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6A" w:rsidRPr="0076696A" w:rsidRDefault="0076696A" w:rsidP="0076696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 w:themeColor="text1"/>
          <w:spacing w:val="-2"/>
          <w:sz w:val="32"/>
          <w:szCs w:val="32"/>
          <w:u w:val="single"/>
        </w:rPr>
      </w:pPr>
      <w:r w:rsidRPr="0076696A">
        <w:rPr>
          <w:rFonts w:ascii="Arial" w:hAnsi="Arial" w:cs="Arial"/>
          <w:b/>
          <w:color w:val="000000" w:themeColor="text1"/>
          <w:spacing w:val="-3"/>
          <w:sz w:val="32"/>
          <w:szCs w:val="32"/>
        </w:rPr>
        <w:t xml:space="preserve">17.04.2024 </w:t>
      </w:r>
      <w:r w:rsidRPr="0076696A">
        <w:rPr>
          <w:rFonts w:ascii="Arial" w:hAnsi="Arial" w:cs="Arial"/>
          <w:b/>
          <w:color w:val="000000" w:themeColor="text1"/>
          <w:spacing w:val="-2"/>
          <w:sz w:val="32"/>
          <w:szCs w:val="32"/>
        </w:rPr>
        <w:t>№ 399</w:t>
      </w:r>
    </w:p>
    <w:p w:rsidR="005179F4" w:rsidRPr="0076696A" w:rsidRDefault="0076696A" w:rsidP="0076696A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5179F4" w:rsidRPr="0076696A" w:rsidRDefault="0076696A" w:rsidP="0076696A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76696A" w:rsidRPr="0076696A" w:rsidRDefault="0076696A" w:rsidP="0076696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 xml:space="preserve">ЗИМИНСКОЕ ГОРОДСКОЕ </w:t>
      </w:r>
    </w:p>
    <w:p w:rsidR="0076696A" w:rsidRPr="0076696A" w:rsidRDefault="0076696A" w:rsidP="0076696A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5179F4" w:rsidRPr="0076696A" w:rsidRDefault="0076696A" w:rsidP="0076696A">
      <w:pPr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5179F4" w:rsidRPr="0076696A" w:rsidRDefault="0076696A" w:rsidP="0076696A">
      <w:pPr>
        <w:pStyle w:val="ConsNonformat"/>
        <w:widowControl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903197" w:rsidRPr="0076696A" w:rsidRDefault="00903197" w:rsidP="0076696A">
      <w:pPr>
        <w:shd w:val="clear" w:color="auto" w:fill="FFFFFF"/>
        <w:spacing w:after="0" w:line="240" w:lineRule="auto"/>
        <w:rPr>
          <w:rFonts w:ascii="Arial" w:hAnsi="Arial" w:cs="Arial"/>
          <w:b/>
          <w:color w:val="000000" w:themeColor="text1"/>
          <w:spacing w:val="12"/>
          <w:sz w:val="32"/>
          <w:szCs w:val="32"/>
          <w:u w:val="thick"/>
        </w:rPr>
      </w:pPr>
    </w:p>
    <w:p w:rsidR="00B10BF9" w:rsidRPr="0076696A" w:rsidRDefault="0076696A" w:rsidP="0076696A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 МУНИЦИПАЛЬНОГО ОБРАЗОВАНИЯ «РАЗВИТИЕ ДОРОЖНОГО ХОЗЯЙСТВА» НА 2020-2026 ГГ.</w:t>
      </w:r>
    </w:p>
    <w:p w:rsidR="00903197" w:rsidRPr="0076696A" w:rsidRDefault="00903197" w:rsidP="0076696A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3197" w:rsidRPr="0076696A" w:rsidRDefault="00903197" w:rsidP="0076696A">
      <w:pPr>
        <w:pStyle w:val="ConsNonformat"/>
        <w:widowControl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6696A" w:rsidRPr="0076696A" w:rsidRDefault="00D43BDA" w:rsidP="0076696A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696A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0414A1" w:rsidRPr="0076696A">
        <w:rPr>
          <w:rFonts w:ascii="Arial" w:hAnsi="Arial" w:cs="Arial"/>
          <w:color w:val="000000" w:themeColor="text1"/>
          <w:sz w:val="24"/>
          <w:szCs w:val="24"/>
        </w:rPr>
        <w:t xml:space="preserve"> целях бюджетного планирования</w:t>
      </w:r>
      <w:r w:rsidR="001A78E2" w:rsidRPr="0076696A">
        <w:rPr>
          <w:rFonts w:ascii="Arial" w:hAnsi="Arial" w:cs="Arial"/>
          <w:color w:val="000000" w:themeColor="text1"/>
          <w:sz w:val="24"/>
          <w:szCs w:val="24"/>
        </w:rPr>
        <w:t>, в соответствии со статьей 179 Бюджетного кодекса Российской Федерации, руководствуясь статьей 28 Устава Зиминского городского муниципального образования,</w:t>
      </w:r>
      <w:r w:rsidR="00A5463F" w:rsidRPr="0076696A">
        <w:rPr>
          <w:rFonts w:ascii="Arial" w:hAnsi="Arial" w:cs="Arial"/>
          <w:color w:val="000000" w:themeColor="text1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76696A" w:rsidRPr="0076696A" w:rsidRDefault="0076696A" w:rsidP="0076696A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463F" w:rsidRPr="0076696A" w:rsidRDefault="00A5463F" w:rsidP="0076696A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76696A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76696A" w:rsidRPr="0076696A" w:rsidRDefault="0076696A" w:rsidP="0076696A">
      <w:pPr>
        <w:pStyle w:val="ConsNonformat"/>
        <w:widowControl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1543A" w:rsidRPr="0076696A" w:rsidRDefault="0071543A" w:rsidP="0076696A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1. Внести </w:t>
      </w:r>
      <w:r w:rsidR="00053247" w:rsidRPr="0076696A">
        <w:rPr>
          <w:rFonts w:ascii="Arial" w:hAnsi="Arial" w:cs="Arial"/>
          <w:sz w:val="24"/>
          <w:szCs w:val="24"/>
        </w:rPr>
        <w:t xml:space="preserve">изменения в муниципальную программу </w:t>
      </w:r>
      <w:r w:rsidRPr="0076696A">
        <w:rPr>
          <w:rFonts w:ascii="Arial" w:hAnsi="Arial" w:cs="Arial"/>
          <w:sz w:val="24"/>
          <w:szCs w:val="24"/>
        </w:rPr>
        <w:t xml:space="preserve">Зиминского городского муниципального образования </w:t>
      </w:r>
      <w:r w:rsidR="00053247" w:rsidRPr="0076696A">
        <w:rPr>
          <w:rFonts w:ascii="Arial" w:hAnsi="Arial" w:cs="Arial"/>
          <w:color w:val="000000" w:themeColor="text1"/>
          <w:sz w:val="24"/>
          <w:szCs w:val="24"/>
        </w:rPr>
        <w:t>«Развитие дорожного хозяйства» на 2020-2026 гг., утвержденную постановлением администрации Зиминского городского муниципального образования</w:t>
      </w:r>
      <w:r w:rsidR="00D93A96" w:rsidRPr="0076696A">
        <w:rPr>
          <w:rFonts w:ascii="Arial" w:hAnsi="Arial" w:cs="Arial"/>
          <w:color w:val="000000" w:themeColor="text1"/>
          <w:sz w:val="24"/>
          <w:szCs w:val="24"/>
        </w:rPr>
        <w:t xml:space="preserve"> 31.10.2019</w:t>
      </w:r>
      <w:r w:rsidRPr="0076696A">
        <w:rPr>
          <w:rFonts w:ascii="Arial" w:hAnsi="Arial" w:cs="Arial"/>
          <w:color w:val="000000" w:themeColor="text1"/>
          <w:sz w:val="24"/>
          <w:szCs w:val="24"/>
        </w:rPr>
        <w:t xml:space="preserve"> № 1118</w:t>
      </w:r>
      <w:r w:rsidR="00053247" w:rsidRPr="0076696A">
        <w:rPr>
          <w:rFonts w:ascii="Arial" w:hAnsi="Arial" w:cs="Arial"/>
          <w:color w:val="000000" w:themeColor="text1"/>
          <w:sz w:val="24"/>
          <w:szCs w:val="24"/>
        </w:rPr>
        <w:t>,</w:t>
      </w:r>
      <w:r w:rsidRPr="007669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3247" w:rsidRPr="0076696A">
        <w:rPr>
          <w:rFonts w:ascii="Arial" w:hAnsi="Arial" w:cs="Arial"/>
          <w:color w:val="000000" w:themeColor="text1"/>
          <w:sz w:val="24"/>
          <w:szCs w:val="24"/>
        </w:rPr>
        <w:t>изложив ее в новой редакции</w:t>
      </w:r>
      <w:r w:rsidR="00D41D41" w:rsidRPr="007669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3247" w:rsidRPr="0076696A">
        <w:rPr>
          <w:rFonts w:ascii="Arial" w:hAnsi="Arial" w:cs="Arial"/>
          <w:sz w:val="24"/>
          <w:szCs w:val="24"/>
        </w:rPr>
        <w:t>(прилагается).</w:t>
      </w:r>
    </w:p>
    <w:p w:rsidR="0071543A" w:rsidRPr="0076696A" w:rsidRDefault="0071543A" w:rsidP="0076696A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2.  Признать утратившим силу пункт </w:t>
      </w:r>
      <w:r w:rsidR="0045303C" w:rsidRPr="0076696A">
        <w:rPr>
          <w:rFonts w:ascii="Arial" w:hAnsi="Arial" w:cs="Arial"/>
          <w:sz w:val="24"/>
          <w:szCs w:val="24"/>
        </w:rPr>
        <w:t>1</w:t>
      </w:r>
      <w:r w:rsidRPr="0076696A">
        <w:rPr>
          <w:rFonts w:ascii="Arial" w:hAnsi="Arial" w:cs="Arial"/>
          <w:sz w:val="24"/>
          <w:szCs w:val="24"/>
        </w:rPr>
        <w:t xml:space="preserve"> постановления администрации Зиминского городского муниципального образования от </w:t>
      </w:r>
      <w:r w:rsidR="00D93A96" w:rsidRPr="0076696A">
        <w:rPr>
          <w:rFonts w:ascii="Arial" w:hAnsi="Arial" w:cs="Arial"/>
          <w:sz w:val="24"/>
          <w:szCs w:val="24"/>
        </w:rPr>
        <w:t>22.02.2024</w:t>
      </w:r>
      <w:r w:rsidR="0067356A" w:rsidRPr="0076696A">
        <w:rPr>
          <w:rFonts w:ascii="Arial" w:hAnsi="Arial" w:cs="Arial"/>
          <w:sz w:val="24"/>
          <w:szCs w:val="24"/>
        </w:rPr>
        <w:t xml:space="preserve"> </w:t>
      </w:r>
      <w:r w:rsidRPr="0076696A">
        <w:rPr>
          <w:rFonts w:ascii="Arial" w:hAnsi="Arial" w:cs="Arial"/>
          <w:sz w:val="24"/>
          <w:szCs w:val="24"/>
        </w:rPr>
        <w:t xml:space="preserve">№ </w:t>
      </w:r>
      <w:r w:rsidR="00D93A96" w:rsidRPr="0076696A">
        <w:rPr>
          <w:rFonts w:ascii="Arial" w:hAnsi="Arial" w:cs="Arial"/>
          <w:sz w:val="24"/>
          <w:szCs w:val="24"/>
        </w:rPr>
        <w:t>158</w:t>
      </w:r>
      <w:r w:rsidR="0067356A" w:rsidRPr="0076696A">
        <w:rPr>
          <w:rFonts w:ascii="Arial" w:hAnsi="Arial" w:cs="Arial"/>
          <w:sz w:val="24"/>
          <w:szCs w:val="24"/>
        </w:rPr>
        <w:t xml:space="preserve"> </w:t>
      </w:r>
      <w:r w:rsidRPr="0076696A">
        <w:rPr>
          <w:rFonts w:ascii="Arial" w:hAnsi="Arial" w:cs="Arial"/>
          <w:sz w:val="24"/>
          <w:szCs w:val="24"/>
        </w:rPr>
        <w:t xml:space="preserve">«О внесении изменений </w:t>
      </w:r>
      <w:r w:rsidR="0045303C" w:rsidRPr="0076696A">
        <w:rPr>
          <w:rFonts w:ascii="Arial" w:hAnsi="Arial" w:cs="Arial"/>
          <w:sz w:val="24"/>
          <w:szCs w:val="24"/>
        </w:rPr>
        <w:t>в муниципальную программу Зиминского городского муниципального образования «Развитие дорожного хозяйства» на 2020-2026 гг.».</w:t>
      </w:r>
    </w:p>
    <w:p w:rsidR="00D41D41" w:rsidRPr="0076696A" w:rsidRDefault="0074776A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color w:val="000000" w:themeColor="text1"/>
          <w:sz w:val="24"/>
          <w:szCs w:val="24"/>
        </w:rPr>
        <w:t>3</w:t>
      </w:r>
      <w:r w:rsidR="00394A39" w:rsidRPr="007669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D41D41" w:rsidRPr="0076696A">
        <w:rPr>
          <w:rFonts w:ascii="Arial" w:hAnsi="Arial" w:cs="Arial"/>
          <w:sz w:val="24"/>
          <w:szCs w:val="24"/>
        </w:rPr>
        <w:t xml:space="preserve">Настоящее постановление подлежит опубликованию в газете </w:t>
      </w:r>
      <w:r w:rsidR="00BD0AB7" w:rsidRPr="0076696A">
        <w:rPr>
          <w:rFonts w:ascii="Arial" w:hAnsi="Arial" w:cs="Arial"/>
          <w:sz w:val="24"/>
          <w:szCs w:val="24"/>
        </w:rPr>
        <w:t>«</w:t>
      </w:r>
      <w:r w:rsidR="00D41D41" w:rsidRPr="0076696A">
        <w:rPr>
          <w:rFonts w:ascii="Arial" w:hAnsi="Arial" w:cs="Arial"/>
          <w:sz w:val="24"/>
          <w:szCs w:val="24"/>
        </w:rPr>
        <w:t>Сибирский город</w:t>
      </w:r>
      <w:r w:rsidR="00BD0AB7" w:rsidRPr="0076696A">
        <w:rPr>
          <w:rFonts w:ascii="Arial" w:hAnsi="Arial" w:cs="Arial"/>
          <w:sz w:val="24"/>
          <w:szCs w:val="24"/>
        </w:rPr>
        <w:t>»</w:t>
      </w:r>
      <w:r w:rsidR="00D41D41" w:rsidRPr="0076696A">
        <w:rPr>
          <w:rFonts w:ascii="Arial" w:hAnsi="Arial" w:cs="Arial"/>
          <w:sz w:val="24"/>
          <w:szCs w:val="24"/>
        </w:rPr>
        <w:t xml:space="preserve"> и размещению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BD0AB7" w:rsidRPr="0076696A">
        <w:rPr>
          <w:rFonts w:ascii="Arial" w:hAnsi="Arial" w:cs="Arial"/>
          <w:sz w:val="24"/>
          <w:szCs w:val="24"/>
        </w:rPr>
        <w:t>«</w:t>
      </w:r>
      <w:r w:rsidR="00D41D41" w:rsidRPr="0076696A">
        <w:rPr>
          <w:rFonts w:ascii="Arial" w:hAnsi="Arial" w:cs="Arial"/>
          <w:sz w:val="24"/>
          <w:szCs w:val="24"/>
        </w:rPr>
        <w:t>Интернет</w:t>
      </w:r>
      <w:r w:rsidR="00BD0AB7" w:rsidRPr="0076696A">
        <w:rPr>
          <w:rFonts w:ascii="Arial" w:hAnsi="Arial" w:cs="Arial"/>
          <w:sz w:val="24"/>
          <w:szCs w:val="24"/>
        </w:rPr>
        <w:t>»</w:t>
      </w:r>
      <w:r w:rsidR="00D41D41" w:rsidRPr="0076696A">
        <w:rPr>
          <w:rFonts w:ascii="Arial" w:hAnsi="Arial" w:cs="Arial"/>
          <w:sz w:val="24"/>
          <w:szCs w:val="24"/>
        </w:rPr>
        <w:t>.</w:t>
      </w:r>
    </w:p>
    <w:p w:rsidR="005179F4" w:rsidRPr="0076696A" w:rsidRDefault="0074776A" w:rsidP="0076696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696A">
        <w:rPr>
          <w:rFonts w:ascii="Arial" w:hAnsi="Arial" w:cs="Arial"/>
          <w:color w:val="000000" w:themeColor="text1"/>
          <w:sz w:val="24"/>
          <w:szCs w:val="24"/>
        </w:rPr>
        <w:t>4</w:t>
      </w:r>
      <w:r w:rsidR="005179F4" w:rsidRPr="0076696A">
        <w:rPr>
          <w:rFonts w:ascii="Arial" w:hAnsi="Arial" w:cs="Arial"/>
          <w:color w:val="000000" w:themeColor="text1"/>
          <w:sz w:val="24"/>
          <w:szCs w:val="24"/>
        </w:rPr>
        <w:t xml:space="preserve">. Контроль исполнения настоящего постановления </w:t>
      </w:r>
      <w:r w:rsidR="00846A48" w:rsidRPr="0076696A">
        <w:rPr>
          <w:rFonts w:ascii="Arial" w:hAnsi="Arial" w:cs="Arial"/>
          <w:color w:val="000000" w:themeColor="text1"/>
          <w:sz w:val="24"/>
          <w:szCs w:val="24"/>
        </w:rPr>
        <w:t xml:space="preserve"> возложить на  заместителя </w:t>
      </w:r>
      <w:r w:rsidR="0012593E" w:rsidRPr="0076696A">
        <w:rPr>
          <w:rFonts w:ascii="Arial" w:hAnsi="Arial" w:cs="Arial"/>
          <w:color w:val="000000" w:themeColor="text1"/>
          <w:sz w:val="24"/>
          <w:szCs w:val="24"/>
        </w:rPr>
        <w:t xml:space="preserve">мэра городского округа по вопросам </w:t>
      </w:r>
      <w:r w:rsidR="000414A1" w:rsidRPr="0076696A">
        <w:rPr>
          <w:rFonts w:ascii="Arial" w:hAnsi="Arial" w:cs="Arial"/>
          <w:color w:val="000000" w:themeColor="text1"/>
          <w:sz w:val="24"/>
          <w:szCs w:val="24"/>
        </w:rPr>
        <w:t xml:space="preserve"> ж</w:t>
      </w:r>
      <w:r w:rsidR="001F155C" w:rsidRPr="0076696A">
        <w:rPr>
          <w:rFonts w:ascii="Arial" w:hAnsi="Arial" w:cs="Arial"/>
          <w:color w:val="000000" w:themeColor="text1"/>
          <w:sz w:val="24"/>
          <w:szCs w:val="24"/>
        </w:rPr>
        <w:t>илищно-коммунального хозяйства</w:t>
      </w:r>
      <w:r w:rsidR="005179F4" w:rsidRPr="007669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179F4" w:rsidRPr="0076696A" w:rsidRDefault="005179F4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179F4" w:rsidRPr="0076696A" w:rsidRDefault="005179F4" w:rsidP="0076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C5992" w:rsidRPr="0076696A" w:rsidRDefault="005C5992" w:rsidP="0076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179F4" w:rsidRPr="0076696A" w:rsidRDefault="007E433E" w:rsidP="0076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696A">
        <w:rPr>
          <w:rFonts w:ascii="Arial" w:hAnsi="Arial" w:cs="Arial"/>
          <w:bCs/>
          <w:color w:val="000000" w:themeColor="text1"/>
          <w:sz w:val="24"/>
          <w:szCs w:val="24"/>
        </w:rPr>
        <w:t>Мэр</w:t>
      </w:r>
      <w:r w:rsidR="00714171" w:rsidRPr="0076696A">
        <w:rPr>
          <w:rFonts w:ascii="Arial" w:hAnsi="Arial" w:cs="Arial"/>
          <w:bCs/>
          <w:color w:val="000000" w:themeColor="text1"/>
          <w:sz w:val="24"/>
          <w:szCs w:val="24"/>
        </w:rPr>
        <w:t xml:space="preserve"> Зиминского городского</w:t>
      </w:r>
    </w:p>
    <w:p w:rsidR="0076696A" w:rsidRPr="0076696A" w:rsidRDefault="00714171" w:rsidP="0076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696A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образования</w:t>
      </w:r>
    </w:p>
    <w:p w:rsidR="00714171" w:rsidRPr="0076696A" w:rsidRDefault="007E433E" w:rsidP="0076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6696A">
        <w:rPr>
          <w:rFonts w:ascii="Arial" w:hAnsi="Arial" w:cs="Arial"/>
          <w:bCs/>
          <w:color w:val="000000" w:themeColor="text1"/>
          <w:sz w:val="24"/>
          <w:szCs w:val="24"/>
        </w:rPr>
        <w:t>А.Н.Коновалов</w:t>
      </w:r>
    </w:p>
    <w:p w:rsidR="005179F4" w:rsidRPr="0076696A" w:rsidRDefault="005179F4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Приложение к постановлению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администрации Зиминского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городского муниципального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образования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lastRenderedPageBreak/>
        <w:t>от «</w:t>
      </w:r>
      <w:r w:rsidRPr="0076696A">
        <w:rPr>
          <w:rFonts w:ascii="Arial" w:hAnsi="Arial" w:cs="Arial"/>
          <w:sz w:val="24"/>
          <w:szCs w:val="24"/>
          <w:u w:val="single"/>
        </w:rPr>
        <w:t>17</w:t>
      </w:r>
      <w:r w:rsidRPr="0076696A">
        <w:rPr>
          <w:rFonts w:ascii="Arial" w:hAnsi="Arial" w:cs="Arial"/>
          <w:sz w:val="24"/>
          <w:szCs w:val="24"/>
        </w:rPr>
        <w:t xml:space="preserve">» </w:t>
      </w:r>
      <w:r w:rsidRPr="0076696A">
        <w:rPr>
          <w:rFonts w:ascii="Arial" w:hAnsi="Arial" w:cs="Arial"/>
          <w:sz w:val="24"/>
          <w:szCs w:val="24"/>
          <w:u w:val="single"/>
        </w:rPr>
        <w:t xml:space="preserve">апреля </w:t>
      </w:r>
      <w:r w:rsidRPr="0076696A">
        <w:rPr>
          <w:rFonts w:ascii="Arial" w:hAnsi="Arial" w:cs="Arial"/>
          <w:sz w:val="24"/>
          <w:szCs w:val="24"/>
        </w:rPr>
        <w:t xml:space="preserve">2024   № </w:t>
      </w:r>
      <w:r w:rsidRPr="0076696A">
        <w:rPr>
          <w:rFonts w:ascii="Arial" w:hAnsi="Arial" w:cs="Arial"/>
          <w:sz w:val="24"/>
          <w:szCs w:val="24"/>
          <w:u w:val="single"/>
        </w:rPr>
        <w:t>399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«Утверждена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E68F0" w:rsidRPr="0076696A" w:rsidRDefault="00FE68F0" w:rsidP="00766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spacing w:after="0" w:line="240" w:lineRule="auto"/>
        <w:ind w:left="6066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Зиминского городского муниципального образования  от 31.10.2019   №1118                                                                                                      </w:t>
      </w:r>
    </w:p>
    <w:p w:rsidR="00FE68F0" w:rsidRPr="0076696A" w:rsidRDefault="00FE68F0" w:rsidP="0076696A">
      <w:pPr>
        <w:pStyle w:val="ConsPlusNormal"/>
        <w:ind w:left="6463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696A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rFonts w:eastAsia="Times New Roman"/>
          <w:b/>
          <w:sz w:val="24"/>
          <w:szCs w:val="24"/>
        </w:rPr>
        <w:t xml:space="preserve">Зиминского городского муниципального </w:t>
      </w:r>
      <w:r w:rsidRPr="0076696A">
        <w:rPr>
          <w:b/>
          <w:sz w:val="24"/>
          <w:szCs w:val="24"/>
        </w:rPr>
        <w:t xml:space="preserve">       </w:t>
      </w:r>
      <w:r w:rsidRPr="0076696A">
        <w:rPr>
          <w:rFonts w:eastAsia="Times New Roman"/>
          <w:b/>
          <w:sz w:val="24"/>
          <w:szCs w:val="24"/>
        </w:rPr>
        <w:t>образования</w:t>
      </w: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6696A">
        <w:rPr>
          <w:rFonts w:ascii="Arial" w:eastAsia="Times New Roman" w:hAnsi="Arial" w:cs="Arial"/>
          <w:b/>
          <w:sz w:val="24"/>
          <w:szCs w:val="24"/>
        </w:rPr>
        <w:t>«</w:t>
      </w:r>
      <w:r w:rsidRPr="0076696A">
        <w:rPr>
          <w:rFonts w:ascii="Arial" w:hAnsi="Arial" w:cs="Arial"/>
          <w:b/>
          <w:sz w:val="24"/>
          <w:szCs w:val="24"/>
        </w:rPr>
        <w:t>Развитие дорожного хозяйства</w:t>
      </w:r>
      <w:r w:rsidRPr="0076696A">
        <w:rPr>
          <w:rFonts w:ascii="Arial" w:eastAsia="Times New Roman" w:hAnsi="Arial" w:cs="Arial"/>
          <w:b/>
          <w:sz w:val="24"/>
          <w:szCs w:val="24"/>
        </w:rPr>
        <w:t>»</w:t>
      </w: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b/>
          <w:sz w:val="24"/>
          <w:szCs w:val="24"/>
        </w:rPr>
        <w:t>на 2020-2026 гг.</w:t>
      </w: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  <w:sectPr w:rsidR="00FE68F0" w:rsidRPr="0076696A" w:rsidSect="00F60578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6696A">
        <w:rPr>
          <w:rFonts w:ascii="Arial" w:hAnsi="Arial" w:cs="Arial"/>
          <w:sz w:val="24"/>
          <w:szCs w:val="24"/>
        </w:rPr>
        <w:t>Зима 2019 год</w:t>
      </w:r>
    </w:p>
    <w:p w:rsidR="00FE68F0" w:rsidRPr="0076696A" w:rsidRDefault="00FE68F0" w:rsidP="0076696A">
      <w:pPr>
        <w:pStyle w:val="ConsPlusNonformat"/>
        <w:ind w:left="360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1. Паспорт муниципальной Программы Зиминского городского муниципального образования </w:t>
      </w: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6520"/>
      </w:tblGrid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«Развитие дорожного хозяйства » (далее Программа)</w:t>
            </w:r>
          </w:p>
        </w:tc>
      </w:tr>
      <w:tr w:rsidR="00FE68F0" w:rsidRPr="0076696A" w:rsidTr="00425136">
        <w:trPr>
          <w:trHeight w:val="207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Зиминского городского муниципального образования (далее ЗГМО)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МКУ «Чистый город»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ЗГМКУ «Дирекция единого заказчика –застройщика»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Обеспечение бесперебойного и безопасного функционирования дорожного хозяйства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Сохранение и развитие автомобильных дорог общего пользования местного значения.</w:t>
            </w:r>
          </w:p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Сокращение дорожно-транспортных происшествий (далее ДТП) на автомобильных дорогах общего пользования местного значения, находящихся в границах  ЗГМО.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2020 - 2026 гг.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 - эксплуатационных показателей.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Количество ДТП на автомобильных дорогах общего пользования местного значения, находящихся в границах ЗГМО.</w:t>
            </w:r>
          </w:p>
          <w:p w:rsidR="00FE68F0" w:rsidRPr="0076696A" w:rsidRDefault="00FE68F0" w:rsidP="007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3. Социальный риск.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«Дорожное хозяйство на территории Зиминского городского муниципального образования»  на 2020- 2026 гг.</w:t>
            </w:r>
          </w:p>
          <w:p w:rsidR="00FE68F0" w:rsidRPr="0076696A" w:rsidRDefault="00CD7E9F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23.55pt;margin-top:11.55pt;width:14.4pt;height:278.2pt;z-index:251658240" stroked="f">
                  <v:textbox>
                    <w:txbxContent>
                      <w:p w:rsidR="00FE68F0" w:rsidRDefault="00FE68F0" w:rsidP="00FE68F0"/>
                    </w:txbxContent>
                  </v:textbox>
                </v:shape>
              </w:pict>
            </w:r>
            <w:r w:rsidR="00FE68F0" w:rsidRPr="0076696A">
              <w:rPr>
                <w:rFonts w:ascii="Courier New" w:hAnsi="Courier New" w:cs="Courier New"/>
                <w:sz w:val="24"/>
                <w:szCs w:val="24"/>
              </w:rPr>
              <w:t xml:space="preserve">2. </w:t>
            </w:r>
            <w:r w:rsidR="00FE68F0" w:rsidRPr="0076696A">
              <w:rPr>
                <w:rFonts w:ascii="Courier New" w:hAnsi="Courier New" w:cs="Courier New"/>
                <w:bCs/>
                <w:sz w:val="24"/>
                <w:szCs w:val="24"/>
              </w:rPr>
              <w:t>«Повышение безопасности дорожного движения в Зиминском городском муниципальном образовании» на 2020 – 2026гг.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318"/>
              <w:gridCol w:w="1276"/>
              <w:gridCol w:w="1134"/>
              <w:gridCol w:w="5590"/>
              <w:gridCol w:w="5448"/>
            </w:tblGrid>
            <w:tr w:rsidR="00FE68F0" w:rsidRPr="0076696A" w:rsidTr="00425136">
              <w:trPr>
                <w:trHeight w:val="625"/>
              </w:trPr>
              <w:tc>
                <w:tcPr>
                  <w:tcW w:w="108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Финансирование Программы предусматривается за счет 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средств  областного и местного бюджета.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Общий объем финансирования (тыс. руб.)</w:t>
                  </w:r>
                </w:p>
              </w:tc>
              <w:tc>
                <w:tcPr>
                  <w:tcW w:w="8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                    В том числе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Областной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Внебюдж.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00"/>
              </w:trPr>
              <w:tc>
                <w:tcPr>
                  <w:tcW w:w="1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1637779,87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1265799,89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371751,13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228,85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69304,40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45230,00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24074,40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2021год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117657,00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98855,70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18801,30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97695,51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81559,27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16136,24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146776,76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90785,35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55762,56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228,85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620436,75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512029,31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108407,44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466861,81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378733,06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88128,75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119047,6397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58607,20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60440,44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579"/>
              </w:trPr>
              <w:tc>
                <w:tcPr>
                  <w:tcW w:w="108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Объем расходов на выполнение мероприятий Программы 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ежегодно уточняются.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</w:tbl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2826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 результаты  реализации муниципальной Программы 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2026 г. до 54,0%, по сравнению с 2018 г. – 58,58%.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2026 г. до 110 ед. в год,  по сравнению с 2018 г. - 128 ед. в год.</w:t>
            </w:r>
          </w:p>
          <w:p w:rsidR="00FE68F0" w:rsidRPr="0076696A" w:rsidRDefault="00FE68F0" w:rsidP="0076696A">
            <w:pPr>
              <w:shd w:val="clear" w:color="auto" w:fill="FFFFFF"/>
              <w:spacing w:after="0" w:line="240" w:lineRule="auto"/>
              <w:ind w:left="14" w:right="19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3. Сокращение социального риска к 2026 г. до 0,33 по сравнению с 2018 г. – 0,66.</w:t>
            </w:r>
          </w:p>
        </w:tc>
      </w:tr>
      <w:tr w:rsidR="00FE68F0" w:rsidRPr="0076696A" w:rsidTr="00425136">
        <w:trPr>
          <w:trHeight w:val="152"/>
          <w:tblCellSpacing w:w="5" w:type="nil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Система  управления и контроля муниципальной Программы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>Реализация мероприятий Программы осуществляется на основе муниципальных контрактов (договоров).</w:t>
            </w:r>
          </w:p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Программы осуществляет Комитет жилищно-коммунального хозяйства, транспорта и связи администрации ЗГМО.</w:t>
            </w:r>
          </w:p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Контроль выполнения Программы осуществляет заместитель мэра городского округа по вопросам ЖКХ.</w:t>
            </w:r>
          </w:p>
        </w:tc>
      </w:tr>
    </w:tbl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 ЗГМО 214 автомобильных дорог , общая  протяженность которых составляет 185,376  км.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lastRenderedPageBreak/>
        <w:t>На 1 января 2019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показателям, составляет 108,19 км или 58,58 %.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Решение задачи по сохранению и развитию автомобильных дорог общего пользования местного значения, находящихся в границах ЗГМО, обеспечивается Комитетом 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FE68F0" w:rsidRPr="0076696A" w:rsidRDefault="00FE68F0" w:rsidP="0076696A">
      <w:pPr>
        <w:pStyle w:val="Standard"/>
        <w:ind w:firstLine="709"/>
        <w:jc w:val="right"/>
        <w:rPr>
          <w:rFonts w:ascii="Arial" w:hAnsi="Arial" w:cs="Arial"/>
          <w:color w:val="000000"/>
        </w:rPr>
      </w:pPr>
    </w:p>
    <w:p w:rsidR="00FE68F0" w:rsidRPr="0076696A" w:rsidRDefault="00FE68F0" w:rsidP="0076696A">
      <w:pPr>
        <w:pStyle w:val="Standard"/>
        <w:ind w:firstLine="709"/>
        <w:jc w:val="right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2809"/>
        <w:gridCol w:w="2033"/>
        <w:gridCol w:w="2088"/>
        <w:gridCol w:w="1758"/>
      </w:tblGrid>
      <w:tr w:rsidR="00FE68F0" w:rsidRPr="0076696A" w:rsidTr="00425136">
        <w:trPr>
          <w:jc w:val="right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Год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зарегистрированных ДТП</w:t>
            </w:r>
          </w:p>
        </w:tc>
        <w:tc>
          <w:tcPr>
            <w:tcW w:w="3139" w:type="pct"/>
            <w:gridSpan w:val="3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Из них: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vMerge/>
            <w:shd w:val="clear" w:color="auto" w:fill="auto"/>
          </w:tcPr>
          <w:p w:rsidR="00FE68F0" w:rsidRPr="0076696A" w:rsidRDefault="00FE68F0" w:rsidP="0076696A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:rsidR="00FE68F0" w:rsidRPr="0076696A" w:rsidRDefault="00FE68F0" w:rsidP="0076696A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С телесным повреждением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погибших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раненых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2015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2016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124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21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2017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23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2018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128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25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25</w:t>
            </w:r>
          </w:p>
        </w:tc>
      </w:tr>
    </w:tbl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</w:rPr>
      </w:pPr>
      <w:r w:rsidRPr="0076696A">
        <w:rPr>
          <w:rFonts w:ascii="Arial" w:hAnsi="Arial" w:cs="Arial"/>
        </w:rPr>
        <w:t>За последние 4 года наблюдаются колебания количества ДТП в диапазоне 124-141 ед., при незначительных изменениям количества раненых.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По данным представленным ОГИБДД МО МВД России «Зиминский» местами концентрации ДТП в 2017 году являются ул. Краснопартизанская от ул. Садовой до Путепровода; Путепровод.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Анализ возникновения ДТП за последние 3 года выявил следующие основные причины и условия: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нарушение ПДД пешеходами;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выезд на полосу встречного движения;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нарушение проезда перекрестка;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несоответствие скорости;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движение по обочине.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По видам ДТП за последние 3 года распределяются: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lastRenderedPageBreak/>
        <w:t>Наезд на пешехода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Столкновение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Опрокидывание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Наезд на препятствие.</w:t>
      </w:r>
    </w:p>
    <w:p w:rsidR="00FE68F0" w:rsidRPr="0076696A" w:rsidRDefault="00FE68F0" w:rsidP="0076696A">
      <w:pPr>
        <w:pStyle w:val="ac"/>
        <w:ind w:left="0" w:firstLine="708"/>
        <w:jc w:val="both"/>
        <w:rPr>
          <w:rFonts w:ascii="Arial" w:hAnsi="Arial" w:cs="Arial"/>
        </w:rPr>
      </w:pPr>
      <w:r w:rsidRPr="0076696A">
        <w:rPr>
          <w:rFonts w:ascii="Arial" w:hAnsi="Arial" w:cs="Arial"/>
          <w:color w:val="000000"/>
        </w:rPr>
        <w:t xml:space="preserve">В связи с проводимыми мероприятиями по увеличению доли дорог, соответствующих нормативным требованиям, </w:t>
      </w:r>
      <w:r w:rsidRPr="0076696A">
        <w:rPr>
          <w:rFonts w:ascii="Arial" w:hAnsi="Arial" w:cs="Arial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FE68F0" w:rsidRPr="0076696A" w:rsidRDefault="00FE68F0" w:rsidP="0076696A">
      <w:pPr>
        <w:pStyle w:val="ac"/>
        <w:ind w:left="0" w:firstLine="708"/>
        <w:jc w:val="both"/>
        <w:rPr>
          <w:rFonts w:ascii="Arial" w:hAnsi="Arial" w:cs="Arial"/>
        </w:rPr>
      </w:pPr>
      <w:r w:rsidRPr="0076696A">
        <w:rPr>
          <w:rFonts w:ascii="Arial" w:hAnsi="Arial" w:cs="Arial"/>
        </w:rPr>
        <w:t>Для снижения аварийности на автомобильных дорогах на территории Зиминского городского муниципального образования осуществляется замена устаревших светильников на современные энергоэффективные светильники со светодиодными элементами.</w:t>
      </w:r>
    </w:p>
    <w:p w:rsidR="00FE68F0" w:rsidRPr="0076696A" w:rsidRDefault="00FE68F0" w:rsidP="0076696A">
      <w:pPr>
        <w:pStyle w:val="Standard"/>
        <w:ind w:firstLine="708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FE68F0" w:rsidRPr="0076696A" w:rsidRDefault="00FE68F0" w:rsidP="0076696A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Фактически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транспортно-эксплуатационных показателей до 58,58 % , а также сохранению достаточного высокого уровня аварийности до 128 ДТП  в год.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Президент Российской Федерации В.В. Путин в своем Послании Федеральному Собранию Российской Федерации на 2013 год назвал одной из </w:t>
      </w:r>
      <w:r w:rsidRPr="0076696A">
        <w:rPr>
          <w:rFonts w:ascii="Arial" w:hAnsi="Arial" w:cs="Arial"/>
          <w:sz w:val="24"/>
          <w:szCs w:val="24"/>
        </w:rPr>
        <w:lastRenderedPageBreak/>
        <w:t>актуальных задач развития страны -  внедрение Программ повышения безопасности на дорогах России.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Сравнительный анализ аварийности 2018 года с 2015 годом показывает снижение  количества ДТП  на 10 %.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Сложная обстановка с аварийностью во многом объясняется следующими причинами: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1) постоянно возрастающая мобильность населения;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2) уменьшение перевозок общественным транспортом и увеличение перевозок личным транспортом.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Таким образом, необходимость разработки и реализации целевой Программы обусловлена причиной социально-экономической остроты в обществе.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Применение программно-целевого подхода для решения проблемы аварийности, связанной с автомобильным транспортом (далее - дорожно-транспортная аварийность) в городе, позволит сохранить не только накопленный потенциал и привести к достижению целевого ориентира сокращения числа погибших в ДТП в городе к 2026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 выхода на еще более амбициозные стратегические цели снижения дорожно-транспортного травматизма.</w:t>
      </w:r>
    </w:p>
    <w:p w:rsidR="00FE68F0" w:rsidRPr="0076696A" w:rsidRDefault="00FE68F0" w:rsidP="0076696A">
      <w:pPr>
        <w:pStyle w:val="ConsPlusNormal"/>
        <w:ind w:firstLine="540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40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4. Цели и задачи муниципальной Программы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Основной целью Программы является обеспечение бесперебойного и безопасного функционирования дорожного хозяйства</w:t>
      </w:r>
    </w:p>
    <w:p w:rsidR="00FE68F0" w:rsidRPr="0076696A" w:rsidRDefault="00FE68F0" w:rsidP="007669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1. Сохранение и развитие автомобильных дорог общего пользования местного значения.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2. Сокращение ДТП на автомобильных дорогах общего пользования местного значения, находящихся в границах  ЗГМО.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Выполнение задач обеспечит социально-экономические потребности населения и позволит существенно повысить уровень безопасности дорожного движения, снизить показатели аварийности и следовательно, уменьшить социальную остроту проблемы.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Реализацию Программы предполагается осуществить в течение 6 лет с 2020 г. по 2026 годы.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5. Обоснование выделения подпрограмм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Для решения поставленных задач необходимо выполнение двух подпрограмм.</w:t>
      </w:r>
    </w:p>
    <w:p w:rsidR="00FE68F0" w:rsidRPr="0076696A" w:rsidRDefault="00FE68F0" w:rsidP="0076696A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76696A">
        <w:rPr>
          <w:rFonts w:eastAsia="Times New Roman"/>
          <w:sz w:val="24"/>
          <w:szCs w:val="24"/>
        </w:rPr>
        <w:t xml:space="preserve">Структура муниципальной Программы включает в себя </w:t>
      </w:r>
      <w:r w:rsidRPr="0076696A">
        <w:rPr>
          <w:sz w:val="24"/>
          <w:szCs w:val="24"/>
        </w:rPr>
        <w:t>2</w:t>
      </w:r>
      <w:r w:rsidRPr="0076696A">
        <w:rPr>
          <w:rFonts w:eastAsia="Times New Roman"/>
          <w:sz w:val="24"/>
          <w:szCs w:val="24"/>
        </w:rPr>
        <w:t xml:space="preserve"> подпрограммы:</w:t>
      </w:r>
    </w:p>
    <w:p w:rsidR="00FE68F0" w:rsidRPr="0076696A" w:rsidRDefault="00FE68F0" w:rsidP="0076696A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76696A">
        <w:rPr>
          <w:rFonts w:eastAsia="Times New Roman"/>
          <w:sz w:val="24"/>
          <w:szCs w:val="24"/>
        </w:rPr>
        <w:t xml:space="preserve">Подпрограмма 1 </w:t>
      </w:r>
      <w:r w:rsidRPr="0076696A">
        <w:rPr>
          <w:sz w:val="24"/>
          <w:szCs w:val="24"/>
        </w:rPr>
        <w:t>«Дорожное хозяйство на территории Зиминского городского муниципального образования»</w:t>
      </w:r>
      <w:r w:rsidRPr="0076696A">
        <w:rPr>
          <w:rFonts w:eastAsia="Times New Roman"/>
          <w:sz w:val="24"/>
          <w:szCs w:val="24"/>
        </w:rPr>
        <w:t>;</w:t>
      </w:r>
    </w:p>
    <w:p w:rsidR="00FE68F0" w:rsidRPr="0076696A" w:rsidRDefault="00FE68F0" w:rsidP="0076696A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76696A">
        <w:rPr>
          <w:rFonts w:eastAsia="Times New Roman"/>
          <w:sz w:val="24"/>
          <w:szCs w:val="24"/>
        </w:rPr>
        <w:t xml:space="preserve">Подпрограмма 2 </w:t>
      </w:r>
      <w:r w:rsidRPr="0076696A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образовании».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  <w:r w:rsidRPr="0076696A">
        <w:rPr>
          <w:rFonts w:eastAsia="Times New Roman"/>
          <w:sz w:val="24"/>
          <w:szCs w:val="24"/>
        </w:rPr>
        <w:t xml:space="preserve">Подпрограмма 1 </w:t>
      </w:r>
      <w:r w:rsidRPr="0076696A">
        <w:rPr>
          <w:sz w:val="24"/>
          <w:szCs w:val="24"/>
        </w:rPr>
        <w:t xml:space="preserve">«Дорожное хозяйство на территории Зиминского городского муниципального образования»  </w:t>
      </w:r>
      <w:r w:rsidRPr="0076696A">
        <w:rPr>
          <w:rFonts w:eastAsia="Times New Roman"/>
          <w:sz w:val="24"/>
          <w:szCs w:val="24"/>
        </w:rPr>
        <w:t>включает следующие основн</w:t>
      </w:r>
      <w:r w:rsidRPr="0076696A">
        <w:rPr>
          <w:sz w:val="24"/>
          <w:szCs w:val="24"/>
        </w:rPr>
        <w:t>ые</w:t>
      </w:r>
      <w:r w:rsidRPr="0076696A">
        <w:rPr>
          <w:rFonts w:eastAsia="Times New Roman"/>
          <w:sz w:val="24"/>
          <w:szCs w:val="24"/>
        </w:rPr>
        <w:t xml:space="preserve">  направления: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1. Обеспечение сохранности автомобильных дорог общего пользования местного значения  путем выполнения эксплуатационных и ремонтных мероприятий;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2. Увеличение протяженности автомобильных дорог общего пользования местного значения, соответствующих нормативным требованиям.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 качестве целевых показателей данной подпрограммы используются: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lastRenderedPageBreak/>
        <w:t>1. Доля протяженности автомобильных дорог общего пользования местного значения, находящихся в границах  ЗГМО не отвечающих нормативным требованиям к транспортно-эксплуатационным  показателям;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2. Количество ДТП на автомобильных дорогах общего пользования местного значения, находящихся в границах ЗГМО.</w:t>
      </w:r>
    </w:p>
    <w:p w:rsidR="00FE68F0" w:rsidRPr="0076696A" w:rsidRDefault="00FE68F0" w:rsidP="0076696A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76696A">
        <w:rPr>
          <w:rFonts w:eastAsia="Times New Roman"/>
          <w:sz w:val="24"/>
          <w:szCs w:val="24"/>
        </w:rPr>
        <w:t xml:space="preserve">Подпрограмма 2 </w:t>
      </w:r>
      <w:r w:rsidRPr="0076696A">
        <w:rPr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</w:t>
      </w:r>
      <w:r w:rsidRPr="0076696A">
        <w:rPr>
          <w:rFonts w:eastAsia="Times New Roman"/>
          <w:sz w:val="24"/>
          <w:szCs w:val="24"/>
        </w:rPr>
        <w:t xml:space="preserve"> включает следующие основн</w:t>
      </w:r>
      <w:r w:rsidRPr="0076696A">
        <w:rPr>
          <w:sz w:val="24"/>
          <w:szCs w:val="24"/>
        </w:rPr>
        <w:t>ые</w:t>
      </w:r>
      <w:r w:rsidRPr="0076696A">
        <w:rPr>
          <w:rFonts w:eastAsia="Times New Roman"/>
          <w:sz w:val="24"/>
          <w:szCs w:val="24"/>
        </w:rPr>
        <w:t xml:space="preserve">  направления:</w:t>
      </w:r>
    </w:p>
    <w:p w:rsidR="00FE68F0" w:rsidRPr="0076696A" w:rsidRDefault="00FE68F0" w:rsidP="0076696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1. Повышение правового сознания и предупреждение опасного поведения участников дорожного движения;</w:t>
      </w:r>
    </w:p>
    <w:p w:rsidR="00FE68F0" w:rsidRPr="0076696A" w:rsidRDefault="00FE68F0" w:rsidP="0076696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2. Совершенствование организации движения транспорта и пешеходов в городе;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3. Ликвидация мест концентрации ДТП на дорогах города.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 качестве целевых показателей данной подпрограммы используются:</w:t>
      </w:r>
    </w:p>
    <w:p w:rsidR="00FE68F0" w:rsidRPr="0076696A" w:rsidRDefault="00FE68F0" w:rsidP="0076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1. Количество ДТП на автомобильных дорогах общего пользования местного значения, находящихся в границах ЗГМО;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2. Социальный риск (число погибших на 10 тыс. населения).</w:t>
      </w:r>
    </w:p>
    <w:p w:rsidR="00FE68F0" w:rsidRPr="0076696A" w:rsidRDefault="00FE68F0" w:rsidP="0076696A">
      <w:pPr>
        <w:pStyle w:val="ConsPlusNormal"/>
        <w:numPr>
          <w:ilvl w:val="0"/>
          <w:numId w:val="32"/>
        </w:numPr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FE68F0" w:rsidRPr="0076696A" w:rsidRDefault="00FE68F0" w:rsidP="0076696A">
      <w:pPr>
        <w:pStyle w:val="ConsPlusNormal"/>
        <w:ind w:left="360"/>
        <w:rPr>
          <w:sz w:val="24"/>
          <w:szCs w:val="24"/>
        </w:rPr>
      </w:pPr>
      <w:r w:rsidRPr="0076696A">
        <w:rPr>
          <w:sz w:val="24"/>
          <w:szCs w:val="24"/>
        </w:rPr>
        <w:t>Сроки реализации и ресурсное обеспечение муниципальной Программы изложены в таблице 2</w:t>
      </w:r>
    </w:p>
    <w:p w:rsidR="00FE68F0" w:rsidRPr="0076696A" w:rsidRDefault="00FE68F0" w:rsidP="0076696A">
      <w:pPr>
        <w:pStyle w:val="ConsPlusNormal"/>
        <w:ind w:left="360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Таблица 2</w:t>
      </w:r>
    </w:p>
    <w:p w:rsidR="00FE68F0" w:rsidRPr="0076696A" w:rsidRDefault="00FE68F0" w:rsidP="0076696A">
      <w:pPr>
        <w:pStyle w:val="ConsPlusNormal"/>
        <w:ind w:left="360"/>
        <w:jc w:val="right"/>
        <w:rPr>
          <w:sz w:val="24"/>
          <w:szCs w:val="24"/>
          <w:highlight w:val="yellow"/>
        </w:rPr>
      </w:pPr>
      <w:r w:rsidRPr="0076696A">
        <w:rPr>
          <w:sz w:val="24"/>
          <w:szCs w:val="24"/>
        </w:rPr>
        <w:t xml:space="preserve"> тыс. руб.</w:t>
      </w:r>
    </w:p>
    <w:p w:rsidR="00FE68F0" w:rsidRPr="0076696A" w:rsidRDefault="00FE68F0" w:rsidP="0076696A">
      <w:pPr>
        <w:pStyle w:val="ConsPlusNormal"/>
        <w:ind w:firstLine="539"/>
        <w:jc w:val="center"/>
        <w:rPr>
          <w:sz w:val="24"/>
          <w:szCs w:val="24"/>
          <w:highlight w:val="yellow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FE68F0" w:rsidRPr="0076696A" w:rsidTr="00425136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FE68F0" w:rsidRPr="0076696A" w:rsidTr="00425136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1637779,87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1265799,89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371751,13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69304,40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24074,40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117657,00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98855,70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18801,30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97695,51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16136,24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146776,76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90785,35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55762,56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620436,75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512029,31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108407,44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466861,81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378733,06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88128,75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119047,6397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696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58607,20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60440,44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FE68F0" w:rsidRPr="0076696A" w:rsidRDefault="00FE68F0" w:rsidP="0076696A">
      <w:pPr>
        <w:pStyle w:val="ConsPlusNormal"/>
        <w:rPr>
          <w:sz w:val="24"/>
          <w:szCs w:val="24"/>
        </w:rPr>
        <w:sectPr w:rsidR="00FE68F0" w:rsidRPr="0076696A" w:rsidSect="006C3A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>7. Перечень мероприятий муниципальной Программы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>Перечень мероприятий муниципальной Программы изложены в таблице 3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Таблица 3 (тыс. руб.)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>Система Программных мероприятий</w:t>
      </w:r>
    </w:p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tbl>
      <w:tblPr>
        <w:tblW w:w="6962" w:type="pct"/>
        <w:jc w:val="center"/>
        <w:tblLook w:val="04A0"/>
      </w:tblPr>
      <w:tblGrid>
        <w:gridCol w:w="2436"/>
        <w:gridCol w:w="3385"/>
        <w:gridCol w:w="2809"/>
        <w:gridCol w:w="2089"/>
        <w:gridCol w:w="1657"/>
        <w:gridCol w:w="2233"/>
        <w:gridCol w:w="1657"/>
        <w:gridCol w:w="1513"/>
        <w:gridCol w:w="2809"/>
      </w:tblGrid>
      <w:tr w:rsidR="00FE68F0" w:rsidRPr="0076696A" w:rsidTr="0076696A">
        <w:trPr>
          <w:trHeight w:val="63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76696A" w:rsidRPr="0076696A" w:rsidTr="0076696A">
        <w:trPr>
          <w:trHeight w:val="663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обл.                бюджета*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мест. Бюджета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«Развитие дорожного хозяйства» на 2020-2026гг.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 и снижение количества ДТП на автомобильных дорогах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1637779,87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1265799,89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371751,13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69304,40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24074,40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117657,00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98855,70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18801,30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97695,51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16136,24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146776,76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90785,35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55762,56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620436,75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512029,31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108407,44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466861,81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378733,06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88128,75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119047,6397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58607,20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60440,44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  о-коммунального хозяйства, транспорта и связи администрации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ЗГМО  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1578715,07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1224291,85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354194,37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48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66134,40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20904,40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115357,30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18180,10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96016,47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14457,20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140287,38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86399,15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53659,38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601350,07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496585,97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104764,10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453691,81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368733,06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84958,75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105877,64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48607,20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57270,44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1202448,61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1066820,41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135628,20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49304,40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11304,40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9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109558,90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95988,60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13570,30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91250,27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9691,00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80014,61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70817,82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9196,79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510320,43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462134,72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48185,71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354000,00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318320,00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35680,00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ул.Бограда на участке от ул. Меринова до моста через р. Галантуйка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150941,00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138000,00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12941,00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41304,40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3304,40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76338,80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70231,70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6107,10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32856,86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29768,30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3088,56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440,94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440,94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Ангарская на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участке от ул. Краснопартизанская  до Лазо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Увеличение протяженности автомобильных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Комитет жилищно-коммунального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Подаюрова на участке от ул. Бограда до ул. Гагарина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58192,17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51790,97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6401,20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5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58192,17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51790,97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6401,20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Реконструкция моста через р.Тиман с участком автомобильной дороги по ул.Садовая ( от въезда во двор ул.Садовая,5 до перекрестка с ул.Краснопартизанской)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 г.Зима Иркутской области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48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ул.Подаюрова на участке от ул.Клименко до ул.Бограда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82502,97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75902,73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6600,24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48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48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76975,89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70817,82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6158,07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5527,08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5084,91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442,17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Калинина на участке от ул.5-ой Армии до пер. Муринский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128800,00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11200,00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128800,00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11200,00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Тургенева на участке от ул. Клименко до Бограда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96000,00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88320,00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7680,00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96000,00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88320,00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7680,00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28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путепровода через  Ж/Д пути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28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28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28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3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Разработка проектно-сметной документации на  строительство,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Наличие ПСД прошедшей положительное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заключение гос. экспертизы 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Комитет жилищно-коммунального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40022,42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40022,42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8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9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9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201,24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201,24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4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2597,78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2597,78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1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323316,17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148252,84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174834,48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55917,08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15581,33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40106,90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81029,64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31951,25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49078,39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89691,81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47913,06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41778,75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96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87877,64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41770,44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314516,17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141552,84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172734,48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55917,08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15581,33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40106,90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81029,64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31951,25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49078,39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89691,81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47913,06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41778,75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87877,64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41770,44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Ремонт автомобильной дороги г. Зима, ул. Проминского от ул.Лазо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до мостика через р.Тиман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автомобильных дорог к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Комитет жилищно-коммунального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22498,34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20698,47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1799,87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1965,68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1808,42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157,26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20532,66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18890,05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1642,61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33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Куйбышева от ул. Садовая до ул.Проминская</w:t>
            </w: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24917,40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22924,00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1993,40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1965,68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1808,42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157,26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22951,72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21115,58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1836,14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3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Мира на участке от ул.5-ой Армии до ул.Коминтерна г.Зима Иркутской области</w:t>
            </w: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58080,26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54014,63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4065,63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8502,62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7907,43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595,19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17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49577,64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3470,44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3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Луначарского  от  ул.Подаюрова до ул.Ленина</w:t>
            </w: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30798,28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28334,41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2463,87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30798,28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28334,41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2463,87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ул.Ленина( в районе площади ГДК "Горизонт")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2816,68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597,83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2816,68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597,83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ул.Щорса (от ул.Лазо до ул.Григорьева)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3287,12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3024,15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262,97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3287,12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3024,15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262,97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Ремонт участка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автомобильной дороги местного значения по ул.Григорьева (от ул.Садовой до ул.Щорса)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Комитет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7495,69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6896,04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599,65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7495,69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6896,04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599,65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ул.Тургенева (от площади мкр.Ангарский до ул.Ленинградская)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4589,42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3671,14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918,28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4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4589,42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3671,14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918,28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2.1.8.</w:t>
            </w:r>
          </w:p>
        </w:tc>
        <w:tc>
          <w:tcPr>
            <w:tcW w:w="3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Содержание  автомобильных дорог</w:t>
            </w:r>
          </w:p>
        </w:tc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администрации ЗГМО             ЗГМКУ «Дирекция единого заказчика –застройщика»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160628,17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160628,17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37728,17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37728,17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46300,00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46300,00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плавильно-заливочной установки в МКУ "Чистый город для осуществления  дорожной деятельности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6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</w:t>
            </w: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52950,29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43731,69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8030,00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5798,40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4609,80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4766,20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4766,20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4355,69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4355,69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МКУ "Чистый го-род"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21506,55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12287,95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3030,00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9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1565,00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6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1176,80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1176,80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734,75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734,75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31443,74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31443,74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3589,40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3589,40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3620,94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3620,94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7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20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Подпрограмма 2 «Повышение безопасности дорожного движения в Зиминском городском </w:t>
            </w: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 xml:space="preserve">муниципальном образовании» 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по образованию администрации ЗГМО  Комитет жилищно-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коммунального хозяйства, транспорта и связи администрации ЗГМО                                   МКУ "Чистый город"     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59064,80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41508,04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17556,76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9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2299,70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621,20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6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3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6489,38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2103,18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19086,68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15443,34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3643,34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13170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40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Повышение правового сознания несовершеннолетних участников дорожного движения, ответственности и культуры безопасного поведения на дороге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2312,03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2312,03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107,63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107,63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190,60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190,60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Ликвидация мест концентрации ДТП на дорогах города 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                                                           </w:t>
            </w: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56752,77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41508,04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15244,73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63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5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2285,90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607,40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1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1571,41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1571,41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6298,78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1912,58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18586,68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15443,34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3143,34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Бесперебойная работа оборудования светофорного объекта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1358,81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1358,81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102,04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102,04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255,37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255,37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материалов и  средств организации  дорожного движения в том числе  в целях модернизации нерегулируемых пешеходных переходов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(дор.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44709,68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31678,50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13031,18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1964,50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286,00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1469,37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1469,37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1275,81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1275,81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525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Модернизация пешеходных переходов находящихся вблизи образовательных учреждений ( МБДОУ ДС № 212, МБДОУ ДС № 14, МБОУ Зиминский лицей, Железнодорожный техникум, общежитие Железнодорожного техникума,  СОШ № 26, СОШ №1, МБДОУ ДС № 56, СОШ №9)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9323,68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8577,79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745,89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4767,60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381,40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4556,08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4191,59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364,49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Ликвидация мест концентрации ДТП (перекресток ул.Бограда-ул.Подаюрова)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1360,60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1251,75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108,85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1360,60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1251,75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108,85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6696A" w:rsidRPr="0076696A" w:rsidTr="0076696A">
        <w:trPr>
          <w:trHeight w:val="300"/>
          <w:jc w:val="center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</w:tbl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  <w:sectPr w:rsidR="00FE68F0" w:rsidRPr="0076696A" w:rsidSect="00F6057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>8.Целевые показатели муниципальной Программы</w:t>
      </w:r>
    </w:p>
    <w:p w:rsidR="00FE68F0" w:rsidRPr="0076696A" w:rsidRDefault="00FE68F0" w:rsidP="0076696A">
      <w:pPr>
        <w:pStyle w:val="ConsPlusNormal"/>
        <w:ind w:left="-142"/>
        <w:jc w:val="center"/>
        <w:rPr>
          <w:b/>
          <w:sz w:val="24"/>
          <w:szCs w:val="24"/>
        </w:rPr>
      </w:pPr>
      <w:r w:rsidRPr="0076696A">
        <w:rPr>
          <w:sz w:val="24"/>
          <w:szCs w:val="24"/>
        </w:rPr>
        <w:t>Планируемые целевые показатели результативности муниципальной Программы изложены в таблице 4</w:t>
      </w:r>
    </w:p>
    <w:p w:rsidR="00FE68F0" w:rsidRPr="0076696A" w:rsidRDefault="00FE68F0" w:rsidP="0076696A">
      <w:pPr>
        <w:pStyle w:val="ConsPlusNormal"/>
        <w:ind w:firstLine="540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 Таблица 4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 xml:space="preserve">Планируемые целевые показатели муниципальной Программы </w:t>
      </w: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4309"/>
        <w:gridCol w:w="1756"/>
        <w:gridCol w:w="1183"/>
        <w:gridCol w:w="986"/>
        <w:gridCol w:w="988"/>
        <w:gridCol w:w="988"/>
        <w:gridCol w:w="988"/>
        <w:gridCol w:w="986"/>
        <w:gridCol w:w="904"/>
        <w:gridCol w:w="904"/>
        <w:gridCol w:w="806"/>
      </w:tblGrid>
      <w:tr w:rsidR="00FE68F0" w:rsidRPr="0076696A" w:rsidTr="00425136">
        <w:tc>
          <w:tcPr>
            <w:tcW w:w="795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309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5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 изм.</w:t>
            </w:r>
          </w:p>
        </w:tc>
        <w:tc>
          <w:tcPr>
            <w:tcW w:w="8733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FE68F0" w:rsidRPr="0076696A" w:rsidTr="00425136"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0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98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6564" w:type="dxa"/>
            <w:gridSpan w:val="7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FE68F0" w:rsidRPr="0076696A" w:rsidTr="00425136"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0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5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(прогноз)</w:t>
            </w: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(прогноз)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088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Муниципальная Программа «Развитие дорожного хозяйства» на 2020-2026 гг.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80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  <w:tc>
          <w:tcPr>
            <w:tcW w:w="80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80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088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Доля протяженности автомобильных дорог общего пользования местного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088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430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175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806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</w:tr>
    </w:tbl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  <w:sectPr w:rsidR="00FE68F0" w:rsidRPr="0076696A" w:rsidSect="007C1D71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9. Механизм реализации муниципальной Программы и контроль за ходом ее реализации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Текущее управление реализацией Программы осуществляет Комитет жилищно-коммунального хозяйства, транспорта и связи администрации ЗГМО – ответственный исполнитель Программы.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Контроль выполнения Программы осуществляет заместитель мэра городского округа по вопросам ЖКХ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Ответственный исполнитель Программы: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организует реализацию мероприятий Программы, координирует и контролирует действия участников 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запрашивает у участников Программы информацию о ходе реализации 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- готовит отчеты о реализации Программы, представляет их в Управление по финансам и налогам администрации ЗГМО и в управление экономической и инвестиционной политики </w:t>
      </w:r>
      <w:r w:rsidRPr="0076696A">
        <w:rPr>
          <w:rFonts w:ascii="Arial" w:hAnsi="Arial" w:cs="Arial"/>
          <w:color w:val="000000"/>
          <w:sz w:val="24"/>
          <w:szCs w:val="24"/>
        </w:rPr>
        <w:t>администрации ЗГМО</w:t>
      </w:r>
      <w:r w:rsidRPr="0076696A">
        <w:rPr>
          <w:rFonts w:ascii="Arial" w:hAnsi="Arial" w:cs="Arial"/>
          <w:sz w:val="24"/>
          <w:szCs w:val="24"/>
        </w:rPr>
        <w:t>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принимает (в случае необходимости) решение о внесении изменений в Программу;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осуществляет текущий контроль, мониторинг и оценку эффективности реализации 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  <w:r w:rsidRPr="0076696A">
        <w:rPr>
          <w:bCs/>
          <w:sz w:val="24"/>
          <w:szCs w:val="24"/>
        </w:rPr>
        <w:t>Реализация мероприятий Программы осуществляется на основе муниципальных контрактов (договоров, заключаемых в установленном порядке).</w:t>
      </w:r>
    </w:p>
    <w:p w:rsidR="00FE68F0" w:rsidRPr="0076696A" w:rsidRDefault="00FE68F0" w:rsidP="0076696A">
      <w:pPr>
        <w:pStyle w:val="ConsPlusNormal"/>
        <w:ind w:firstLine="567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67"/>
        <w:jc w:val="center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67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10. Оценка эффективности реализации муниципальной Программы</w:t>
      </w:r>
    </w:p>
    <w:p w:rsidR="00FE68F0" w:rsidRPr="0076696A" w:rsidRDefault="00FE68F0" w:rsidP="0076696A">
      <w:pPr>
        <w:pStyle w:val="ConsPlusNonformat"/>
        <w:ind w:left="360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ab/>
        <w:t>Оценка эффективности реализации Программы осуществляется по формам представленным в приложениях № 1, №2, №3  к Программе «Развитие дорожного хозяйства» на 2020-2026 гг.</w:t>
      </w:r>
    </w:p>
    <w:p w:rsidR="00FE68F0" w:rsidRPr="0076696A" w:rsidRDefault="00FE68F0" w:rsidP="0076696A">
      <w:pPr>
        <w:pStyle w:val="ConsPlusNormal"/>
        <w:ind w:firstLine="540"/>
        <w:jc w:val="both"/>
        <w:rPr>
          <w:sz w:val="24"/>
          <w:szCs w:val="24"/>
        </w:rPr>
        <w:sectPr w:rsidR="00FE68F0" w:rsidRPr="0076696A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lastRenderedPageBreak/>
        <w:t>Приложение №1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к Программе «Развитие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дорожного хозяйства»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на 2020-2026гг.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 xml:space="preserve">Отчет об исполнении целевых показателей муниципальной программы 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  <w:u w:val="single"/>
        </w:rPr>
      </w:pPr>
      <w:r w:rsidRPr="0076696A">
        <w:rPr>
          <w:sz w:val="24"/>
          <w:szCs w:val="24"/>
          <w:u w:val="single"/>
        </w:rPr>
        <w:t xml:space="preserve">«Развитие дорожного хозяйства» </w:t>
      </w:r>
    </w:p>
    <w:p w:rsidR="00FE68F0" w:rsidRPr="0076696A" w:rsidRDefault="00FE68F0" w:rsidP="0076696A">
      <w:pPr>
        <w:pStyle w:val="ConsPlusNormal"/>
        <w:ind w:firstLine="540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>(наименование муниципальной программы)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  <w:u w:val="single"/>
        </w:rPr>
      </w:pPr>
      <w:r w:rsidRPr="0076696A">
        <w:rPr>
          <w:sz w:val="24"/>
          <w:szCs w:val="24"/>
        </w:rPr>
        <w:t xml:space="preserve">по состоянию на </w:t>
      </w:r>
      <w:r w:rsidRPr="0076696A">
        <w:rPr>
          <w:sz w:val="24"/>
          <w:szCs w:val="24"/>
          <w:u w:val="single"/>
        </w:rPr>
        <w:t>_____________</w:t>
      </w:r>
    </w:p>
    <w:p w:rsidR="00FE68F0" w:rsidRPr="0076696A" w:rsidRDefault="00FE68F0" w:rsidP="0076696A">
      <w:pPr>
        <w:pStyle w:val="ConsPlusNormal"/>
        <w:ind w:firstLine="540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9"/>
        <w:gridCol w:w="2521"/>
        <w:gridCol w:w="1366"/>
        <w:gridCol w:w="867"/>
        <w:gridCol w:w="993"/>
        <w:gridCol w:w="883"/>
        <w:gridCol w:w="774"/>
        <w:gridCol w:w="1801"/>
      </w:tblGrid>
      <w:tr w:rsidR="00FE68F0" w:rsidRPr="0076696A" w:rsidTr="00425136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E68F0" w:rsidRPr="0076696A" w:rsidTr="00425136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план на 20__ г.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</w:t>
            </w:r>
          </w:p>
        </w:tc>
      </w:tr>
      <w:tr w:rsidR="00FE68F0" w:rsidRPr="0076696A" w:rsidTr="0042513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left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«Развитие дорожного хозяйства» </w:t>
            </w: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Доля протяженности автомобильных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%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af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FE68F0" w:rsidRPr="0076696A" w:rsidRDefault="00FE68F0" w:rsidP="0076696A">
      <w:pPr>
        <w:pStyle w:val="ConsPlusNonformat"/>
        <w:rPr>
          <w:rFonts w:ascii="Arial" w:hAnsi="Arial" w:cs="Arial"/>
          <w:sz w:val="24"/>
          <w:szCs w:val="24"/>
        </w:rPr>
        <w:sectPr w:rsidR="00FE68F0" w:rsidRPr="0076696A" w:rsidSect="0046411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lastRenderedPageBreak/>
        <w:t>Приложение №2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к Программе «Развитие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дорожного хозяйства »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на 2020-2026гг.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>Отчет об исполнении мероприятий муниципальной программы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  <w:u w:val="single"/>
        </w:rPr>
      </w:pPr>
      <w:r w:rsidRPr="0076696A">
        <w:rPr>
          <w:sz w:val="24"/>
          <w:szCs w:val="24"/>
          <w:u w:val="single"/>
        </w:rPr>
        <w:t xml:space="preserve">«Развитие дорожного хозяйства» 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 по состоянию на </w:t>
      </w:r>
      <w:r w:rsidRPr="0076696A">
        <w:rPr>
          <w:rFonts w:ascii="Arial" w:hAnsi="Arial" w:cs="Arial"/>
          <w:sz w:val="24"/>
          <w:szCs w:val="24"/>
          <w:u w:val="single"/>
        </w:rPr>
        <w:t>_____________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                                     (отчетный период)</w:t>
      </w:r>
    </w:p>
    <w:tbl>
      <w:tblPr>
        <w:tblW w:w="3160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1659"/>
        <w:gridCol w:w="6"/>
        <w:gridCol w:w="1460"/>
        <w:gridCol w:w="25"/>
        <w:gridCol w:w="1252"/>
        <w:gridCol w:w="1566"/>
        <w:gridCol w:w="1664"/>
        <w:gridCol w:w="1765"/>
        <w:gridCol w:w="1377"/>
        <w:gridCol w:w="1277"/>
        <w:gridCol w:w="1277"/>
        <w:gridCol w:w="1284"/>
        <w:gridCol w:w="8157"/>
        <w:gridCol w:w="8157"/>
      </w:tblGrid>
      <w:tr w:rsidR="00FE68F0" w:rsidRPr="0076696A" w:rsidTr="00425136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N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Наименование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подпрограммы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муниципальной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ведомственной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 целевой 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программы,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основного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мероприятия,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Плановый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срок 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исполнения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(месяц,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Источник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Объем  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финансирования,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предусмотренный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на 20___ год,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Профинансировано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за отчетный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 период,  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Наименование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показателя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объема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мероприятия,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единица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Плановое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на 20__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Фактическое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значение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показателя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Обоснование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причин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отклонения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  (при   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 наличии)</w:t>
            </w: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ind w:left="-3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461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34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18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214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4.1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28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4.2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280"/>
          <w:tblCellSpacing w:w="5" w:type="nil"/>
        </w:trPr>
        <w:tc>
          <w:tcPr>
            <w:tcW w:w="15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8157" w:type="dxa"/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157" w:type="dxa"/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sz w:val="24"/>
                <w:szCs w:val="24"/>
              </w:rPr>
              <w:t>«Повышение безопасности дорожного движения в Зиминском городском муниципальном образовании» на 2016 – 2018 гг.</w:t>
            </w:r>
          </w:p>
        </w:tc>
      </w:tr>
      <w:tr w:rsidR="00FE68F0" w:rsidRPr="0076696A" w:rsidTr="00425136">
        <w:trPr>
          <w:gridAfter w:val="2"/>
          <w:wAfter w:w="16314" w:type="dxa"/>
          <w:trHeight w:val="279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gridAfter w:val="2"/>
          <w:wAfter w:w="16314" w:type="dxa"/>
          <w:trHeight w:val="268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4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  <w:sectPr w:rsidR="00FE68F0" w:rsidRPr="0076696A" w:rsidSect="00464115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lastRenderedPageBreak/>
        <w:t>Приложение №3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к Программе "Развитие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дорожного хозяйства "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на 2020-2026гг.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  <w:u w:val="single"/>
        </w:rPr>
      </w:pPr>
      <w:r w:rsidRPr="0076696A">
        <w:rPr>
          <w:sz w:val="24"/>
          <w:szCs w:val="24"/>
          <w:u w:val="single"/>
        </w:rPr>
        <w:t xml:space="preserve">«Развитие дорожного хозяйства» 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(наименование муниципальной программы) 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по состоянию на ________________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                               (отчетный период)</w:t>
      </w:r>
    </w:p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298"/>
        <w:gridCol w:w="1180"/>
        <w:gridCol w:w="1416"/>
      </w:tblGrid>
      <w:tr w:rsidR="00FE68F0" w:rsidRPr="0076696A" w:rsidTr="00425136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Расходы местного бюджета,</w:t>
            </w:r>
          </w:p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тыс. рублей</w:t>
            </w:r>
          </w:p>
        </w:tc>
      </w:tr>
      <w:tr w:rsidR="00FE68F0" w:rsidRPr="0076696A" w:rsidTr="00425136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план на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отчетную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исполнение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 xml:space="preserve">на  отчетную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br/>
              <w:t>дату</w:t>
            </w:r>
          </w:p>
        </w:tc>
      </w:tr>
      <w:tr w:rsidR="00FE68F0" w:rsidRPr="0076696A" w:rsidTr="00425136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«Развитие дорожного хозяйства» на 2020-2026 гг.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288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25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1 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«Дорожное хозяйство на территории Зиминского городского муниципального образования»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всего в том числе: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395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541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всего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400"/>
          <w:tblCellSpacing w:w="5" w:type="nil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FE68F0" w:rsidRPr="0076696A" w:rsidRDefault="00FE68F0" w:rsidP="0076696A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11.1. Подпрограмма 1 «Дорожное хозяйство на территории Зиминского городского муниципального образования»  на 2020-2026 гг.</w:t>
      </w: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1. Паспорт муниципальной Подпрограммы Зиминского городского муниципального образования.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662"/>
      </w:tblGrid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«Дорожное хозяйство на территории Зиминского городского муниципального образования».  (далее - Подпрограмма)</w:t>
            </w:r>
          </w:p>
        </w:tc>
      </w:tr>
      <w:tr w:rsidR="00FE68F0" w:rsidRPr="0076696A" w:rsidTr="00425136">
        <w:trPr>
          <w:trHeight w:val="20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ЗГМО.</w:t>
            </w:r>
          </w:p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МКУ «Чистый город».</w:t>
            </w:r>
          </w:p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ЗГМКУ «Дирекция единого заказчика –застройщика».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Сохранение и развитие автомобильных дорог общего пользования местного значения. 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Обеспечение сохранности автомобильных дорог общего пользования местного значения, путем выполнения эксплуатационных и ремонтных мероприятий.</w:t>
            </w:r>
          </w:p>
          <w:p w:rsidR="00FE68F0" w:rsidRPr="0076696A" w:rsidRDefault="00FE68F0" w:rsidP="0076696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Увеличение протяженности автомобильных дорог общего пользования местного значения, соответствующих нормативным требованиям.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2020 - 2026 гг.</w:t>
            </w:r>
          </w:p>
        </w:tc>
      </w:tr>
      <w:tr w:rsidR="00FE68F0" w:rsidRPr="0076696A" w:rsidTr="00425136">
        <w:trPr>
          <w:trHeight w:val="194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Доля протяженности автомобильных дорог общего пользования местного значения, находящихся в границах  ЗГМО, не отвечающих нормативным требованиям транспортно-эксплуатационных показателей.</w:t>
            </w:r>
          </w:p>
          <w:p w:rsidR="00FE68F0" w:rsidRPr="0076696A" w:rsidRDefault="00FE68F0" w:rsidP="007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Количество ДТП на автомобильных дорогах общего пользования местного значения, находящихся в границах ЗГМО, из-за сопутствующих дорожных условий.</w:t>
            </w:r>
          </w:p>
        </w:tc>
      </w:tr>
      <w:tr w:rsidR="00FE68F0" w:rsidRPr="0076696A" w:rsidTr="00425136">
        <w:trPr>
          <w:trHeight w:val="840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78"/>
              <w:gridCol w:w="1318"/>
              <w:gridCol w:w="1276"/>
              <w:gridCol w:w="1134"/>
              <w:gridCol w:w="5590"/>
              <w:gridCol w:w="5448"/>
            </w:tblGrid>
            <w:tr w:rsidR="00FE68F0" w:rsidRPr="0076696A" w:rsidTr="00425136">
              <w:trPr>
                <w:trHeight w:val="625"/>
              </w:trPr>
              <w:tc>
                <w:tcPr>
                  <w:tcW w:w="108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Финансирование Программы предусматривается за счет 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средств  областного и местного бюджета.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237"/>
              </w:trPr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Сроки </w:t>
                  </w: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исполнения</w:t>
                  </w:r>
                </w:p>
              </w:tc>
              <w:tc>
                <w:tcPr>
                  <w:tcW w:w="1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 xml:space="preserve">Общий </w:t>
                  </w: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объем финансирования (тыс. руб.)</w:t>
                  </w:r>
                </w:p>
              </w:tc>
              <w:tc>
                <w:tcPr>
                  <w:tcW w:w="8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 xml:space="preserve">                     В том числе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00"/>
              </w:trPr>
              <w:tc>
                <w:tcPr>
                  <w:tcW w:w="1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Областной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Внебюдж.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00"/>
              </w:trPr>
              <w:tc>
                <w:tcPr>
                  <w:tcW w:w="15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Всего</w:t>
                  </w:r>
                </w:p>
              </w:tc>
              <w:tc>
                <w:tcPr>
                  <w:tcW w:w="1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1578715,07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1224291,85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354194,37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228,85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66134,40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45230,00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20904,40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2021год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115357,30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97177,20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18180,10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96016,47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81559,27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14457,20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2023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140287,38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86399,15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53659,38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228,85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601350,07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496585,97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104764,10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453691,81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368733,06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84958,75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105877,64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48607,20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57270,44</w:t>
                  </w:r>
                </w:p>
              </w:tc>
              <w:tc>
                <w:tcPr>
                  <w:tcW w:w="5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E68F0" w:rsidRPr="0076696A" w:rsidTr="00425136">
              <w:trPr>
                <w:trHeight w:val="579"/>
              </w:trPr>
              <w:tc>
                <w:tcPr>
                  <w:tcW w:w="1089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Объем расходов на выполнение мероприятий Программы </w:t>
                  </w:r>
                </w:p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ежегодно уточняются.</w:t>
                  </w:r>
                </w:p>
              </w:tc>
              <w:tc>
                <w:tcPr>
                  <w:tcW w:w="5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</w:tr>
          </w:tbl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13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1.Снижение  доли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 к 2026 г. до 54,0%, по сравнению с 2018 г. – 58,58%.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2026 г. до 110 ед. в год,  по сравнению с 2018 г. - 128 ед. в год.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15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Система  управления и контроля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>Реализация мероприятий подпрограммы осуществляется на основе муниципальных контрактов (договоров).</w:t>
            </w:r>
          </w:p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жилищно-коммунального хозяйства, транспорта и связи администрации ЗГМО.</w:t>
            </w:r>
          </w:p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Контроль выполнения подпрограммы осуществляет заместитель мэра городского округа по вопросам ЖКХ.</w:t>
            </w:r>
          </w:p>
        </w:tc>
      </w:tr>
    </w:tbl>
    <w:p w:rsidR="00FE68F0" w:rsidRPr="0076696A" w:rsidRDefault="00FE68F0" w:rsidP="0076696A">
      <w:pPr>
        <w:pStyle w:val="ConsPlusNormal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2. Характеристика текущего состояния сферы реализации Подпрограммы.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lastRenderedPageBreak/>
        <w:t>В ЗГМО 214 автомобильных дорог , общая  протяженность которых составляет 185,376 км.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На 1 января 2019 года 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показателям, составляет 108,19 км или 58,58 %.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Важнейшим событием для дорожной отрасли стало создание в 2013 году дорожного фонда ЗГМО, аккумулирующего целевые средства, направляемые на содержание и развитие автомобильных дорог общего пользования, позволяющего обеспечить дорожное хозяйство ЗГМО надежным источником финансирования.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Решение задачи по сохранению и развитию автомобильных дорог общего пользования местного значения, находящихся в границах ЗГМО обеспечивается Комитетом жилищно-коммунального хозяйства, транспорта и связи администрации ЗГМО, определенным ответственным исполнителем мероприятий Программы.</w:t>
      </w: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3. Содержание проблемы и обоснование необходимости ее решения.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Вопрос ремонта и состояния муниципальных автомобильных дорог является одной из основных проблем ЗГМО на протяжении последних десятилетий. Основная причина - стремительный рост числа машин и нехватка денежных средств на проведение ремонтных работ.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Фактически данные работы не проводились в среднем более 20 лет, что привело к сохранению значительной  доли протяженности автомобильных дорог общего пользования местного значения, не отвечающих нормативным требованиям транспортно-эксплуатационных показателей до 58,58 % , а также сохранению достаточного высокого уровня аварийности до 128 ДТП  в год.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На сегодняшний день  значительная часть автомобильных дорог  отстает от требований, предъявляемых возросшей интенсивностью движения и составом транспортного потока. По-прежнему остаются актуальными следующие проблемы: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- Ухудшение транспортно-эксплуатационного состояния автомобильных дорог вследствие несоблюдения межремонтных сроков;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Недостаточное финансовое обеспечение расходов на содержание, ремонт и капитальный ремонт автомобильных дорог.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Недофинансирование работ по ремонту приводит к сокращению срока службы дорог, увеличению потребности в затратах на их содержание и ремонт.</w:t>
      </w: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4. Цели и задачи Подпрограммы.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lastRenderedPageBreak/>
        <w:t>Основной целью Подпрограммы является сохранение и развитие автомобильных дорог общего пользования местного значения. Выполнение цели обеспечит социально-экономические потребности населения.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Для достижения указанной цели необходимо решение следующих задач: 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Обеспечение сохранности автомобильных дорог общего пользования, местного значения, путем выполнения эксплуатационных и ремонтных мероприятий;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Увеличение протяженности автомобильных дорог общего пользования, местного значения, соответствующих нормативным требованиям.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Решение задачи по обеспечению сохранности автомобильных дорог общего пользования, местного значения, путем выполнения эксплуатационных и ремонтных мероприятий позволит обеспечить повышение надежности и безопасности движения на автомобильных дорогах общего пользования, обеспечит устойчивое функционирование дорожной сети.</w:t>
      </w:r>
    </w:p>
    <w:p w:rsidR="00FE68F0" w:rsidRPr="0076696A" w:rsidRDefault="00FE68F0" w:rsidP="0076696A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Увеличение протяженности автомобильных дорог общего пользования, местного значения, соответствующих нормативным требованиям, позволит повысить пропускную способность дорожной сети, улучшить условия движения автотранспорта и снизить уровень аварийности за счет ликвидации грунтовых разрывов, реконструкции участков автомобильных дорог общего пользования, имеющих переходный тип дорожной одежды.</w:t>
      </w: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5. Сроки реализации и ресурсное обеспечение Подпрограммы.</w:t>
      </w:r>
    </w:p>
    <w:p w:rsidR="00FE68F0" w:rsidRPr="0076696A" w:rsidRDefault="00FE68F0" w:rsidP="0076696A">
      <w:pPr>
        <w:pStyle w:val="ConsPlusNormal"/>
        <w:rPr>
          <w:sz w:val="24"/>
          <w:szCs w:val="24"/>
        </w:rPr>
      </w:pPr>
      <w:r w:rsidRPr="0076696A">
        <w:rPr>
          <w:sz w:val="24"/>
          <w:szCs w:val="24"/>
        </w:rPr>
        <w:t>Сроки реализации и ресурсное обеспечение Подпрограммы изложены в таблице 1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 тыс. руб.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FE68F0" w:rsidRPr="0076696A" w:rsidTr="00425136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</w:tc>
      </w:tr>
      <w:tr w:rsidR="00FE68F0" w:rsidRPr="0076696A" w:rsidTr="00425136">
        <w:trPr>
          <w:trHeight w:val="300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1578715,07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1224291,85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354194,37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66134,40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20904,40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115357,30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18180,10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96016,47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14457,20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140287,38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86399,15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53659,38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601350,07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496585,97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104764,10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453691,81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368733,06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84958,75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105877,64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48607,20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57270,44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</w:tr>
    </w:tbl>
    <w:p w:rsidR="00FE68F0" w:rsidRPr="0076696A" w:rsidRDefault="00FE68F0" w:rsidP="0076696A">
      <w:pPr>
        <w:pStyle w:val="ConsPlusNormal"/>
        <w:ind w:firstLine="539"/>
        <w:jc w:val="center"/>
        <w:rPr>
          <w:b/>
          <w:sz w:val="24"/>
          <w:szCs w:val="24"/>
        </w:rPr>
        <w:sectPr w:rsidR="00FE68F0" w:rsidRPr="0076696A" w:rsidSect="00D35E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>6. Перечень мероприятий Подпрограммы.</w:t>
      </w:r>
    </w:p>
    <w:p w:rsidR="00FE68F0" w:rsidRPr="0076696A" w:rsidRDefault="00FE68F0" w:rsidP="0076696A">
      <w:pPr>
        <w:pStyle w:val="ConsPlusNormal"/>
        <w:ind w:firstLine="539"/>
        <w:rPr>
          <w:sz w:val="24"/>
          <w:szCs w:val="24"/>
        </w:rPr>
      </w:pPr>
      <w:r w:rsidRPr="0076696A">
        <w:rPr>
          <w:sz w:val="24"/>
          <w:szCs w:val="24"/>
        </w:rPr>
        <w:t>Перечень мероприятий Подпрограммы изложены в таблице 2</w:t>
      </w:r>
    </w:p>
    <w:p w:rsidR="00FE68F0" w:rsidRPr="0076696A" w:rsidRDefault="00FE68F0" w:rsidP="0076696A">
      <w:pPr>
        <w:pStyle w:val="ConsPlusNormal"/>
        <w:ind w:firstLine="540"/>
        <w:jc w:val="both"/>
        <w:rPr>
          <w:sz w:val="24"/>
          <w:szCs w:val="24"/>
        </w:rPr>
      </w:pPr>
      <w:r w:rsidRPr="0076696A">
        <w:rPr>
          <w:sz w:val="24"/>
          <w:szCs w:val="24"/>
        </w:rPr>
        <w:t xml:space="preserve"> 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 тыс. руб.</w:t>
      </w:r>
    </w:p>
    <w:p w:rsidR="00FE68F0" w:rsidRPr="0076696A" w:rsidRDefault="00FE68F0" w:rsidP="0076696A">
      <w:pPr>
        <w:pStyle w:val="ConsPlusNormal"/>
        <w:ind w:firstLine="539"/>
        <w:jc w:val="center"/>
        <w:rPr>
          <w:sz w:val="24"/>
          <w:szCs w:val="24"/>
        </w:rPr>
      </w:pPr>
    </w:p>
    <w:tbl>
      <w:tblPr>
        <w:tblW w:w="5040" w:type="pct"/>
        <w:tblInd w:w="96" w:type="dxa"/>
        <w:tblLook w:val="04A0"/>
      </w:tblPr>
      <w:tblGrid>
        <w:gridCol w:w="1081"/>
        <w:gridCol w:w="3385"/>
        <w:gridCol w:w="2089"/>
        <w:gridCol w:w="2089"/>
        <w:gridCol w:w="1657"/>
        <w:gridCol w:w="2233"/>
        <w:gridCol w:w="1657"/>
        <w:gridCol w:w="1513"/>
        <w:gridCol w:w="2809"/>
      </w:tblGrid>
      <w:tr w:rsidR="00FE68F0" w:rsidRPr="0076696A" w:rsidTr="00425136">
        <w:trPr>
          <w:trHeight w:val="63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Объем финансирования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 т.ч. планируемое привлечение из:</w:t>
            </w:r>
          </w:p>
        </w:tc>
      </w:tr>
      <w:tr w:rsidR="00FE68F0" w:rsidRPr="0076696A" w:rsidTr="00425136">
        <w:trPr>
          <w:trHeight w:val="663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обл.                бюджета*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мест. Бюджета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 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1578715,07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1224291,85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354194,37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48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66134,40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45230,00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20904,40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9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115357,30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97177,20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18180,10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96016,47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14457,20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140287,38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86399,15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53659,38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601350,07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496585,97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104764,10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453691,81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368733,06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84958,75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105877,64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48607,20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57270,44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Капитальный ремонт автомобильных дорог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1202448,61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1066820,41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135628,20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49304,40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9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109558,90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95988,60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13570,30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91250,27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81559,27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9691,00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80014,61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70817,82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9196,79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510320,43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462134,72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48185,71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354000,00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318320,00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35680,00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ул.Бограда на участке от ул. Меринова до моста через р. Галантуйка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150941,00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138000,00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12941,00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41304,40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3304,40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76338,80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70231,70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6107,10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32856,86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29768,30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3088,56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440,94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440,94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Ангарская на участке от ул. Краснопартизанская  до Лазо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27996,70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25756,90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2239,80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5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5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5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Подаюрова на участке от ул. Бограда до ул. Гагарина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58192,17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51790,97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6401,20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5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5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58192,17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51790,97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6401,20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2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моста через р.Тиман с участком автомобильной дороги по ул.Садовая ( от въезда во двор ул.Садовая,5 до перекрестка с ул.Краснопартизанской) в г.Зима Иркутской области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106793,35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98249,81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8543,54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8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ул.Подаюрова на участке от ул.Клименко до ул.Бограда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82502,97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75902,73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6600,24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8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8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76975,89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70817,82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6158,07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5527,08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5084,91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442,17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Капитальный ремонт автомобильной дороги ул. Калинина на участке от ул.5-ой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Армии до пер. Муринский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Увеличение протяженности автомобильных дорог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Комитет жилищно-коммунального хозяйства,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128800,00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11200,00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128800,00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11200,00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Капитальный ремонт автомобильной дороги ул. Тургенева на участке от ул. Клименко до Бограда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96000,00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88320,00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7680,00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96000,00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88320,00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7680,00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28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Реконструкция путепровода через  Ж/Д пути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Увеличение протяженности автомобильных дорог отвечающих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28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28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28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3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Наличие ПСД прошедшей положительное заключение гос. экспертизы 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40022,42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40022,42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8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9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5223,40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9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201,24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201,24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4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2597,78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2597,78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1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323316,17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148252,84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174834,48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8800,00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55917,08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15581,33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40106,90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81029,64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31951,25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49078,39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89691,81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47913,06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41778,75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96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87877,64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41770,44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Содержание и ремонт автомобильных дорог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314516,17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141552,84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172734,48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55917,08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15581,33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40106,90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228,85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81029,64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31951,25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49078,39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89691,81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47913,06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41778,75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87877,64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41770,44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Ремонт автомобильной дороги г. Зима, ул.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Проминского от ул.Лазо до мостика через р.Тиман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автомобильных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жилищно-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22498,34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20698,47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1799,87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1965,68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1808,42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157,26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20532,66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18890,05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1642,61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Куйбышева от ул. Садовая до ул.Лесопильная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24917,40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22924,00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1965,68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1808,42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157,26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22951,72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21115,58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1836,14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Мира на участке от ул.5-Армии до ул.Коминтерна г.Зима Иркутской области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58080,26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54014,63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4065,63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8502,62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7907,43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595,19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49577,64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46107,20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3470,44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автомобильной дороги г. Зима, ул. Луначарского  от  ул.Подаюрова до ул.Ленина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30798,28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28334,41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2463,87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30798,28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28334,41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2463,87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ул.Ленина( в районе площади ГДК "Горизонт")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2816,68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597,83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2816,68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1990,00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597,83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228,9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ул.Щорса (от ул.Лазо до ул.Григорьева)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3287,12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3024,15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262,97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3287,12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3024,15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262,97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Ремонт участка автомобильной дороги местного значения по ул.Григорьева (от ул.Садовой до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ул.Щорса)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связи администрации ЗГМО             ЗГМКУ «Дирекция единого заказчика –застройщика»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7495,69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6896,04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599,65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7495,69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6896,04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599,65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2.1.8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Ремонт участка автомобильной дороги местного значения по ул.Тургенева (от площади мкр.Ангарский до ул.Ленинградская)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4589,42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3671,14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918,28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4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4589,42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3671,14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918,28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2.1.9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Содержание  автомобильных дорог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ЗГМКУ «Дирекция единого заказчика –застройщика»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147628,17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147628,17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32728,17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32728,17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38300,00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плавильно-заливочной установки в МКУ "Чистый город для осуществления  дорожной деятельности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Приведение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МКУ "Чистый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специализированной техники для осуществления полномочий по дорожной деятельности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связи администрации ЗГМО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5200,00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52950,29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43731,69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8030,00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5798,40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4609,80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4766,20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4766,20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4355,69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4355,69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уличного освещения (в т.ч. приобретение расходных материалов, комплектующих, инструментов и оборудования)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МКУ "Чистый го-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21506,55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9218,60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12287,95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3030,00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9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1565,00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1188,60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6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1176,80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1176,80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734,75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734,75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Приведение автомобильных дорог к нормативным требованиям предъявляемым к освещению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31443,74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31443,74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4233,40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3589,40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3589,40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3620,94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3620,94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7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</w:tbl>
    <w:p w:rsidR="00FE68F0" w:rsidRPr="0076696A" w:rsidRDefault="00FE68F0" w:rsidP="0076696A">
      <w:pPr>
        <w:pStyle w:val="ConsPlusNormal"/>
        <w:ind w:firstLine="539"/>
        <w:jc w:val="center"/>
        <w:rPr>
          <w:sz w:val="24"/>
          <w:szCs w:val="24"/>
        </w:rPr>
        <w:sectPr w:rsidR="00FE68F0" w:rsidRPr="0076696A" w:rsidSect="00D35EE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 xml:space="preserve">7. Целевые индикаторы и показатели результативности Подпрограммы </w:t>
      </w:r>
    </w:p>
    <w:p w:rsidR="00FE68F0" w:rsidRPr="0076696A" w:rsidRDefault="00FE68F0" w:rsidP="0076696A">
      <w:pPr>
        <w:pStyle w:val="ConsPlusNormal"/>
        <w:rPr>
          <w:sz w:val="24"/>
          <w:szCs w:val="24"/>
        </w:rPr>
      </w:pPr>
      <w:r w:rsidRPr="0076696A">
        <w:rPr>
          <w:sz w:val="24"/>
          <w:szCs w:val="24"/>
        </w:rPr>
        <w:t>Планируемые целевые показатели результативности Подпрограммы изложены в таблице 3</w:t>
      </w:r>
    </w:p>
    <w:p w:rsidR="00FE68F0" w:rsidRPr="0076696A" w:rsidRDefault="00FE68F0" w:rsidP="0076696A">
      <w:pPr>
        <w:pStyle w:val="ConsPlusNormal"/>
        <w:ind w:firstLine="540"/>
        <w:jc w:val="right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 xml:space="preserve">Планируемые целевые показатели муниципальной Подпрограммы </w:t>
      </w: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tbl>
      <w:tblPr>
        <w:tblStyle w:val="a6"/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4039"/>
        <w:gridCol w:w="2026"/>
        <w:gridCol w:w="1183"/>
        <w:gridCol w:w="986"/>
        <w:gridCol w:w="988"/>
        <w:gridCol w:w="988"/>
        <w:gridCol w:w="988"/>
        <w:gridCol w:w="986"/>
        <w:gridCol w:w="904"/>
        <w:gridCol w:w="904"/>
        <w:gridCol w:w="904"/>
      </w:tblGrid>
      <w:tr w:rsidR="00FE68F0" w:rsidRPr="0076696A" w:rsidTr="00425136">
        <w:trPr>
          <w:jc w:val="center"/>
        </w:trPr>
        <w:tc>
          <w:tcPr>
            <w:tcW w:w="795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039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02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 изм.</w:t>
            </w:r>
          </w:p>
        </w:tc>
        <w:tc>
          <w:tcPr>
            <w:tcW w:w="8831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FE68F0" w:rsidRPr="0076696A" w:rsidTr="00425136">
        <w:trPr>
          <w:jc w:val="center"/>
        </w:trPr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3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98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6662" w:type="dxa"/>
            <w:gridSpan w:val="7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FE68F0" w:rsidRPr="0076696A" w:rsidTr="00425136">
        <w:trPr>
          <w:jc w:val="center"/>
        </w:trPr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3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(прогноз)</w:t>
            </w:r>
          </w:p>
        </w:tc>
        <w:tc>
          <w:tcPr>
            <w:tcW w:w="904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(прогноз)</w:t>
            </w:r>
          </w:p>
        </w:tc>
      </w:tr>
      <w:tr w:rsidR="00FE68F0" w:rsidRPr="0076696A" w:rsidTr="00425136">
        <w:trPr>
          <w:jc w:val="center"/>
        </w:trPr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4896" w:type="dxa"/>
            <w:gridSpan w:val="11"/>
            <w:vAlign w:val="center"/>
          </w:tcPr>
          <w:p w:rsidR="00FE68F0" w:rsidRPr="0076696A" w:rsidRDefault="00FE68F0" w:rsidP="0076696A">
            <w:pPr>
              <w:pStyle w:val="ConsPlusNormal"/>
              <w:ind w:left="207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1 «Дорожное хозяйство на территории Зиминского городского муниципального образования» </w:t>
            </w:r>
          </w:p>
        </w:tc>
      </w:tr>
      <w:tr w:rsidR="00FE68F0" w:rsidRPr="0076696A" w:rsidTr="00425136">
        <w:trPr>
          <w:jc w:val="center"/>
        </w:trPr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4039" w:type="dxa"/>
            <w:vAlign w:val="center"/>
          </w:tcPr>
          <w:p w:rsidR="00FE68F0" w:rsidRPr="0076696A" w:rsidRDefault="00FE68F0" w:rsidP="0076696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202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%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58,58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58,1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57,7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56,5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55,0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54,5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54,0</w:t>
            </w:r>
          </w:p>
        </w:tc>
      </w:tr>
      <w:tr w:rsidR="00FE68F0" w:rsidRPr="0076696A" w:rsidTr="00425136">
        <w:trPr>
          <w:jc w:val="center"/>
        </w:trPr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403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02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</w:tbl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  <w:sectPr w:rsidR="00FE68F0" w:rsidRPr="0076696A" w:rsidSect="00D35EE2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8. Механизм реализации Подпрограммы  и контроль за ходом ее реализации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Текущее управление реализацией Подпрограммы осуществляет Комитет жилищно-коммунального хозяйства, транспорта и связи администрации ЗГМО – ответственный исполнитель Подпрограммы.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Контроль выполнения Подпрограммы осуществляет заместитель мэра городского округа по вопросам ЖКХ.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Ответственный исполнитель Подпрограммы: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организует реализацию мероприятий Подпрограммы, координирует и контролирует действия соисполнителей;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запрашивает у соисполнителей информацию о ходе реализации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готовит отчеты о реализации Подпрограммы, представляет их в Управление по финансам и налогам администрации ЗГМО</w:t>
      </w:r>
      <w:r w:rsidRPr="0076696A">
        <w:rPr>
          <w:rFonts w:ascii="Arial" w:hAnsi="Arial" w:cs="Arial"/>
          <w:sz w:val="24"/>
          <w:szCs w:val="24"/>
        </w:rPr>
        <w:t xml:space="preserve"> и в управление экономической и инвестиционной политики</w:t>
      </w:r>
      <w:r w:rsidRPr="0076696A">
        <w:rPr>
          <w:rFonts w:ascii="Arial" w:hAnsi="Arial" w:cs="Arial"/>
          <w:color w:val="000000"/>
          <w:sz w:val="24"/>
          <w:szCs w:val="24"/>
        </w:rPr>
        <w:t xml:space="preserve"> администрации ЗГМО</w:t>
      </w:r>
      <w:r w:rsidRPr="0076696A">
        <w:rPr>
          <w:rFonts w:ascii="Arial" w:hAnsi="Arial" w:cs="Arial"/>
          <w:sz w:val="24"/>
          <w:szCs w:val="24"/>
        </w:rPr>
        <w:t>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color w:val="000000"/>
          <w:sz w:val="24"/>
          <w:szCs w:val="24"/>
        </w:rPr>
        <w:t>- 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bCs/>
          <w:sz w:val="24"/>
          <w:szCs w:val="24"/>
        </w:rPr>
        <w:t>Реализация мероприятий Подпрограммы осуществляется на основе муниципальных контрактов (договоров) и муниципального задания, заключаемых в установленном порядке.</w:t>
      </w:r>
    </w:p>
    <w:p w:rsidR="00FE68F0" w:rsidRPr="0076696A" w:rsidRDefault="00FE68F0" w:rsidP="0076696A">
      <w:pPr>
        <w:pStyle w:val="ConsPlusNormal"/>
        <w:ind w:firstLine="567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67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9. Оценка эффективности реализации муниципальной Подпрограммы </w:t>
      </w:r>
    </w:p>
    <w:p w:rsidR="00FE68F0" w:rsidRPr="0076696A" w:rsidRDefault="00FE68F0" w:rsidP="0076696A">
      <w:pPr>
        <w:pStyle w:val="ConsPlusNormal"/>
        <w:ind w:firstLine="540"/>
        <w:jc w:val="both"/>
        <w:rPr>
          <w:sz w:val="24"/>
          <w:szCs w:val="24"/>
        </w:rPr>
      </w:pPr>
      <w:r w:rsidRPr="0076696A">
        <w:rPr>
          <w:sz w:val="24"/>
          <w:szCs w:val="24"/>
        </w:rPr>
        <w:t xml:space="preserve">Оценка эффективности реализации Подпрограммы осуществляется по формам представленным в приложениях № 1, №2, №3, к Программе «Развитие дорожного хозяйства» на 2020-2026 гг. </w:t>
      </w: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696A">
        <w:rPr>
          <w:rFonts w:ascii="Arial" w:hAnsi="Arial" w:cs="Arial"/>
          <w:b/>
          <w:sz w:val="24"/>
          <w:szCs w:val="24"/>
        </w:rPr>
        <w:t xml:space="preserve">11.2. Подпрограмма 2 </w:t>
      </w:r>
      <w:r w:rsidRPr="0076696A">
        <w:rPr>
          <w:rFonts w:ascii="Arial" w:hAnsi="Arial" w:cs="Arial"/>
          <w:b/>
          <w:bCs/>
          <w:sz w:val="24"/>
          <w:szCs w:val="24"/>
        </w:rPr>
        <w:t>«Повышение безопасности дорожного движения в Зиминском городском муниципальном образовании» на 2020 – 2026 гг.</w:t>
      </w: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1. Паспорт муниципальной Подпрограммы Зиминского городского муниципального образования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6662"/>
      </w:tblGrid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Повышение безопасности дорожного движения в Зиминском городском муниципальном образовании </w:t>
            </w:r>
            <w:r w:rsidRPr="0076696A">
              <w:rPr>
                <w:rFonts w:ascii="Courier New" w:hAnsi="Courier New" w:cs="Courier New"/>
                <w:sz w:val="24"/>
                <w:szCs w:val="24"/>
              </w:rPr>
              <w:t>(далее - Подпрограмма).</w:t>
            </w:r>
          </w:p>
        </w:tc>
      </w:tr>
      <w:tr w:rsidR="00FE68F0" w:rsidRPr="0076696A" w:rsidTr="00425136">
        <w:trPr>
          <w:trHeight w:val="20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жилищно-коммунального хозяйства, транспорта и связи администрации ЗГМО.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ЗГМО.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Сокращение ДТП на автомобильных дорогах общего пользования местного значения, находящихся в границах  Зиминского городского муниципального образования.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Normal"/>
              <w:widowControl/>
              <w:numPr>
                <w:ilvl w:val="0"/>
                <w:numId w:val="33"/>
              </w:numPr>
              <w:ind w:left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Повышение правового сознания и предупреждение опасного поведения участников дорожного движения.</w:t>
            </w:r>
          </w:p>
          <w:p w:rsidR="00FE68F0" w:rsidRPr="0076696A" w:rsidRDefault="00FE68F0" w:rsidP="0076696A">
            <w:pPr>
              <w:pStyle w:val="ConsPlusNormal"/>
              <w:widowControl/>
              <w:numPr>
                <w:ilvl w:val="0"/>
                <w:numId w:val="33"/>
              </w:numPr>
              <w:ind w:left="350" w:hanging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Совершенствование организации движения транспорта и пешеходов в городе.</w:t>
            </w:r>
          </w:p>
          <w:p w:rsidR="00FE68F0" w:rsidRPr="0076696A" w:rsidRDefault="00FE68F0" w:rsidP="0076696A">
            <w:pPr>
              <w:pStyle w:val="ConsPlusNormal"/>
              <w:widowControl/>
              <w:numPr>
                <w:ilvl w:val="0"/>
                <w:numId w:val="33"/>
              </w:numPr>
              <w:ind w:left="350" w:hanging="35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Ликвидация мест концентрации ДТП на дорогах города.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2020 - 2026 гг.</w:t>
            </w:r>
          </w:p>
        </w:tc>
      </w:tr>
      <w:tr w:rsidR="00FE68F0" w:rsidRPr="0076696A" w:rsidTr="00425136">
        <w:trPr>
          <w:trHeight w:val="111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Количество ДТП на автомобильных дорогах общего пользования местного значения, находящихся в границах ЗГМО, из-за сопутствующих дорожных условий.</w:t>
            </w:r>
          </w:p>
          <w:p w:rsidR="00FE68F0" w:rsidRPr="0076696A" w:rsidRDefault="00FE68F0" w:rsidP="007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Социальный риск.</w:t>
            </w:r>
          </w:p>
        </w:tc>
      </w:tr>
      <w:tr w:rsidR="00FE68F0" w:rsidRPr="0076696A" w:rsidTr="00425136">
        <w:trPr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69"/>
              <w:gridCol w:w="69"/>
              <w:gridCol w:w="1872"/>
              <w:gridCol w:w="1581"/>
              <w:gridCol w:w="1581"/>
            </w:tblGrid>
            <w:tr w:rsidR="00FE68F0" w:rsidRPr="0076696A" w:rsidTr="00425136">
              <w:trPr>
                <w:trHeight w:val="595"/>
              </w:trPr>
              <w:tc>
                <w:tcPr>
                  <w:tcW w:w="637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Финансирование Подпрограммы предусматривается за счет средств местного бюджета.</w:t>
                  </w:r>
                </w:p>
              </w:tc>
            </w:tr>
            <w:tr w:rsidR="00FE68F0" w:rsidRPr="0076696A" w:rsidTr="00425136">
              <w:trPr>
                <w:trHeight w:val="838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Общий объем финансирования (тыс. руб.)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Областной бюджет(тыс. руб.)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>Местный бюджет (тыс. руб.)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59064,80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41508,04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17556,76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3170,00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2299,70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1678,50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621,20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1679,04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1679,04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6489,38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4386,20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2103,18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19086,68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15443,34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3643,34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13170,00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10000,00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3170,00</w:t>
                  </w:r>
                </w:p>
              </w:tc>
            </w:tr>
            <w:tr w:rsidR="00FE68F0" w:rsidRPr="0076696A" w:rsidTr="00425136">
              <w:trPr>
                <w:trHeight w:val="321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Cs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13170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10000,00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E68F0" w:rsidRPr="0076696A" w:rsidRDefault="00FE68F0" w:rsidP="0076696A">
                  <w:pPr>
                    <w:spacing w:after="0" w:line="240" w:lineRule="auto"/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b/>
                      <w:bCs/>
                      <w:color w:val="000000"/>
                      <w:sz w:val="24"/>
                      <w:szCs w:val="24"/>
                    </w:rPr>
                    <w:t>3170,00</w:t>
                  </w:r>
                </w:p>
              </w:tc>
            </w:tr>
            <w:tr w:rsidR="00FE68F0" w:rsidRPr="0076696A" w:rsidTr="00425136">
              <w:trPr>
                <w:trHeight w:val="571"/>
              </w:trPr>
              <w:tc>
                <w:tcPr>
                  <w:tcW w:w="1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</w:p>
              </w:tc>
              <w:tc>
                <w:tcPr>
                  <w:tcW w:w="50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68F0" w:rsidRPr="0076696A" w:rsidRDefault="00FE68F0" w:rsidP="007669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Объем расходов на выполнение мероприятий Подпрограммы ежегодно </w:t>
                  </w:r>
                  <w:r w:rsidRPr="0076696A">
                    <w:rPr>
                      <w:rFonts w:ascii="Courier New" w:hAnsi="Courier New" w:cs="Courier New"/>
                      <w:sz w:val="24"/>
                      <w:szCs w:val="24"/>
                    </w:rPr>
                    <w:lastRenderedPageBreak/>
                    <w:t>уточняются.</w:t>
                  </w:r>
                </w:p>
              </w:tc>
            </w:tr>
          </w:tbl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rPr>
          <w:trHeight w:val="13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 результаты  реализации Подпрограммы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1. Снижение количества ДТП на автомобильных дорогах общего пользования местного значения, находящихся в границах ЗГМО, из-за сопутствующих дорожных условий к 2026 г. до 110 ед. в год,  по сравнению с 2018 г. - 128 ед. в год.</w:t>
            </w:r>
          </w:p>
          <w:p w:rsidR="00FE68F0" w:rsidRPr="0076696A" w:rsidRDefault="00FE68F0" w:rsidP="0076696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 Сокращение социального риска к 2026 г. до 0,33 по сравнению с 2018 г. – 0,66.</w:t>
            </w:r>
          </w:p>
        </w:tc>
      </w:tr>
      <w:tr w:rsidR="00FE68F0" w:rsidRPr="0076696A" w:rsidTr="00425136">
        <w:trPr>
          <w:trHeight w:val="152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Система  управления и контроля Подпрограммы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both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>Реализация мероприятий подпрограммы осуществляется на основе муниципальных контрактов (договоров).</w:t>
            </w:r>
          </w:p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Текущее управление реализацией подпрограммы осуществляет комитет жилищно-коммунального хозяйства, транспорта и связи администрации ЗГМО.</w:t>
            </w:r>
          </w:p>
          <w:p w:rsidR="00FE68F0" w:rsidRPr="0076696A" w:rsidRDefault="00FE68F0" w:rsidP="0076696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Контроль выполнения подпрограммы осуществляет заместитель мэра городского округа по вопросам ЖКХ.</w:t>
            </w:r>
          </w:p>
        </w:tc>
      </w:tr>
    </w:tbl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2. Характеристика текущего состояния сферы реализации Подпрограммы 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 xml:space="preserve">Проблема с аварийностью на автомобильном транспорте,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FE68F0" w:rsidRPr="0076696A" w:rsidRDefault="00FE68F0" w:rsidP="0076696A">
      <w:pPr>
        <w:pStyle w:val="Standard"/>
        <w:ind w:firstLine="709"/>
        <w:jc w:val="right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"/>
        <w:gridCol w:w="2809"/>
        <w:gridCol w:w="2033"/>
        <w:gridCol w:w="2088"/>
        <w:gridCol w:w="1758"/>
      </w:tblGrid>
      <w:tr w:rsidR="00FE68F0" w:rsidRPr="0076696A" w:rsidTr="00425136">
        <w:trPr>
          <w:jc w:val="right"/>
        </w:trPr>
        <w:tc>
          <w:tcPr>
            <w:tcW w:w="644" w:type="pct"/>
            <w:vMerge w:val="restart"/>
            <w:shd w:val="clear" w:color="auto" w:fill="auto"/>
            <w:vAlign w:val="center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Год</w:t>
            </w:r>
          </w:p>
        </w:tc>
        <w:tc>
          <w:tcPr>
            <w:tcW w:w="1217" w:type="pct"/>
            <w:vMerge w:val="restar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зарегистрированных ДТП</w:t>
            </w:r>
          </w:p>
        </w:tc>
        <w:tc>
          <w:tcPr>
            <w:tcW w:w="3139" w:type="pct"/>
            <w:gridSpan w:val="3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Из них: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vMerge/>
            <w:shd w:val="clear" w:color="auto" w:fill="auto"/>
          </w:tcPr>
          <w:p w:rsidR="00FE68F0" w:rsidRPr="0076696A" w:rsidRDefault="00FE68F0" w:rsidP="0076696A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217" w:type="pct"/>
            <w:vMerge/>
            <w:shd w:val="clear" w:color="auto" w:fill="auto"/>
          </w:tcPr>
          <w:p w:rsidR="00FE68F0" w:rsidRPr="0076696A" w:rsidRDefault="00FE68F0" w:rsidP="0076696A">
            <w:pPr>
              <w:pStyle w:val="Standard"/>
              <w:jc w:val="both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С телесным повреждением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погибших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Количество раненых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2015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2016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124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0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21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2017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141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23</w:t>
            </w:r>
          </w:p>
        </w:tc>
      </w:tr>
      <w:tr w:rsidR="00FE68F0" w:rsidRPr="0076696A" w:rsidTr="00425136">
        <w:trPr>
          <w:jc w:val="right"/>
        </w:trPr>
        <w:tc>
          <w:tcPr>
            <w:tcW w:w="64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2018</w:t>
            </w:r>
          </w:p>
        </w:tc>
        <w:tc>
          <w:tcPr>
            <w:tcW w:w="1217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128</w:t>
            </w:r>
          </w:p>
        </w:tc>
        <w:tc>
          <w:tcPr>
            <w:tcW w:w="1084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25</w:t>
            </w:r>
          </w:p>
        </w:tc>
        <w:tc>
          <w:tcPr>
            <w:tcW w:w="1111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45" w:type="pct"/>
            <w:shd w:val="clear" w:color="auto" w:fill="auto"/>
          </w:tcPr>
          <w:p w:rsidR="00FE68F0" w:rsidRPr="0076696A" w:rsidRDefault="00FE68F0" w:rsidP="0076696A">
            <w:pPr>
              <w:pStyle w:val="Standard"/>
              <w:jc w:val="center"/>
              <w:rPr>
                <w:rFonts w:ascii="Courier New" w:hAnsi="Courier New" w:cs="Courier New"/>
                <w:color w:val="000000"/>
              </w:rPr>
            </w:pPr>
            <w:r w:rsidRPr="0076696A">
              <w:rPr>
                <w:rFonts w:ascii="Courier New" w:hAnsi="Courier New" w:cs="Courier New"/>
                <w:color w:val="000000"/>
              </w:rPr>
              <w:t>25</w:t>
            </w:r>
          </w:p>
        </w:tc>
      </w:tr>
    </w:tbl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</w:rPr>
      </w:pPr>
      <w:r w:rsidRPr="0076696A">
        <w:rPr>
          <w:rFonts w:ascii="Arial" w:hAnsi="Arial" w:cs="Arial"/>
        </w:rPr>
        <w:t>За последние 4 года наблюдаются колебания количества ДТП в диапазоне 124-141 ед., при незначительных изменениям количества раненых.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По данным представленным ОГИБДД МО МВД России «Зиминский» местами концентрации ДТП в 2017 году являются ул. Краснопартизанская от ул. Садовой до Путепровода; Путепровод.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Анализ возникновения ДТП за последние 3 года выявил следующие основные причины и условия: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нарушение ПДД пешеходами;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выезд на полосу встречного движения;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нарушение проезда перекрестка;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несоответствие скорости;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- движение по обочине.</w:t>
      </w:r>
    </w:p>
    <w:p w:rsidR="00FE68F0" w:rsidRPr="0076696A" w:rsidRDefault="00FE68F0" w:rsidP="0076696A">
      <w:pPr>
        <w:pStyle w:val="Standard"/>
        <w:ind w:firstLine="709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По видам ДТП за последние 3 года распределяются: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Наезд на пешехода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Столкновение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Опрокидывание</w:t>
      </w:r>
      <w:r w:rsidRPr="0076696A">
        <w:rPr>
          <w:rFonts w:ascii="Arial" w:hAnsi="Arial" w:cs="Arial"/>
          <w:color w:val="000000"/>
          <w:lang w:val="en-US"/>
        </w:rPr>
        <w:t>;</w:t>
      </w:r>
    </w:p>
    <w:p w:rsidR="00FE68F0" w:rsidRPr="0076696A" w:rsidRDefault="00FE68F0" w:rsidP="0076696A">
      <w:pPr>
        <w:pStyle w:val="Standard"/>
        <w:numPr>
          <w:ilvl w:val="0"/>
          <w:numId w:val="36"/>
        </w:numPr>
        <w:jc w:val="both"/>
        <w:rPr>
          <w:rFonts w:ascii="Arial" w:hAnsi="Arial" w:cs="Arial"/>
          <w:color w:val="000000"/>
          <w:lang w:val="en-US"/>
        </w:rPr>
      </w:pPr>
      <w:r w:rsidRPr="0076696A">
        <w:rPr>
          <w:rFonts w:ascii="Arial" w:hAnsi="Arial" w:cs="Arial"/>
          <w:color w:val="000000"/>
        </w:rPr>
        <w:t>Наезд на препятствие.</w:t>
      </w:r>
    </w:p>
    <w:p w:rsidR="00FE68F0" w:rsidRPr="0076696A" w:rsidRDefault="00FE68F0" w:rsidP="0076696A">
      <w:pPr>
        <w:pStyle w:val="ac"/>
        <w:ind w:left="0" w:firstLine="708"/>
        <w:jc w:val="both"/>
        <w:rPr>
          <w:rFonts w:ascii="Arial" w:hAnsi="Arial" w:cs="Arial"/>
        </w:rPr>
      </w:pPr>
      <w:r w:rsidRPr="0076696A">
        <w:rPr>
          <w:rFonts w:ascii="Arial" w:hAnsi="Arial" w:cs="Arial"/>
          <w:color w:val="000000"/>
        </w:rPr>
        <w:lastRenderedPageBreak/>
        <w:t xml:space="preserve">В связи с проводимыми мероприятиями по увеличению доли дорог, соответствующих нормативным требованиям, </w:t>
      </w:r>
      <w:r w:rsidRPr="0076696A">
        <w:rPr>
          <w:rFonts w:ascii="Arial" w:hAnsi="Arial" w:cs="Arial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FE68F0" w:rsidRPr="0076696A" w:rsidRDefault="00FE68F0" w:rsidP="0076696A">
      <w:pPr>
        <w:pStyle w:val="ac"/>
        <w:ind w:left="0" w:firstLine="708"/>
        <w:jc w:val="both"/>
        <w:rPr>
          <w:rFonts w:ascii="Arial" w:hAnsi="Arial" w:cs="Arial"/>
        </w:rPr>
      </w:pPr>
      <w:r w:rsidRPr="0076696A">
        <w:rPr>
          <w:rFonts w:ascii="Arial" w:hAnsi="Arial" w:cs="Arial"/>
        </w:rPr>
        <w:t>Для снижения аварийности на автомобильных дорогах на территории Зиминского городского муниципального образования осуществляется замена устаревших светильников на современные энергоэффективные светильники со светодиодными элементами.</w:t>
      </w:r>
    </w:p>
    <w:p w:rsidR="00FE68F0" w:rsidRPr="0076696A" w:rsidRDefault="00FE68F0" w:rsidP="0076696A">
      <w:pPr>
        <w:pStyle w:val="Standard"/>
        <w:ind w:firstLine="708"/>
        <w:jc w:val="both"/>
        <w:rPr>
          <w:rFonts w:ascii="Arial" w:hAnsi="Arial" w:cs="Arial"/>
          <w:color w:val="000000"/>
        </w:rPr>
      </w:pPr>
      <w:r w:rsidRPr="0076696A">
        <w:rPr>
          <w:rFonts w:ascii="Arial" w:hAnsi="Arial" w:cs="Arial"/>
          <w:color w:val="000000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FE68F0" w:rsidRPr="0076696A" w:rsidRDefault="00FE68F0" w:rsidP="0076696A">
      <w:pPr>
        <w:pStyle w:val="ConsPlusNormal"/>
        <w:jc w:val="center"/>
        <w:outlineLvl w:val="2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FE68F0" w:rsidRPr="0076696A" w:rsidRDefault="00FE68F0" w:rsidP="0076696A">
      <w:pPr>
        <w:pStyle w:val="ConsPlusNormal"/>
        <w:ind w:firstLine="709"/>
        <w:jc w:val="both"/>
        <w:outlineLvl w:val="2"/>
        <w:rPr>
          <w:sz w:val="24"/>
          <w:szCs w:val="24"/>
        </w:rPr>
      </w:pPr>
      <w:r w:rsidRPr="0076696A">
        <w:rPr>
          <w:sz w:val="24"/>
          <w:szCs w:val="24"/>
        </w:rPr>
        <w:t>Проблема: Высокая степень аварийности.</w:t>
      </w:r>
    </w:p>
    <w:p w:rsidR="00FE68F0" w:rsidRPr="0076696A" w:rsidRDefault="00FE68F0" w:rsidP="0076696A">
      <w:pPr>
        <w:pStyle w:val="ConsPlusNormal"/>
        <w:jc w:val="both"/>
        <w:outlineLvl w:val="2"/>
        <w:rPr>
          <w:sz w:val="24"/>
          <w:szCs w:val="24"/>
        </w:rPr>
      </w:pPr>
      <w:r w:rsidRPr="0076696A">
        <w:rPr>
          <w:sz w:val="24"/>
          <w:szCs w:val="24"/>
        </w:rPr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FE68F0" w:rsidRPr="0076696A" w:rsidRDefault="00FE68F0" w:rsidP="0076696A">
      <w:pPr>
        <w:pStyle w:val="ConsPlusNormal"/>
        <w:jc w:val="both"/>
        <w:outlineLvl w:val="2"/>
        <w:rPr>
          <w:sz w:val="24"/>
          <w:szCs w:val="24"/>
        </w:rPr>
      </w:pPr>
      <w:r w:rsidRPr="0076696A">
        <w:rPr>
          <w:sz w:val="24"/>
          <w:szCs w:val="24"/>
        </w:rPr>
        <w:tab/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жизни.</w:t>
      </w:r>
    </w:p>
    <w:p w:rsidR="00FE68F0" w:rsidRPr="0076696A" w:rsidRDefault="00FE68F0" w:rsidP="007669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ab/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FE68F0" w:rsidRPr="0076696A" w:rsidRDefault="00FE68F0" w:rsidP="0076696A">
      <w:pPr>
        <w:pStyle w:val="ConsPlusNormal"/>
        <w:jc w:val="both"/>
        <w:outlineLvl w:val="2"/>
        <w:rPr>
          <w:sz w:val="24"/>
          <w:szCs w:val="24"/>
        </w:rPr>
      </w:pPr>
      <w:r w:rsidRPr="0076696A">
        <w:rPr>
          <w:sz w:val="24"/>
          <w:szCs w:val="24"/>
        </w:rPr>
        <w:tab/>
        <w:t>Внедрение Программ повышения безопасности на дорогах России, Президент Российской Федерации В.В. Путин в своем Послании Федеральному Собранию Российской Федерации на 2013 год назвал одной из актуальных задач развития страны.</w:t>
      </w:r>
    </w:p>
    <w:p w:rsidR="00FE68F0" w:rsidRPr="0076696A" w:rsidRDefault="00FE68F0" w:rsidP="007669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6696A">
        <w:rPr>
          <w:rFonts w:ascii="Arial" w:hAnsi="Arial" w:cs="Arial"/>
          <w:bCs/>
          <w:sz w:val="24"/>
          <w:szCs w:val="24"/>
        </w:rPr>
        <w:tab/>
        <w:t>Сравнительный анализ аварийности 2018 года с 2015 годом показывает количества ДТП, которое  снизилось на 10 %.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Сложная обстановка с аварийностью во многом объясняется следующими причинами: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1) постоянно возрастающая мобильность населения;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2) уменьшение перевозок общественным транспортом и увеличение перевозок личным транспортом.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Таким образом, необходимость разработки и реализации целевой подпрограммы обусловлена причиной социально-экономической остроты в обществе.</w:t>
      </w:r>
    </w:p>
    <w:p w:rsidR="00FE68F0" w:rsidRPr="0076696A" w:rsidRDefault="00FE68F0" w:rsidP="007669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Применение программно-целевого подхода для решения проблемы аварийности, связанной с автомобильным транспортом (далее - дорожно-транспортная аварийность) в городе позволит сохранить не только накопленный потенциал и привести к достижению целевого ориентира сокращения числа погибших в ДТП в городе к 2026 году, гармонизации системы обеспечения безопасности дорожного движения, обеспечивающей конституционную защиту прав и свобод человека и гражданина Российской Федерации, но и сформировать предпосылки выхода на еще более амбициозные стратегические цели снижения дорожно-транспортного травматизма.</w:t>
      </w: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4. Цели и задачи Подпрограммы 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 xml:space="preserve">Основной целью Подпрограммы является сокращение ДТП на автомобильных дорогах общего пользования местного значения, находящихся в границах  ЗГМО. </w:t>
      </w:r>
      <w:r w:rsidRPr="0076696A">
        <w:rPr>
          <w:rFonts w:ascii="Arial" w:hAnsi="Arial" w:cs="Arial"/>
          <w:sz w:val="24"/>
          <w:szCs w:val="24"/>
        </w:rPr>
        <w:lastRenderedPageBreak/>
        <w:t>Выполнение цели позволит существенно повысить уровень безопасности дорожного движения, снизить показатели аварийности и, следовательно, уменьшить социальную остроту проблемы.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Условиями достижения цели Подпрограммы является решение следующих задач:</w:t>
      </w:r>
    </w:p>
    <w:p w:rsidR="00FE68F0" w:rsidRPr="0076696A" w:rsidRDefault="00FE68F0" w:rsidP="0076696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1. Повышение правового сознания и предупреждение опасного поведения участников дорожного движения.</w:t>
      </w:r>
    </w:p>
    <w:p w:rsidR="00FE68F0" w:rsidRPr="0076696A" w:rsidRDefault="00FE68F0" w:rsidP="0076696A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2. Совершенствование организации движения транспорта и пешеходов в городе.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3. Ликвидация мест концентрации ДТП на дорогах города.</w:t>
      </w: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5. Сроки реализации и ресурсное обеспечение Подпрограммы </w:t>
      </w:r>
    </w:p>
    <w:p w:rsidR="00FE68F0" w:rsidRPr="0076696A" w:rsidRDefault="00FE68F0" w:rsidP="0076696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Реализацию Подпрограммы предполагается осуществить в течение 6 лет с 2020 г. по 2026 г.</w:t>
      </w:r>
    </w:p>
    <w:p w:rsidR="00FE68F0" w:rsidRPr="0076696A" w:rsidRDefault="00FE68F0" w:rsidP="0076696A">
      <w:pPr>
        <w:pStyle w:val="ConsPlusNormal"/>
        <w:ind w:firstLine="709"/>
        <w:jc w:val="both"/>
        <w:rPr>
          <w:b/>
          <w:sz w:val="24"/>
          <w:szCs w:val="24"/>
        </w:rPr>
      </w:pPr>
      <w:r w:rsidRPr="0076696A">
        <w:rPr>
          <w:sz w:val="24"/>
          <w:szCs w:val="24"/>
        </w:rPr>
        <w:t>Ресурсное обеспечение Подпрограммы  изложены в таблице 2.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Таблица 2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 (тыс. руб.)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1"/>
        <w:gridCol w:w="1644"/>
        <w:gridCol w:w="1649"/>
        <w:gridCol w:w="1649"/>
        <w:gridCol w:w="1546"/>
        <w:gridCol w:w="1546"/>
      </w:tblGrid>
      <w:tr w:rsidR="00FE68F0" w:rsidRPr="0076696A" w:rsidTr="00425136">
        <w:trPr>
          <w:trHeight w:val="237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Сроки реализации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Всего по программе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 том числе</w:t>
            </w:r>
          </w:p>
        </w:tc>
      </w:tr>
      <w:tr w:rsidR="00FE68F0" w:rsidRPr="0076696A" w:rsidTr="00425136">
        <w:trPr>
          <w:trHeight w:val="1024"/>
        </w:trPr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Федеральный бюджет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59064,80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41508,04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17556,76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2299,70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621,20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2022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2023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6489,38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2103,18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2024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19086,68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15443,34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3643,34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32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F0" w:rsidRPr="0076696A" w:rsidRDefault="00FE68F0" w:rsidP="00766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13170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FE68F0" w:rsidRPr="0076696A" w:rsidRDefault="00FE68F0" w:rsidP="0076696A">
      <w:pPr>
        <w:pStyle w:val="ConsPlusNormal"/>
        <w:ind w:firstLine="539"/>
        <w:jc w:val="center"/>
        <w:rPr>
          <w:b/>
          <w:sz w:val="24"/>
          <w:szCs w:val="24"/>
        </w:rPr>
        <w:sectPr w:rsidR="00FE68F0" w:rsidRPr="0076696A" w:rsidSect="00D35EE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 xml:space="preserve">6. Перечень мероприятий Подпрограммы </w:t>
      </w:r>
    </w:p>
    <w:p w:rsidR="00FE68F0" w:rsidRPr="0076696A" w:rsidRDefault="00FE68F0" w:rsidP="0076696A">
      <w:pPr>
        <w:pStyle w:val="ConsPlusNormal"/>
        <w:ind w:firstLine="539"/>
        <w:rPr>
          <w:sz w:val="24"/>
          <w:szCs w:val="24"/>
        </w:rPr>
      </w:pPr>
      <w:r w:rsidRPr="0076696A">
        <w:rPr>
          <w:sz w:val="24"/>
          <w:szCs w:val="24"/>
        </w:rPr>
        <w:t xml:space="preserve"> Перечень мероприятий Подпрограммы  изложены в таблице 3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>Таблица 3</w:t>
      </w:r>
    </w:p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  <w:r w:rsidRPr="0076696A">
        <w:rPr>
          <w:sz w:val="24"/>
          <w:szCs w:val="24"/>
        </w:rPr>
        <w:t xml:space="preserve"> (в тыс. руб.)</w:t>
      </w:r>
    </w:p>
    <w:tbl>
      <w:tblPr>
        <w:tblW w:w="5040" w:type="pct"/>
        <w:tblInd w:w="96" w:type="dxa"/>
        <w:tblLook w:val="04A0"/>
      </w:tblPr>
      <w:tblGrid>
        <w:gridCol w:w="726"/>
        <w:gridCol w:w="2521"/>
        <w:gridCol w:w="2809"/>
        <w:gridCol w:w="2089"/>
        <w:gridCol w:w="1056"/>
        <w:gridCol w:w="1637"/>
        <w:gridCol w:w="1369"/>
        <w:gridCol w:w="1369"/>
        <w:gridCol w:w="1328"/>
      </w:tblGrid>
      <w:tr w:rsidR="00FE68F0" w:rsidRPr="0076696A" w:rsidTr="00425136">
        <w:trPr>
          <w:trHeight w:val="42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Подпрограмма 2 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по образованию администрации ЗГМО  Комитет жилищно-коммунального хозяйства, транспорта и связи администрации ЗГМО                                   МКУ "Чистый город"  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59064,80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41508,04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17556,76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49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9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2299,70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621,20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6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1679,04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6489,38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2103,18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19086,68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15443,34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3643,34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13170,00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13170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3170,00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40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Повышение правового сознания несовершеннолетних участников дорожного движения, ответственности и культуры безопасного поведения на дороге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Комитет по образованию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2312,03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2312,03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107,63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107,63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190,60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190,60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Ликвидация мест </w:t>
            </w: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 xml:space="preserve">концентрации ДТП на дорогах города 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 xml:space="preserve">Комитет </w:t>
            </w: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56752,77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41508,04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15244,73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63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5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2285,90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607,40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1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1571,41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1571,41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6298,78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1912,58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18586,68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15443,34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3143,34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12670,00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2670,00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Бесперебойная работа оборудования светофорного объекта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1358,81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1358,81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321,40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102,04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102,04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255,37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Приобретение материалов и  средств организации  дорожного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движения в том числе  в целях модернизации нерегулируемых пешеходных переходов (дор.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Комитет жилищно-коммунального хозяйства, транспорта и </w:t>
            </w: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44709,68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31678,50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13031,18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1964,50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1678,50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286,00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1469,37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1469,37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1275,81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1275,81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525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12500,00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Модернизация пешеходных переходов находящихся вблизи образовательных учреждений ( МБДОУ ДС № 212, МБДОУ ДС № 14, МБОУ Зиминский лицей, Железнодорожный техникум, общежитие Железнодорожного техникума,  СОШ № 26, СОШ №1, МБДОУ ДС № 56, СОШ №9)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9323,68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8577,79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745,89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4767,60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4386,20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381,40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4556,08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4191,59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364,49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376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FE68F0" w:rsidRPr="0076696A" w:rsidTr="00425136">
        <w:trPr>
          <w:trHeight w:val="8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Ликвидация места концентрации ДТП (перекресток ул.Бограда-ул.Подаюрова)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жилищно-коммунального хозяйства, транспорта и связи администрации ЗГМО                                                                  МКУ "Чистый город"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1360,60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1251,75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108,85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1360,60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1251,75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108,85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FE68F0" w:rsidRPr="0076696A" w:rsidTr="00425136">
        <w:trPr>
          <w:trHeight w:val="30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68F0" w:rsidRPr="0076696A" w:rsidRDefault="00FE68F0" w:rsidP="0076696A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68F0" w:rsidRPr="0076696A" w:rsidRDefault="00FE68F0" w:rsidP="0076696A">
            <w:pPr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</w:tbl>
    <w:p w:rsidR="00FE68F0" w:rsidRPr="0076696A" w:rsidRDefault="00FE68F0" w:rsidP="0076696A">
      <w:pPr>
        <w:pStyle w:val="ConsPlusNormal"/>
        <w:jc w:val="right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39"/>
        <w:rPr>
          <w:sz w:val="24"/>
          <w:szCs w:val="24"/>
        </w:rPr>
        <w:sectPr w:rsidR="00FE68F0" w:rsidRPr="0076696A" w:rsidSect="00D35EE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lastRenderedPageBreak/>
        <w:t>7. Целевые индикаторы и показатели результативности Подпрограммы</w:t>
      </w:r>
    </w:p>
    <w:p w:rsidR="00FE68F0" w:rsidRPr="0076696A" w:rsidRDefault="00FE68F0" w:rsidP="0076696A">
      <w:pPr>
        <w:pStyle w:val="ConsPlusNormal"/>
        <w:ind w:firstLine="540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>Планируемые целевые показатели результативности Подпрограммы  изложены в таблице 3</w:t>
      </w:r>
    </w:p>
    <w:p w:rsidR="00FE68F0" w:rsidRPr="0076696A" w:rsidRDefault="00FE68F0" w:rsidP="0076696A">
      <w:pPr>
        <w:pStyle w:val="ConsPlusNormal"/>
        <w:jc w:val="center"/>
        <w:rPr>
          <w:sz w:val="24"/>
          <w:szCs w:val="24"/>
        </w:rPr>
      </w:pPr>
      <w:r w:rsidRPr="0076696A">
        <w:rPr>
          <w:sz w:val="24"/>
          <w:szCs w:val="24"/>
        </w:rPr>
        <w:t xml:space="preserve">Планируемые целевые показатели муниципальной Подпрограммы </w:t>
      </w: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tbl>
      <w:tblPr>
        <w:tblStyle w:val="a6"/>
        <w:tblW w:w="53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4039"/>
        <w:gridCol w:w="2026"/>
        <w:gridCol w:w="1183"/>
        <w:gridCol w:w="986"/>
        <w:gridCol w:w="988"/>
        <w:gridCol w:w="988"/>
        <w:gridCol w:w="988"/>
        <w:gridCol w:w="986"/>
        <w:gridCol w:w="904"/>
        <w:gridCol w:w="904"/>
        <w:gridCol w:w="904"/>
      </w:tblGrid>
      <w:tr w:rsidR="00FE68F0" w:rsidRPr="0076696A" w:rsidTr="00425136">
        <w:tc>
          <w:tcPr>
            <w:tcW w:w="795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039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02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 изм.</w:t>
            </w:r>
          </w:p>
        </w:tc>
        <w:tc>
          <w:tcPr>
            <w:tcW w:w="8831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Значение целевого показателя</w:t>
            </w:r>
          </w:p>
        </w:tc>
      </w:tr>
      <w:tr w:rsidR="00FE68F0" w:rsidRPr="0076696A" w:rsidTr="00425136"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3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ind w:left="-24" w:right="-82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Отчетный 2018 год (факт)</w:t>
            </w:r>
          </w:p>
        </w:tc>
        <w:tc>
          <w:tcPr>
            <w:tcW w:w="986" w:type="dxa"/>
            <w:vMerge w:val="restart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Текущий 2019 год (оценка)</w:t>
            </w:r>
          </w:p>
        </w:tc>
        <w:tc>
          <w:tcPr>
            <w:tcW w:w="6662" w:type="dxa"/>
            <w:gridSpan w:val="7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Плановый период</w:t>
            </w:r>
          </w:p>
        </w:tc>
      </w:tr>
      <w:tr w:rsidR="00FE68F0" w:rsidRPr="0076696A" w:rsidTr="00425136">
        <w:tc>
          <w:tcPr>
            <w:tcW w:w="795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039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02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83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6" w:type="dxa"/>
            <w:vMerge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2020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2021 год (прогноз)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2022 год (прогноз)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2023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2024 год (прогноз)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2025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(прогноз)</w:t>
            </w:r>
          </w:p>
        </w:tc>
        <w:tc>
          <w:tcPr>
            <w:tcW w:w="904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2026 год</w:t>
            </w:r>
          </w:p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(прогноз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088" w:type="dxa"/>
            <w:gridSpan w:val="9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 xml:space="preserve">Подпрограмма 2 </w:t>
            </w:r>
            <w:r w:rsidRPr="0076696A">
              <w:rPr>
                <w:rFonts w:ascii="Courier New" w:hAnsi="Courier New" w:cs="Courier New"/>
                <w:bCs/>
                <w:sz w:val="24"/>
                <w:szCs w:val="24"/>
              </w:rPr>
              <w:t xml:space="preserve">«Повышение безопасности дорожного движения в Зиминском городском муниципальном образовании» 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4" w:type="dxa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2.1</w:t>
            </w:r>
          </w:p>
        </w:tc>
        <w:tc>
          <w:tcPr>
            <w:tcW w:w="403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eastAsia="Times New Roman" w:hAnsi="Courier New" w:cs="Courier New"/>
                <w:sz w:val="24"/>
                <w:szCs w:val="24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202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128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115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114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110</w:t>
            </w:r>
          </w:p>
        </w:tc>
      </w:tr>
      <w:tr w:rsidR="00FE68F0" w:rsidRPr="0076696A" w:rsidTr="00425136">
        <w:tc>
          <w:tcPr>
            <w:tcW w:w="795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2.2</w:t>
            </w:r>
          </w:p>
        </w:tc>
        <w:tc>
          <w:tcPr>
            <w:tcW w:w="4039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Социальный риск (число погибших/10 тыс. нас.)</w:t>
            </w:r>
          </w:p>
        </w:tc>
        <w:tc>
          <w:tcPr>
            <w:tcW w:w="202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183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0,66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8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86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  <w:tc>
          <w:tcPr>
            <w:tcW w:w="904" w:type="dxa"/>
            <w:vAlign w:val="center"/>
          </w:tcPr>
          <w:p w:rsidR="00FE68F0" w:rsidRPr="0076696A" w:rsidRDefault="00FE68F0" w:rsidP="0076696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6696A">
              <w:rPr>
                <w:rFonts w:ascii="Courier New" w:hAnsi="Courier New" w:cs="Courier New"/>
                <w:sz w:val="24"/>
                <w:szCs w:val="24"/>
              </w:rPr>
              <w:t>0,33</w:t>
            </w:r>
          </w:p>
        </w:tc>
      </w:tr>
    </w:tbl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  <w:sectPr w:rsidR="00FE68F0" w:rsidRPr="0076696A" w:rsidSect="00D35EE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E68F0" w:rsidRPr="0076696A" w:rsidRDefault="00FE68F0" w:rsidP="0076696A">
      <w:pPr>
        <w:pStyle w:val="ConsPlusNormal"/>
        <w:ind w:firstLine="53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>8. Механизм реализации Подпрограммы и контроль за ходом ее реализации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Текущее управление реализацией Подпрограммы осуществляет Комитет жилищно-коммунального хозяйства администрации ЗГМО – ответственный исполнитель Подпрограммы.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Контроль выполнения Подпрограммы осуществляет заместитель мэра городского округа по вопросам ЖКХ.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Ответственный исполнитель Подпрограммы: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организует реализацию мероприятий Подпрограммы, координирует и контролирует действия соисполнителей;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запрашивает у соисполнителей информацию о ходе реализации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готовит отчеты о реализации Подпрограммы, представляет их в Управление по финансам и налогам администрации ЗГМО и в управление экономической и инвестиционной политике</w:t>
      </w:r>
      <w:r w:rsidRPr="0076696A">
        <w:rPr>
          <w:rFonts w:ascii="Arial" w:hAnsi="Arial" w:cs="Arial"/>
          <w:color w:val="000000"/>
          <w:sz w:val="24"/>
          <w:szCs w:val="24"/>
        </w:rPr>
        <w:t xml:space="preserve"> администрации ЗГМО</w:t>
      </w:r>
      <w:r w:rsidRPr="0076696A">
        <w:rPr>
          <w:rFonts w:ascii="Arial" w:hAnsi="Arial" w:cs="Arial"/>
          <w:sz w:val="24"/>
          <w:szCs w:val="24"/>
        </w:rPr>
        <w:t>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принимает (в случае необходимости) решение о внесении изменений в Подпрограмму;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осуществляет текущий контроль, мониторинг и оценку эффективности реализации Подпрограммы;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696A">
        <w:rPr>
          <w:rFonts w:ascii="Arial" w:hAnsi="Arial" w:cs="Arial"/>
          <w:sz w:val="24"/>
          <w:szCs w:val="24"/>
        </w:rPr>
        <w:t>- 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FE68F0" w:rsidRPr="0076696A" w:rsidRDefault="00FE68F0" w:rsidP="0076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6696A">
        <w:rPr>
          <w:rFonts w:ascii="Arial" w:hAnsi="Arial" w:cs="Arial"/>
          <w:bCs/>
          <w:sz w:val="24"/>
          <w:szCs w:val="24"/>
        </w:rPr>
        <w:t>Реализация мероприятий Подпрограммы осуществляется на основе муниципальных контрактов (договоров) и муниципального задания, заключаемых в установленном порядке.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</w:p>
    <w:p w:rsidR="00FE68F0" w:rsidRPr="0076696A" w:rsidRDefault="00FE68F0" w:rsidP="0076696A">
      <w:pPr>
        <w:pStyle w:val="ConsPlusNormal"/>
        <w:ind w:firstLine="709"/>
        <w:jc w:val="center"/>
        <w:rPr>
          <w:b/>
          <w:sz w:val="24"/>
          <w:szCs w:val="24"/>
        </w:rPr>
      </w:pPr>
      <w:r w:rsidRPr="0076696A">
        <w:rPr>
          <w:b/>
          <w:sz w:val="24"/>
          <w:szCs w:val="24"/>
        </w:rPr>
        <w:t xml:space="preserve">9. Оценка эффективности реализации муниципальной Подпрограммы </w:t>
      </w:r>
    </w:p>
    <w:p w:rsidR="00FE68F0" w:rsidRPr="0076696A" w:rsidRDefault="00FE68F0" w:rsidP="0076696A">
      <w:pPr>
        <w:pStyle w:val="ConsPlusNormal"/>
        <w:ind w:firstLine="709"/>
        <w:jc w:val="both"/>
        <w:rPr>
          <w:sz w:val="24"/>
          <w:szCs w:val="24"/>
        </w:rPr>
      </w:pPr>
      <w:r w:rsidRPr="0076696A">
        <w:rPr>
          <w:sz w:val="24"/>
          <w:szCs w:val="24"/>
        </w:rPr>
        <w:t>Оценка эффективности реализации Подпрограммы осуществляется по формам представленным в приложениях № 1, №2, №3 к Программе «Развитие дорожного хозяйства » на 2020-2026 гг.».</w:t>
      </w:r>
    </w:p>
    <w:p w:rsidR="00FE68F0" w:rsidRPr="0076696A" w:rsidRDefault="00FE68F0" w:rsidP="0076696A">
      <w:pPr>
        <w:pStyle w:val="ConsPlusNormal"/>
        <w:jc w:val="center"/>
        <w:outlineLvl w:val="2"/>
        <w:rPr>
          <w:sz w:val="24"/>
          <w:szCs w:val="24"/>
        </w:rPr>
      </w:pPr>
    </w:p>
    <w:p w:rsidR="00FE68F0" w:rsidRPr="0076696A" w:rsidRDefault="00FE68F0" w:rsidP="0076696A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6A37" w:rsidRPr="0076696A" w:rsidRDefault="00D76A37" w:rsidP="007669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D76A37" w:rsidRPr="0076696A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0C" w:rsidRDefault="000E580C" w:rsidP="00CD7E9F">
      <w:pPr>
        <w:spacing w:after="0" w:line="240" w:lineRule="auto"/>
      </w:pPr>
      <w:r>
        <w:separator/>
      </w:r>
    </w:p>
  </w:endnote>
  <w:endnote w:type="continuationSeparator" w:id="1">
    <w:p w:rsidR="000E580C" w:rsidRDefault="000E580C" w:rsidP="00CD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325752"/>
      <w:docPartObj>
        <w:docPartGallery w:val="Page Numbers (Bottom of Page)"/>
        <w:docPartUnique/>
      </w:docPartObj>
    </w:sdtPr>
    <w:sdtContent>
      <w:p w:rsidR="00B93A1B" w:rsidRDefault="00CD7E9F">
        <w:pPr>
          <w:pStyle w:val="af3"/>
          <w:jc w:val="center"/>
        </w:pPr>
        <w:r>
          <w:fldChar w:fldCharType="begin"/>
        </w:r>
        <w:r w:rsidR="00532971">
          <w:instrText xml:space="preserve"> PAGE   \* MERGEFORMAT </w:instrText>
        </w:r>
        <w:r>
          <w:fldChar w:fldCharType="separate"/>
        </w:r>
        <w:r w:rsidR="0076696A">
          <w:rPr>
            <w:noProof/>
          </w:rPr>
          <w:t>56</w:t>
        </w:r>
        <w:r>
          <w:fldChar w:fldCharType="end"/>
        </w:r>
      </w:p>
    </w:sdtContent>
  </w:sdt>
  <w:p w:rsidR="00B93A1B" w:rsidRDefault="000E580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0C" w:rsidRDefault="000E580C" w:rsidP="00CD7E9F">
      <w:pPr>
        <w:spacing w:after="0" w:line="240" w:lineRule="auto"/>
      </w:pPr>
      <w:r>
        <w:separator/>
      </w:r>
    </w:p>
  </w:footnote>
  <w:footnote w:type="continuationSeparator" w:id="1">
    <w:p w:rsidR="000E580C" w:rsidRDefault="000E580C" w:rsidP="00CD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1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31"/>
  </w:num>
  <w:num w:numId="4">
    <w:abstractNumId w:val="25"/>
  </w:num>
  <w:num w:numId="5">
    <w:abstractNumId w:val="1"/>
  </w:num>
  <w:num w:numId="6">
    <w:abstractNumId w:val="17"/>
  </w:num>
  <w:num w:numId="7">
    <w:abstractNumId w:val="34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30"/>
  </w:num>
  <w:num w:numId="13">
    <w:abstractNumId w:val="10"/>
  </w:num>
  <w:num w:numId="14">
    <w:abstractNumId w:val="32"/>
  </w:num>
  <w:num w:numId="15">
    <w:abstractNumId w:val="2"/>
  </w:num>
  <w:num w:numId="16">
    <w:abstractNumId w:val="23"/>
  </w:num>
  <w:num w:numId="17">
    <w:abstractNumId w:val="29"/>
  </w:num>
  <w:num w:numId="18">
    <w:abstractNumId w:val="7"/>
  </w:num>
  <w:num w:numId="19">
    <w:abstractNumId w:val="14"/>
  </w:num>
  <w:num w:numId="20">
    <w:abstractNumId w:val="33"/>
  </w:num>
  <w:num w:numId="21">
    <w:abstractNumId w:val="22"/>
  </w:num>
  <w:num w:numId="22">
    <w:abstractNumId w:val="24"/>
  </w:num>
  <w:num w:numId="23">
    <w:abstractNumId w:val="8"/>
  </w:num>
  <w:num w:numId="24">
    <w:abstractNumId w:val="35"/>
  </w:num>
  <w:num w:numId="25">
    <w:abstractNumId w:val="13"/>
  </w:num>
  <w:num w:numId="26">
    <w:abstractNumId w:val="16"/>
  </w:num>
  <w:num w:numId="27">
    <w:abstractNumId w:val="21"/>
  </w:num>
  <w:num w:numId="28">
    <w:abstractNumId w:val="27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9F4"/>
    <w:rsid w:val="000105F0"/>
    <w:rsid w:val="000111E0"/>
    <w:rsid w:val="00012C21"/>
    <w:rsid w:val="0002367D"/>
    <w:rsid w:val="000414A1"/>
    <w:rsid w:val="0004617E"/>
    <w:rsid w:val="00053247"/>
    <w:rsid w:val="000670AB"/>
    <w:rsid w:val="00083A44"/>
    <w:rsid w:val="000878A4"/>
    <w:rsid w:val="000B7ED5"/>
    <w:rsid w:val="000C2D3A"/>
    <w:rsid w:val="000C4392"/>
    <w:rsid w:val="000C722F"/>
    <w:rsid w:val="000D6F64"/>
    <w:rsid w:val="000E0990"/>
    <w:rsid w:val="000E580C"/>
    <w:rsid w:val="001200D5"/>
    <w:rsid w:val="0012593E"/>
    <w:rsid w:val="00137679"/>
    <w:rsid w:val="0014457E"/>
    <w:rsid w:val="00187CB5"/>
    <w:rsid w:val="001A5043"/>
    <w:rsid w:val="001A5080"/>
    <w:rsid w:val="001A78E2"/>
    <w:rsid w:val="001B247C"/>
    <w:rsid w:val="001B61C0"/>
    <w:rsid w:val="001E7550"/>
    <w:rsid w:val="001F155C"/>
    <w:rsid w:val="00245139"/>
    <w:rsid w:val="002575AB"/>
    <w:rsid w:val="002615F7"/>
    <w:rsid w:val="00274A13"/>
    <w:rsid w:val="002A36B1"/>
    <w:rsid w:val="002A76B1"/>
    <w:rsid w:val="002C3B83"/>
    <w:rsid w:val="002F48CF"/>
    <w:rsid w:val="00302B11"/>
    <w:rsid w:val="00322FB1"/>
    <w:rsid w:val="003332B5"/>
    <w:rsid w:val="00335603"/>
    <w:rsid w:val="00337260"/>
    <w:rsid w:val="0034076D"/>
    <w:rsid w:val="003545B8"/>
    <w:rsid w:val="00394A39"/>
    <w:rsid w:val="003A22D1"/>
    <w:rsid w:val="003A4AEB"/>
    <w:rsid w:val="003F1FC9"/>
    <w:rsid w:val="00424326"/>
    <w:rsid w:val="0043104B"/>
    <w:rsid w:val="0044333D"/>
    <w:rsid w:val="004446DD"/>
    <w:rsid w:val="00450F3A"/>
    <w:rsid w:val="0045157D"/>
    <w:rsid w:val="0045303C"/>
    <w:rsid w:val="00453363"/>
    <w:rsid w:val="00461AE5"/>
    <w:rsid w:val="0046536B"/>
    <w:rsid w:val="004739D9"/>
    <w:rsid w:val="004761DB"/>
    <w:rsid w:val="00485C13"/>
    <w:rsid w:val="004B1BFA"/>
    <w:rsid w:val="004C1388"/>
    <w:rsid w:val="004C63F5"/>
    <w:rsid w:val="004E04E7"/>
    <w:rsid w:val="004F255C"/>
    <w:rsid w:val="004F601B"/>
    <w:rsid w:val="00512BDC"/>
    <w:rsid w:val="005179F4"/>
    <w:rsid w:val="00526B55"/>
    <w:rsid w:val="00532971"/>
    <w:rsid w:val="00562C9D"/>
    <w:rsid w:val="0056786C"/>
    <w:rsid w:val="00597595"/>
    <w:rsid w:val="005A003F"/>
    <w:rsid w:val="005A012F"/>
    <w:rsid w:val="005A421E"/>
    <w:rsid w:val="005B448E"/>
    <w:rsid w:val="005C5288"/>
    <w:rsid w:val="005C5992"/>
    <w:rsid w:val="005F6005"/>
    <w:rsid w:val="00607D41"/>
    <w:rsid w:val="00610341"/>
    <w:rsid w:val="00622D92"/>
    <w:rsid w:val="00622F9E"/>
    <w:rsid w:val="006454A9"/>
    <w:rsid w:val="00646C0F"/>
    <w:rsid w:val="006543A9"/>
    <w:rsid w:val="006663FD"/>
    <w:rsid w:val="00667CB9"/>
    <w:rsid w:val="0067356A"/>
    <w:rsid w:val="00673E1F"/>
    <w:rsid w:val="00693BC9"/>
    <w:rsid w:val="00694637"/>
    <w:rsid w:val="006A1CE7"/>
    <w:rsid w:val="006A6040"/>
    <w:rsid w:val="006D14D5"/>
    <w:rsid w:val="006D2410"/>
    <w:rsid w:val="006D5216"/>
    <w:rsid w:val="006E5524"/>
    <w:rsid w:val="00700167"/>
    <w:rsid w:val="00713227"/>
    <w:rsid w:val="00714171"/>
    <w:rsid w:val="0071543A"/>
    <w:rsid w:val="0073580A"/>
    <w:rsid w:val="0073615F"/>
    <w:rsid w:val="00743F9C"/>
    <w:rsid w:val="0074776A"/>
    <w:rsid w:val="00751613"/>
    <w:rsid w:val="00760422"/>
    <w:rsid w:val="0076696A"/>
    <w:rsid w:val="00772CAE"/>
    <w:rsid w:val="007A5CE9"/>
    <w:rsid w:val="007A61B6"/>
    <w:rsid w:val="007B0081"/>
    <w:rsid w:val="007C0573"/>
    <w:rsid w:val="007C6BBC"/>
    <w:rsid w:val="007D1635"/>
    <w:rsid w:val="007E433E"/>
    <w:rsid w:val="007F0AA9"/>
    <w:rsid w:val="0080528B"/>
    <w:rsid w:val="008176ED"/>
    <w:rsid w:val="00817C1F"/>
    <w:rsid w:val="008378A2"/>
    <w:rsid w:val="00841E81"/>
    <w:rsid w:val="00846A48"/>
    <w:rsid w:val="00860AF3"/>
    <w:rsid w:val="00862ECB"/>
    <w:rsid w:val="00870E08"/>
    <w:rsid w:val="00893154"/>
    <w:rsid w:val="008C1CDC"/>
    <w:rsid w:val="008C76C4"/>
    <w:rsid w:val="008D01E8"/>
    <w:rsid w:val="008F1418"/>
    <w:rsid w:val="00903197"/>
    <w:rsid w:val="0091691E"/>
    <w:rsid w:val="009318C2"/>
    <w:rsid w:val="00931F7A"/>
    <w:rsid w:val="00936069"/>
    <w:rsid w:val="00950A54"/>
    <w:rsid w:val="00952CCF"/>
    <w:rsid w:val="009545F9"/>
    <w:rsid w:val="0099492A"/>
    <w:rsid w:val="009C5316"/>
    <w:rsid w:val="009D1E0D"/>
    <w:rsid w:val="009D2156"/>
    <w:rsid w:val="009E173D"/>
    <w:rsid w:val="009E1FE4"/>
    <w:rsid w:val="009E767C"/>
    <w:rsid w:val="009F1343"/>
    <w:rsid w:val="009F31B1"/>
    <w:rsid w:val="009F51F7"/>
    <w:rsid w:val="009F54A9"/>
    <w:rsid w:val="00A02F67"/>
    <w:rsid w:val="00A15D34"/>
    <w:rsid w:val="00A179E0"/>
    <w:rsid w:val="00A42DEB"/>
    <w:rsid w:val="00A5463F"/>
    <w:rsid w:val="00A55EBD"/>
    <w:rsid w:val="00AF4754"/>
    <w:rsid w:val="00AF5E76"/>
    <w:rsid w:val="00B10BF9"/>
    <w:rsid w:val="00B16D17"/>
    <w:rsid w:val="00B5011B"/>
    <w:rsid w:val="00B65A9D"/>
    <w:rsid w:val="00B84646"/>
    <w:rsid w:val="00B95897"/>
    <w:rsid w:val="00B95E1A"/>
    <w:rsid w:val="00BA7821"/>
    <w:rsid w:val="00BD0AB7"/>
    <w:rsid w:val="00BD0AF2"/>
    <w:rsid w:val="00BD5D5C"/>
    <w:rsid w:val="00BF186C"/>
    <w:rsid w:val="00BF2FDA"/>
    <w:rsid w:val="00C10205"/>
    <w:rsid w:val="00C12745"/>
    <w:rsid w:val="00C36691"/>
    <w:rsid w:val="00C457F4"/>
    <w:rsid w:val="00C55948"/>
    <w:rsid w:val="00C95B81"/>
    <w:rsid w:val="00CB3E1C"/>
    <w:rsid w:val="00CB5BEC"/>
    <w:rsid w:val="00CD7E9F"/>
    <w:rsid w:val="00D4155D"/>
    <w:rsid w:val="00D41D41"/>
    <w:rsid w:val="00D42384"/>
    <w:rsid w:val="00D42FDA"/>
    <w:rsid w:val="00D43BDA"/>
    <w:rsid w:val="00D52F5D"/>
    <w:rsid w:val="00D73EAD"/>
    <w:rsid w:val="00D76A37"/>
    <w:rsid w:val="00D92BA1"/>
    <w:rsid w:val="00D93A96"/>
    <w:rsid w:val="00DB2567"/>
    <w:rsid w:val="00DF5F6B"/>
    <w:rsid w:val="00E04B25"/>
    <w:rsid w:val="00E143F2"/>
    <w:rsid w:val="00E27A00"/>
    <w:rsid w:val="00E316B3"/>
    <w:rsid w:val="00E4709D"/>
    <w:rsid w:val="00E6432B"/>
    <w:rsid w:val="00E71E6E"/>
    <w:rsid w:val="00E93B59"/>
    <w:rsid w:val="00E93D80"/>
    <w:rsid w:val="00EA13A8"/>
    <w:rsid w:val="00EA211E"/>
    <w:rsid w:val="00EA37EF"/>
    <w:rsid w:val="00ED353E"/>
    <w:rsid w:val="00EE4A8D"/>
    <w:rsid w:val="00F01CA1"/>
    <w:rsid w:val="00F12F13"/>
    <w:rsid w:val="00F413CC"/>
    <w:rsid w:val="00F45E38"/>
    <w:rsid w:val="00F619AA"/>
    <w:rsid w:val="00F82E05"/>
    <w:rsid w:val="00F85EFC"/>
    <w:rsid w:val="00F95610"/>
    <w:rsid w:val="00FC396C"/>
    <w:rsid w:val="00FC634E"/>
    <w:rsid w:val="00FD4CC0"/>
    <w:rsid w:val="00FD6C87"/>
    <w:rsid w:val="00FE29E1"/>
    <w:rsid w:val="00FE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paragraph" w:styleId="3">
    <w:name w:val="heading 3"/>
    <w:basedOn w:val="a"/>
    <w:next w:val="a"/>
    <w:link w:val="30"/>
    <w:qFormat/>
    <w:rsid w:val="00FE68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rsid w:val="00B10B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8">
    <w:name w:val="Hyperlink"/>
    <w:basedOn w:val="a0"/>
    <w:uiPriority w:val="99"/>
    <w:unhideWhenUsed/>
    <w:rsid w:val="001A5080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1A5080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FE68F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a">
    <w:name w:val="Title"/>
    <w:basedOn w:val="a"/>
    <w:link w:val="ab"/>
    <w:qFormat/>
    <w:rsid w:val="00FE68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FE68F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FE68F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FE6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FE68F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E6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E68F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FE68F0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rsid w:val="00FE68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rsid w:val="00FE68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f1">
    <w:name w:val="header"/>
    <w:basedOn w:val="a"/>
    <w:link w:val="af2"/>
    <w:rsid w:val="00FE6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FE68F0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FE68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FE68F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68F0"/>
  </w:style>
  <w:style w:type="paragraph" w:styleId="31">
    <w:name w:val="Body Text Indent 3"/>
    <w:basedOn w:val="a"/>
    <w:link w:val="32"/>
    <w:rsid w:val="00FE68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FE68F0"/>
    <w:rPr>
      <w:rFonts w:ascii="Times New Roman" w:eastAsia="Times New Roman" w:hAnsi="Times New Roman" w:cs="Times New Roman"/>
      <w:sz w:val="24"/>
      <w:szCs w:val="20"/>
    </w:rPr>
  </w:style>
  <w:style w:type="paragraph" w:customStyle="1" w:styleId="font5">
    <w:name w:val="font5"/>
    <w:basedOn w:val="a"/>
    <w:rsid w:val="00FE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5">
    <w:name w:val="xl65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rsid w:val="00FE68F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107">
    <w:name w:val="xl107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3">
    <w:name w:val="xl63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FE6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FE68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9">
    <w:name w:val="xl119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0">
    <w:name w:val="xl120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FE68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FE68F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FE68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Активная гипертекстовая ссылка"/>
    <w:basedOn w:val="a0"/>
    <w:uiPriority w:val="99"/>
    <w:rsid w:val="00FE68F0"/>
    <w:rPr>
      <w:b/>
      <w:bCs/>
      <w:color w:val="106BB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56</Pages>
  <Words>12680</Words>
  <Characters>72278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Вера Николаевна Зеткина</cp:lastModifiedBy>
  <cp:revision>5</cp:revision>
  <cp:lastPrinted>2024-04-18T07:29:00Z</cp:lastPrinted>
  <dcterms:created xsi:type="dcterms:W3CDTF">2024-04-18T23:58:00Z</dcterms:created>
  <dcterms:modified xsi:type="dcterms:W3CDTF">2024-05-15T07:57:00Z</dcterms:modified>
</cp:coreProperties>
</file>