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EDC" w:rsidRPr="00A337A2" w:rsidRDefault="00995EDC" w:rsidP="00A337A2">
      <w:pPr>
        <w:pStyle w:val="a5"/>
        <w:jc w:val="center"/>
        <w:rPr>
          <w:rFonts w:ascii="Times New Roman" w:hAnsi="Times New Roman"/>
          <w:sz w:val="24"/>
          <w:szCs w:val="24"/>
        </w:rPr>
      </w:pPr>
    </w:p>
    <w:tbl>
      <w:tblPr>
        <w:tblpPr w:leftFromText="180" w:rightFromText="180" w:vertAnchor="page" w:horzAnchor="page" w:tblpX="2212" w:tblpY="1591"/>
        <w:tblW w:w="9606" w:type="dxa"/>
        <w:tblLook w:val="04A0"/>
      </w:tblPr>
      <w:tblGrid>
        <w:gridCol w:w="5637"/>
        <w:gridCol w:w="3969"/>
      </w:tblGrid>
      <w:tr w:rsidR="00A337A2" w:rsidRPr="00A337A2" w:rsidTr="00A337A2">
        <w:tc>
          <w:tcPr>
            <w:tcW w:w="5637" w:type="dxa"/>
            <w:shd w:val="clear" w:color="auto" w:fill="auto"/>
          </w:tcPr>
          <w:p w:rsidR="00A337A2" w:rsidRPr="00A337A2" w:rsidRDefault="00A337A2" w:rsidP="00A337A2">
            <w:pPr>
              <w:spacing w:after="0" w:line="240" w:lineRule="auto"/>
              <w:jc w:val="center"/>
              <w:rPr>
                <w:rFonts w:ascii="Times New Roman" w:hAnsi="Times New Roman"/>
                <w:sz w:val="24"/>
                <w:szCs w:val="24"/>
              </w:rPr>
            </w:pPr>
          </w:p>
        </w:tc>
        <w:tc>
          <w:tcPr>
            <w:tcW w:w="3969" w:type="dxa"/>
            <w:shd w:val="clear" w:color="auto" w:fill="auto"/>
          </w:tcPr>
          <w:p w:rsidR="00A337A2" w:rsidRPr="00A337A2" w:rsidRDefault="00A337A2" w:rsidP="00A337A2">
            <w:pPr>
              <w:spacing w:after="0" w:line="240" w:lineRule="auto"/>
              <w:rPr>
                <w:rFonts w:ascii="Times New Roman" w:hAnsi="Times New Roman"/>
                <w:sz w:val="24"/>
                <w:szCs w:val="24"/>
              </w:rPr>
            </w:pPr>
            <w:r w:rsidRPr="00A337A2">
              <w:rPr>
                <w:rFonts w:ascii="Times New Roman" w:hAnsi="Times New Roman"/>
                <w:sz w:val="24"/>
                <w:szCs w:val="24"/>
              </w:rPr>
              <w:t xml:space="preserve">Приложение </w:t>
            </w:r>
          </w:p>
          <w:p w:rsidR="00A337A2" w:rsidRPr="00A337A2" w:rsidRDefault="00A337A2" w:rsidP="00A337A2">
            <w:pPr>
              <w:spacing w:after="0" w:line="240" w:lineRule="auto"/>
              <w:rPr>
                <w:rFonts w:ascii="Times New Roman" w:hAnsi="Times New Roman"/>
                <w:sz w:val="24"/>
                <w:szCs w:val="24"/>
              </w:rPr>
            </w:pPr>
            <w:r w:rsidRPr="00A337A2">
              <w:rPr>
                <w:rFonts w:ascii="Times New Roman" w:hAnsi="Times New Roman"/>
                <w:sz w:val="24"/>
                <w:szCs w:val="24"/>
              </w:rPr>
              <w:t>к решению Думы Зиминского</w:t>
            </w:r>
          </w:p>
          <w:p w:rsidR="00A337A2" w:rsidRPr="00A337A2" w:rsidRDefault="00A337A2" w:rsidP="00A337A2">
            <w:pPr>
              <w:spacing w:after="0" w:line="240" w:lineRule="auto"/>
              <w:rPr>
                <w:rFonts w:ascii="Times New Roman" w:hAnsi="Times New Roman"/>
                <w:sz w:val="24"/>
                <w:szCs w:val="24"/>
              </w:rPr>
            </w:pPr>
            <w:r w:rsidRPr="00A337A2">
              <w:rPr>
                <w:rFonts w:ascii="Times New Roman" w:hAnsi="Times New Roman"/>
                <w:sz w:val="24"/>
                <w:szCs w:val="24"/>
              </w:rPr>
              <w:t>городского округа</w:t>
            </w:r>
          </w:p>
          <w:p w:rsidR="00A337A2" w:rsidRPr="00A337A2" w:rsidRDefault="00A337A2" w:rsidP="00A337A2">
            <w:pPr>
              <w:spacing w:after="0" w:line="240" w:lineRule="auto"/>
              <w:rPr>
                <w:rFonts w:ascii="Times New Roman" w:hAnsi="Times New Roman"/>
                <w:sz w:val="24"/>
                <w:szCs w:val="24"/>
                <w:highlight w:val="yellow"/>
              </w:rPr>
            </w:pPr>
            <w:r w:rsidRPr="00A337A2">
              <w:rPr>
                <w:rFonts w:ascii="Times New Roman" w:hAnsi="Times New Roman"/>
                <w:sz w:val="24"/>
                <w:szCs w:val="24"/>
              </w:rPr>
              <w:t xml:space="preserve">от </w:t>
            </w:r>
            <w:r w:rsidRPr="00A337A2">
              <w:rPr>
                <w:rFonts w:ascii="Times New Roman" w:hAnsi="Times New Roman"/>
                <w:sz w:val="24"/>
                <w:szCs w:val="24"/>
                <w:u w:val="single"/>
              </w:rPr>
              <w:t>27.03.2025</w:t>
            </w:r>
            <w:r w:rsidRPr="00A337A2">
              <w:rPr>
                <w:rFonts w:ascii="Times New Roman" w:hAnsi="Times New Roman"/>
                <w:sz w:val="24"/>
                <w:szCs w:val="24"/>
              </w:rPr>
              <w:t xml:space="preserve"> г. № </w:t>
            </w:r>
            <w:r w:rsidRPr="00A337A2">
              <w:rPr>
                <w:rFonts w:ascii="Times New Roman" w:hAnsi="Times New Roman"/>
                <w:sz w:val="24"/>
                <w:szCs w:val="24"/>
                <w:u w:val="single"/>
              </w:rPr>
              <w:t>58</w:t>
            </w:r>
          </w:p>
        </w:tc>
      </w:tr>
    </w:tbl>
    <w:p w:rsidR="00A337A2" w:rsidRPr="00A337A2" w:rsidRDefault="00A337A2" w:rsidP="00A337A2">
      <w:pPr>
        <w:pStyle w:val="a5"/>
        <w:jc w:val="center"/>
        <w:rPr>
          <w:rFonts w:ascii="Times New Roman" w:hAnsi="Times New Roman"/>
          <w:sz w:val="24"/>
          <w:szCs w:val="24"/>
        </w:rPr>
      </w:pPr>
    </w:p>
    <w:p w:rsidR="00A337A2" w:rsidRPr="00A337A2" w:rsidRDefault="00A337A2" w:rsidP="00A337A2">
      <w:pPr>
        <w:pStyle w:val="a5"/>
        <w:jc w:val="center"/>
        <w:rPr>
          <w:rFonts w:ascii="Times New Roman" w:hAnsi="Times New Roman"/>
          <w:sz w:val="24"/>
          <w:szCs w:val="24"/>
        </w:rPr>
      </w:pPr>
    </w:p>
    <w:p w:rsidR="00A337A2" w:rsidRPr="00A337A2" w:rsidRDefault="00A337A2" w:rsidP="00A337A2">
      <w:pPr>
        <w:pStyle w:val="a5"/>
        <w:jc w:val="center"/>
        <w:rPr>
          <w:rFonts w:ascii="Times New Roman" w:hAnsi="Times New Roman"/>
          <w:sz w:val="24"/>
          <w:szCs w:val="24"/>
        </w:rPr>
      </w:pPr>
    </w:p>
    <w:p w:rsidR="00A337A2" w:rsidRPr="00A337A2" w:rsidRDefault="00A337A2" w:rsidP="00A337A2">
      <w:pPr>
        <w:pStyle w:val="a5"/>
        <w:jc w:val="center"/>
        <w:rPr>
          <w:rFonts w:ascii="Times New Roman" w:hAnsi="Times New Roman"/>
          <w:sz w:val="24"/>
          <w:szCs w:val="24"/>
        </w:rPr>
      </w:pPr>
    </w:p>
    <w:p w:rsidR="00995EDC" w:rsidRPr="00A337A2" w:rsidRDefault="00995EDC" w:rsidP="00A337A2">
      <w:pPr>
        <w:pStyle w:val="a5"/>
        <w:jc w:val="center"/>
        <w:rPr>
          <w:rFonts w:ascii="Times New Roman" w:hAnsi="Times New Roman"/>
          <w:b/>
          <w:sz w:val="24"/>
          <w:szCs w:val="24"/>
        </w:rPr>
      </w:pPr>
    </w:p>
    <w:p w:rsidR="00995EDC" w:rsidRPr="00A337A2" w:rsidRDefault="00995EDC" w:rsidP="00A337A2">
      <w:pPr>
        <w:pStyle w:val="a5"/>
        <w:jc w:val="center"/>
        <w:rPr>
          <w:rFonts w:ascii="Times New Roman" w:hAnsi="Times New Roman"/>
          <w:b/>
          <w:sz w:val="24"/>
          <w:szCs w:val="24"/>
        </w:rPr>
      </w:pPr>
    </w:p>
    <w:p w:rsidR="00995EDC" w:rsidRPr="00A337A2" w:rsidRDefault="00995EDC" w:rsidP="00A337A2">
      <w:pPr>
        <w:pStyle w:val="a5"/>
        <w:jc w:val="center"/>
        <w:rPr>
          <w:rFonts w:ascii="Times New Roman" w:hAnsi="Times New Roman"/>
          <w:b/>
          <w:sz w:val="24"/>
          <w:szCs w:val="24"/>
        </w:rPr>
      </w:pPr>
    </w:p>
    <w:p w:rsidR="00995EDC" w:rsidRPr="00A337A2" w:rsidRDefault="00995EDC" w:rsidP="00A337A2">
      <w:pPr>
        <w:pStyle w:val="a5"/>
        <w:jc w:val="center"/>
        <w:rPr>
          <w:rFonts w:ascii="Times New Roman" w:hAnsi="Times New Roman"/>
          <w:b/>
          <w:sz w:val="24"/>
          <w:szCs w:val="24"/>
        </w:rPr>
      </w:pPr>
    </w:p>
    <w:p w:rsidR="00995EDC" w:rsidRPr="00A337A2" w:rsidRDefault="00995EDC" w:rsidP="00A337A2">
      <w:pPr>
        <w:pStyle w:val="a5"/>
        <w:jc w:val="center"/>
        <w:rPr>
          <w:rFonts w:ascii="Times New Roman" w:hAnsi="Times New Roman"/>
          <w:b/>
          <w:sz w:val="24"/>
          <w:szCs w:val="24"/>
        </w:rPr>
      </w:pPr>
    </w:p>
    <w:p w:rsidR="00995EDC" w:rsidRPr="00A337A2" w:rsidRDefault="00995EDC" w:rsidP="00A337A2">
      <w:pPr>
        <w:pStyle w:val="a5"/>
        <w:jc w:val="center"/>
        <w:rPr>
          <w:rFonts w:ascii="Times New Roman" w:hAnsi="Times New Roman"/>
          <w:b/>
          <w:sz w:val="24"/>
          <w:szCs w:val="24"/>
        </w:rPr>
      </w:pPr>
    </w:p>
    <w:p w:rsidR="00995EDC" w:rsidRPr="00A337A2" w:rsidRDefault="00995EDC" w:rsidP="00A337A2">
      <w:pPr>
        <w:pStyle w:val="a5"/>
        <w:jc w:val="center"/>
        <w:rPr>
          <w:rFonts w:ascii="Times New Roman" w:hAnsi="Times New Roman"/>
          <w:b/>
          <w:sz w:val="24"/>
          <w:szCs w:val="24"/>
        </w:rPr>
      </w:pPr>
    </w:p>
    <w:p w:rsidR="00995EDC" w:rsidRPr="00A337A2" w:rsidRDefault="00995EDC" w:rsidP="00A337A2">
      <w:pPr>
        <w:pStyle w:val="a5"/>
        <w:jc w:val="center"/>
        <w:rPr>
          <w:rFonts w:ascii="Times New Roman" w:hAnsi="Times New Roman"/>
          <w:b/>
          <w:sz w:val="24"/>
          <w:szCs w:val="24"/>
        </w:rPr>
      </w:pPr>
    </w:p>
    <w:p w:rsidR="00995EDC" w:rsidRPr="00A337A2" w:rsidRDefault="00995EDC" w:rsidP="00A337A2">
      <w:pPr>
        <w:pStyle w:val="a5"/>
        <w:jc w:val="center"/>
        <w:rPr>
          <w:rFonts w:ascii="Times New Roman" w:hAnsi="Times New Roman"/>
          <w:b/>
          <w:sz w:val="24"/>
          <w:szCs w:val="24"/>
        </w:rPr>
      </w:pPr>
    </w:p>
    <w:p w:rsidR="00995EDC" w:rsidRPr="00A337A2" w:rsidRDefault="00995EDC" w:rsidP="00A337A2">
      <w:pPr>
        <w:pStyle w:val="a5"/>
        <w:jc w:val="center"/>
        <w:rPr>
          <w:rFonts w:ascii="Times New Roman" w:hAnsi="Times New Roman"/>
          <w:b/>
          <w:sz w:val="24"/>
          <w:szCs w:val="24"/>
        </w:rPr>
      </w:pPr>
    </w:p>
    <w:p w:rsidR="00BE127A" w:rsidRPr="00A337A2" w:rsidRDefault="00BE127A" w:rsidP="00A337A2">
      <w:pPr>
        <w:pStyle w:val="a5"/>
        <w:jc w:val="center"/>
        <w:rPr>
          <w:rFonts w:ascii="Times New Roman" w:hAnsi="Times New Roman"/>
          <w:b/>
          <w:sz w:val="24"/>
          <w:szCs w:val="24"/>
        </w:rPr>
      </w:pPr>
      <w:r w:rsidRPr="00A337A2">
        <w:rPr>
          <w:rFonts w:ascii="Times New Roman" w:hAnsi="Times New Roman"/>
          <w:b/>
          <w:sz w:val="24"/>
          <w:szCs w:val="24"/>
        </w:rPr>
        <w:t xml:space="preserve">О Т Ч Е Т </w:t>
      </w:r>
    </w:p>
    <w:p w:rsidR="00BE127A" w:rsidRPr="00A337A2" w:rsidRDefault="00BE127A" w:rsidP="00A337A2">
      <w:pPr>
        <w:pStyle w:val="a5"/>
        <w:jc w:val="center"/>
        <w:rPr>
          <w:rFonts w:ascii="Times New Roman" w:hAnsi="Times New Roman"/>
          <w:b/>
          <w:sz w:val="24"/>
          <w:szCs w:val="24"/>
        </w:rPr>
      </w:pPr>
      <w:r w:rsidRPr="00A337A2">
        <w:rPr>
          <w:rFonts w:ascii="Times New Roman" w:hAnsi="Times New Roman"/>
          <w:b/>
          <w:sz w:val="24"/>
          <w:szCs w:val="24"/>
        </w:rPr>
        <w:t>МЭРА ЗИМИНСКОГО ГОРОДСКОГО ОКРУГА О РЕЗУЛЬТАТАХ ЕГО ДЕЯТЕЛЬНОСТИ И ДЕЯТЕЛЬНОСТИ АДМИНИСТРАЦИИ ГОРОДА ЗИМЫ</w:t>
      </w:r>
    </w:p>
    <w:p w:rsidR="00995EDC" w:rsidRPr="00A337A2" w:rsidRDefault="00995EDC" w:rsidP="00A337A2">
      <w:pPr>
        <w:spacing w:after="0" w:line="240" w:lineRule="auto"/>
        <w:jc w:val="center"/>
        <w:rPr>
          <w:rFonts w:ascii="Times New Roman" w:hAnsi="Times New Roman"/>
          <w:b/>
          <w:sz w:val="24"/>
          <w:szCs w:val="24"/>
        </w:rPr>
      </w:pPr>
      <w:r w:rsidRPr="00A337A2">
        <w:rPr>
          <w:rFonts w:ascii="Times New Roman" w:hAnsi="Times New Roman"/>
          <w:b/>
          <w:sz w:val="24"/>
          <w:szCs w:val="24"/>
        </w:rPr>
        <w:t>ЗА 202</w:t>
      </w:r>
      <w:r w:rsidR="00054716" w:rsidRPr="00A337A2">
        <w:rPr>
          <w:rFonts w:ascii="Times New Roman" w:hAnsi="Times New Roman"/>
          <w:b/>
          <w:sz w:val="24"/>
          <w:szCs w:val="24"/>
        </w:rPr>
        <w:t xml:space="preserve">4 </w:t>
      </w:r>
      <w:r w:rsidRPr="00A337A2">
        <w:rPr>
          <w:rFonts w:ascii="Times New Roman" w:hAnsi="Times New Roman"/>
          <w:b/>
          <w:sz w:val="24"/>
          <w:szCs w:val="24"/>
        </w:rPr>
        <w:t>ГОД</w:t>
      </w: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4012D" w:rsidRPr="00A337A2" w:rsidRDefault="0094012D" w:rsidP="00A337A2">
      <w:pPr>
        <w:spacing w:after="0" w:line="240" w:lineRule="auto"/>
        <w:rPr>
          <w:rFonts w:ascii="Times New Roman" w:hAnsi="Times New Roman"/>
        </w:rPr>
      </w:pPr>
    </w:p>
    <w:p w:rsidR="00995EDC" w:rsidRPr="00A337A2" w:rsidRDefault="00995EDC" w:rsidP="00A337A2">
      <w:pPr>
        <w:spacing w:after="0" w:line="240" w:lineRule="auto"/>
        <w:rPr>
          <w:rFonts w:ascii="Times New Roman" w:hAnsi="Times New Roman"/>
        </w:rPr>
      </w:pPr>
    </w:p>
    <w:p w:rsidR="00995EDC" w:rsidRPr="00A337A2" w:rsidRDefault="00995EDC" w:rsidP="00A337A2">
      <w:pPr>
        <w:spacing w:after="0" w:line="240" w:lineRule="auto"/>
        <w:jc w:val="center"/>
        <w:rPr>
          <w:rFonts w:ascii="Times New Roman" w:hAnsi="Times New Roman"/>
          <w:sz w:val="24"/>
        </w:rPr>
      </w:pPr>
      <w:r w:rsidRPr="00A337A2">
        <w:rPr>
          <w:rFonts w:ascii="Times New Roman" w:hAnsi="Times New Roman"/>
          <w:sz w:val="24"/>
        </w:rPr>
        <w:t>Зима, 202</w:t>
      </w:r>
      <w:r w:rsidR="002627A7" w:rsidRPr="00A337A2">
        <w:rPr>
          <w:rFonts w:ascii="Times New Roman" w:hAnsi="Times New Roman"/>
          <w:sz w:val="24"/>
        </w:rPr>
        <w:t>5</w:t>
      </w:r>
      <w:r w:rsidRPr="00A337A2">
        <w:rPr>
          <w:rFonts w:ascii="Times New Roman" w:hAnsi="Times New Roman"/>
          <w:sz w:val="24"/>
        </w:rPr>
        <w:t xml:space="preserve"> г</w:t>
      </w:r>
      <w:r w:rsidR="009719C1" w:rsidRPr="00A337A2">
        <w:rPr>
          <w:rFonts w:ascii="Times New Roman" w:hAnsi="Times New Roman"/>
          <w:sz w:val="24"/>
        </w:rPr>
        <w:t>.</w:t>
      </w:r>
    </w:p>
    <w:p w:rsidR="00995EDC" w:rsidRPr="00A337A2" w:rsidRDefault="00995EDC" w:rsidP="00A337A2">
      <w:pPr>
        <w:spacing w:after="0" w:line="240" w:lineRule="auto"/>
        <w:rPr>
          <w:rFonts w:ascii="Times New Roman" w:hAnsi="Times New Roman"/>
          <w:b/>
          <w:sz w:val="24"/>
          <w:szCs w:val="24"/>
        </w:rPr>
      </w:pPr>
      <w:r w:rsidRPr="00A337A2">
        <w:rPr>
          <w:rFonts w:ascii="Times New Roman" w:hAnsi="Times New Roman"/>
          <w:b/>
          <w:sz w:val="24"/>
          <w:szCs w:val="24"/>
        </w:rPr>
        <w:br w:type="page"/>
      </w:r>
    </w:p>
    <w:p w:rsidR="00725BA1" w:rsidRPr="00A337A2" w:rsidRDefault="00725BA1" w:rsidP="00A337A2">
      <w:pPr>
        <w:pStyle w:val="ad"/>
        <w:spacing w:before="0" w:line="240" w:lineRule="auto"/>
        <w:jc w:val="center"/>
        <w:rPr>
          <w:rFonts w:ascii="Times New Roman" w:hAnsi="Times New Roman"/>
          <w:sz w:val="24"/>
          <w:szCs w:val="24"/>
        </w:rPr>
      </w:pPr>
      <w:r w:rsidRPr="00A337A2">
        <w:rPr>
          <w:rFonts w:ascii="Times New Roman" w:hAnsi="Times New Roman"/>
          <w:color w:val="auto"/>
          <w:sz w:val="24"/>
          <w:szCs w:val="24"/>
        </w:rPr>
        <w:lastRenderedPageBreak/>
        <w:t>О</w:t>
      </w:r>
      <w:r w:rsidR="00A95323" w:rsidRPr="00A337A2">
        <w:rPr>
          <w:rFonts w:ascii="Times New Roman" w:hAnsi="Times New Roman"/>
          <w:color w:val="auto"/>
          <w:sz w:val="24"/>
          <w:szCs w:val="24"/>
        </w:rPr>
        <w:t>ГЛАВЛЕНИ</w:t>
      </w:r>
      <w:r w:rsidR="00E439CD" w:rsidRPr="00A337A2">
        <w:rPr>
          <w:rFonts w:ascii="Times New Roman" w:hAnsi="Times New Roman"/>
          <w:color w:val="auto"/>
          <w:sz w:val="24"/>
          <w:szCs w:val="24"/>
        </w:rPr>
        <w:t>Е</w:t>
      </w:r>
      <w:r w:rsidRPr="00A337A2">
        <w:rPr>
          <w:rFonts w:ascii="Times New Roman" w:hAnsi="Times New Roman"/>
          <w:color w:val="auto"/>
          <w:sz w:val="24"/>
          <w:szCs w:val="24"/>
        </w:rPr>
        <w:t>:</w:t>
      </w:r>
    </w:p>
    <w:p w:rsidR="006074D5" w:rsidRPr="00A337A2" w:rsidRDefault="00006D97" w:rsidP="00A337A2">
      <w:pPr>
        <w:pStyle w:val="11"/>
        <w:spacing w:after="0" w:line="240" w:lineRule="auto"/>
        <w:rPr>
          <w:rFonts w:ascii="Times New Roman" w:eastAsia="Times New Roman" w:hAnsi="Times New Roman"/>
          <w:noProof/>
          <w:lang w:eastAsia="ru-RU"/>
        </w:rPr>
      </w:pPr>
      <w:r w:rsidRPr="00A337A2">
        <w:rPr>
          <w:rFonts w:ascii="Times New Roman" w:hAnsi="Times New Roman"/>
          <w:sz w:val="24"/>
          <w:szCs w:val="24"/>
        </w:rPr>
        <w:fldChar w:fldCharType="begin"/>
      </w:r>
      <w:r w:rsidR="00725BA1" w:rsidRPr="00A337A2">
        <w:rPr>
          <w:rFonts w:ascii="Times New Roman" w:hAnsi="Times New Roman"/>
          <w:sz w:val="24"/>
          <w:szCs w:val="24"/>
        </w:rPr>
        <w:instrText xml:space="preserve"> TOC \o "1-3" \h \z \u </w:instrText>
      </w:r>
      <w:r w:rsidRPr="00A337A2">
        <w:rPr>
          <w:rFonts w:ascii="Times New Roman" w:hAnsi="Times New Roman"/>
          <w:sz w:val="24"/>
          <w:szCs w:val="24"/>
        </w:rPr>
        <w:fldChar w:fldCharType="separate"/>
      </w:r>
      <w:hyperlink w:anchor="_Toc194053975" w:history="1">
        <w:r w:rsidR="006074D5" w:rsidRPr="00A337A2">
          <w:rPr>
            <w:rStyle w:val="ae"/>
            <w:rFonts w:ascii="Times New Roman" w:hAnsi="Times New Roman"/>
            <w:noProof/>
          </w:rPr>
          <w:t>ВСТУПЛЕНИЕ</w:t>
        </w:r>
        <w:r w:rsidR="006074D5" w:rsidRPr="00A337A2">
          <w:rPr>
            <w:rFonts w:ascii="Times New Roman" w:hAnsi="Times New Roman"/>
            <w:noProof/>
            <w:webHidden/>
          </w:rPr>
          <w:tab/>
        </w:r>
        <w:r w:rsidR="006074D5" w:rsidRPr="00A337A2">
          <w:rPr>
            <w:rFonts w:ascii="Times New Roman" w:hAnsi="Times New Roman"/>
            <w:noProof/>
            <w:webHidden/>
          </w:rPr>
          <w:fldChar w:fldCharType="begin"/>
        </w:r>
        <w:r w:rsidR="006074D5" w:rsidRPr="00A337A2">
          <w:rPr>
            <w:rFonts w:ascii="Times New Roman" w:hAnsi="Times New Roman"/>
            <w:noProof/>
            <w:webHidden/>
          </w:rPr>
          <w:instrText xml:space="preserve"> PAGEREF _Toc194053975 \h </w:instrText>
        </w:r>
        <w:r w:rsidR="006074D5" w:rsidRPr="00A337A2">
          <w:rPr>
            <w:rFonts w:ascii="Times New Roman" w:hAnsi="Times New Roman"/>
            <w:noProof/>
            <w:webHidden/>
          </w:rPr>
        </w:r>
        <w:r w:rsidR="006074D5" w:rsidRPr="00A337A2">
          <w:rPr>
            <w:rFonts w:ascii="Times New Roman" w:hAnsi="Times New Roman"/>
            <w:noProof/>
            <w:webHidden/>
          </w:rPr>
          <w:fldChar w:fldCharType="separate"/>
        </w:r>
        <w:r w:rsidR="00DF297F" w:rsidRPr="00A337A2">
          <w:rPr>
            <w:rFonts w:ascii="Times New Roman" w:hAnsi="Times New Roman"/>
            <w:noProof/>
            <w:webHidden/>
          </w:rPr>
          <w:t>4</w:t>
        </w:r>
        <w:r w:rsidR="006074D5"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76" w:history="1">
        <w:r w:rsidRPr="00A337A2">
          <w:rPr>
            <w:rStyle w:val="ae"/>
            <w:rFonts w:ascii="Times New Roman" w:hAnsi="Times New Roman"/>
            <w:noProof/>
          </w:rPr>
          <w:t>1.</w:t>
        </w:r>
        <w:r w:rsidRPr="00A337A2">
          <w:rPr>
            <w:rFonts w:ascii="Times New Roman" w:eastAsia="Times New Roman" w:hAnsi="Times New Roman"/>
            <w:noProof/>
            <w:lang w:eastAsia="ru-RU"/>
          </w:rPr>
          <w:tab/>
        </w:r>
        <w:r w:rsidRPr="00A337A2">
          <w:rPr>
            <w:rStyle w:val="ae"/>
            <w:rFonts w:ascii="Times New Roman" w:hAnsi="Times New Roman"/>
            <w:noProof/>
          </w:rPr>
          <w:t>ОРГАНИЗАЦИЯ ДЕЯТЕЛЬНОСТИ МЭРА ГОРОДА ЗИМЫ И АДМИНИСТРАЦИИ ЗИМИНСКОГО ГОРОДСКОГО ОКРУГА</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_Toc194053976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8</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77" w:history="1">
        <w:r w:rsidRPr="00A337A2">
          <w:rPr>
            <w:rStyle w:val="ae"/>
            <w:rFonts w:ascii="Times New Roman" w:hAnsi="Times New Roman"/>
            <w:noProof/>
          </w:rPr>
          <w:t>2.</w:t>
        </w:r>
        <w:r w:rsidRPr="00A337A2">
          <w:rPr>
            <w:rFonts w:ascii="Times New Roman" w:eastAsia="Times New Roman" w:hAnsi="Times New Roman"/>
            <w:noProof/>
            <w:lang w:eastAsia="ru-RU"/>
          </w:rPr>
          <w:tab/>
        </w:r>
        <w:r w:rsidRPr="00A337A2">
          <w:rPr>
            <w:rStyle w:val="ae"/>
            <w:rFonts w:ascii="Times New Roman" w:hAnsi="Times New Roman"/>
            <w:noProof/>
          </w:rPr>
          <w:t>ИТОГИ СОЦИЛЬНО - ЭКОНОМИЧЕСКОГО РАЗВИТИЯ ГОРОДА ЗИМЫ</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_Toc194053977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14</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78" w:history="1">
        <w:r w:rsidRPr="00A337A2">
          <w:rPr>
            <w:rStyle w:val="ae"/>
            <w:rFonts w:ascii="Times New Roman" w:hAnsi="Times New Roman"/>
            <w:noProof/>
          </w:rPr>
          <w:t>2.1. Экономика</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_Toc194053978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14</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79" w:history="1">
        <w:r w:rsidRPr="00A337A2">
          <w:rPr>
            <w:rStyle w:val="ae"/>
            <w:rFonts w:ascii="Times New Roman" w:hAnsi="Times New Roman"/>
            <w:noProof/>
          </w:rPr>
          <w:t>2.2. Промышленность</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_Toc194053979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15</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80" w:history="1">
        <w:r w:rsidRPr="00A337A2">
          <w:rPr>
            <w:rStyle w:val="ae"/>
            <w:rFonts w:ascii="Times New Roman" w:hAnsi="Times New Roman"/>
            <w:noProof/>
          </w:rPr>
          <w:t>2.3. Малый бизнес</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_Toc194053980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16</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81" w:history="1">
        <w:r w:rsidRPr="00A337A2">
          <w:rPr>
            <w:rStyle w:val="ae"/>
            <w:rFonts w:ascii="Times New Roman" w:hAnsi="Times New Roman"/>
            <w:noProof/>
          </w:rPr>
          <w:t>2.4. Потребительский рынок</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_Toc194053981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17</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82" w:history="1">
        <w:r w:rsidRPr="00A337A2">
          <w:rPr>
            <w:rStyle w:val="ae"/>
            <w:rFonts w:ascii="Times New Roman" w:hAnsi="Times New Roman"/>
            <w:noProof/>
          </w:rPr>
          <w:t>2.5. Инвестиции</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_Toc194053982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18</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83" w:history="1">
        <w:r w:rsidRPr="00A337A2">
          <w:rPr>
            <w:rStyle w:val="ae"/>
            <w:rFonts w:ascii="Times New Roman" w:hAnsi="Times New Roman"/>
            <w:noProof/>
          </w:rPr>
          <w:t>2.6. Строительство жилья</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_Toc194053983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19</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84" w:history="1">
        <w:r w:rsidRPr="00A337A2">
          <w:rPr>
            <w:rStyle w:val="ae"/>
            <w:rFonts w:ascii="Times New Roman" w:hAnsi="Times New Roman"/>
            <w:noProof/>
          </w:rPr>
          <w:t>2.7. Инициативное бюджетирование</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_Toc194053984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20</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85" w:history="1">
        <w:r w:rsidRPr="00A337A2">
          <w:rPr>
            <w:rStyle w:val="ae"/>
            <w:rFonts w:ascii="Times New Roman" w:hAnsi="Times New Roman"/>
            <w:noProof/>
          </w:rPr>
          <w:t>2.8. Демография</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_Toc194053985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20</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86" w:history="1">
        <w:r w:rsidRPr="00A337A2">
          <w:rPr>
            <w:rStyle w:val="ae"/>
            <w:rFonts w:ascii="Times New Roman" w:hAnsi="Times New Roman"/>
            <w:noProof/>
          </w:rPr>
          <w:t>2.9. Уровень жизни</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_Toc194053986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21</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87" w:history="1">
        <w:r w:rsidRPr="00A337A2">
          <w:rPr>
            <w:rStyle w:val="ae"/>
            <w:rFonts w:ascii="Times New Roman" w:hAnsi="Times New Roman"/>
            <w:noProof/>
          </w:rPr>
          <w:t>2.10. Труд и занятость</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_Toc194053987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22</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88" w:history="1">
        <w:r w:rsidRPr="00A337A2">
          <w:rPr>
            <w:rStyle w:val="ae"/>
            <w:rFonts w:ascii="Times New Roman" w:hAnsi="Times New Roman"/>
            <w:noProof/>
          </w:rPr>
          <w:t>2.11. Бюджет</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_Toc194053988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22</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89" w:history="1">
        <w:r w:rsidRPr="00A337A2">
          <w:rPr>
            <w:rStyle w:val="ae"/>
            <w:rFonts w:ascii="Times New Roman" w:hAnsi="Times New Roman"/>
            <w:noProof/>
          </w:rPr>
          <w:t>3. НАКОПЛЕНИЕ И РАЗВИТИЕ ЧЕЛОВЕЧЕСКОГО КАПИТАЛА</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_Toc194053989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25</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90" w:history="1">
        <w:r w:rsidRPr="00A337A2">
          <w:rPr>
            <w:rStyle w:val="ae"/>
            <w:rFonts w:ascii="Times New Roman" w:hAnsi="Times New Roman"/>
            <w:noProof/>
          </w:rPr>
          <w:t>3.1. Образование</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_Toc194053990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25</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91" w:history="1">
        <w:r w:rsidRPr="00A337A2">
          <w:rPr>
            <w:rStyle w:val="ae"/>
            <w:rFonts w:ascii="Times New Roman" w:hAnsi="Times New Roman"/>
            <w:noProof/>
          </w:rPr>
          <w:t>3.2. Здравоохранение</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_Toc194053991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35</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92" w:history="1">
        <w:r w:rsidRPr="00A337A2">
          <w:rPr>
            <w:rStyle w:val="ae"/>
            <w:rFonts w:ascii="Times New Roman" w:hAnsi="Times New Roman"/>
            <w:noProof/>
          </w:rPr>
          <w:t>3.3. Физическая культура и спорт</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_Toc194053992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37</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93" w:history="1">
        <w:r w:rsidRPr="00A337A2">
          <w:rPr>
            <w:rStyle w:val="ae"/>
            <w:rFonts w:ascii="Times New Roman" w:hAnsi="Times New Roman"/>
            <w:noProof/>
          </w:rPr>
          <w:t>3.4. Культура</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_Toc194053993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45</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94" w:history="1">
        <w:r w:rsidRPr="00A337A2">
          <w:rPr>
            <w:rStyle w:val="ae"/>
            <w:rFonts w:ascii="Times New Roman" w:hAnsi="Times New Roman"/>
            <w:noProof/>
          </w:rPr>
          <w:t>3.5. Молодежная политика</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_Toc194053994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51</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95" w:history="1">
        <w:r w:rsidRPr="00A337A2">
          <w:rPr>
            <w:rStyle w:val="ae"/>
            <w:rFonts w:ascii="Times New Roman" w:hAnsi="Times New Roman"/>
            <w:noProof/>
          </w:rPr>
          <w:t>3.6. Социальная поддержка населения города</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_Toc194053995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55</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96" w:history="1">
        <w:r w:rsidRPr="00A337A2">
          <w:rPr>
            <w:rStyle w:val="ae"/>
            <w:rFonts w:ascii="Times New Roman" w:hAnsi="Times New Roman"/>
            <w:noProof/>
          </w:rPr>
          <w:t>4. СОЗДАНИЕ КОМФОРТНОГО ПРОСТРАНСТВА ДЛЯ ЖИЗНИ</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_Toc194053996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60</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97" w:history="1">
        <w:r w:rsidRPr="00A337A2">
          <w:rPr>
            <w:rStyle w:val="ae"/>
            <w:rFonts w:ascii="Times New Roman" w:hAnsi="Times New Roman"/>
            <w:noProof/>
          </w:rPr>
          <w:t>4.1. Жилищно-коммунальное хозяйство</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_Toc194053997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60</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98" w:history="1">
        <w:r w:rsidRPr="00A337A2">
          <w:rPr>
            <w:rStyle w:val="ae"/>
            <w:rFonts w:ascii="Times New Roman" w:hAnsi="Times New Roman"/>
            <w:noProof/>
          </w:rPr>
          <w:t>4.1.1. Подготовка объектов ЖКХ к отопительному сезону 2024-2025 гг.</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_Toc194053998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60</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3999" w:history="1">
        <w:r w:rsidRPr="00A337A2">
          <w:rPr>
            <w:rStyle w:val="ae"/>
            <w:rFonts w:ascii="Times New Roman" w:hAnsi="Times New Roman"/>
            <w:noProof/>
          </w:rPr>
          <w:t>4.1.2. Строительство и реконструкция объектов коммунальной инфраструктуры</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_Toc194053999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63</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00" w:history="1">
        <w:r w:rsidRPr="00A337A2">
          <w:rPr>
            <w:rStyle w:val="ae"/>
            <w:rFonts w:ascii="Times New Roman" w:hAnsi="Times New Roman"/>
            <w:noProof/>
          </w:rPr>
          <w:t>4.1.3. Капитальный ремонт многоквартирных домов</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_Toc194054000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63</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01" w:history="1">
        <w:r w:rsidRPr="00A337A2">
          <w:rPr>
            <w:rStyle w:val="ae"/>
            <w:rFonts w:ascii="Times New Roman" w:hAnsi="Times New Roman"/>
            <w:noProof/>
          </w:rPr>
          <w:t>4.1.4. Система обращения с твердыми коммунальными отходами</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_Toc194054001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64</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02" w:history="1">
        <w:r w:rsidRPr="00A337A2">
          <w:rPr>
            <w:rStyle w:val="ae"/>
            <w:rFonts w:ascii="Times New Roman" w:hAnsi="Times New Roman"/>
            <w:noProof/>
          </w:rPr>
          <w:t>4.1.5. Исполнение полномочий по отлову безнадзорных собак</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_Toc194054002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65</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03" w:history="1">
        <w:r w:rsidRPr="00A337A2">
          <w:rPr>
            <w:rStyle w:val="ae"/>
            <w:rFonts w:ascii="Times New Roman" w:hAnsi="Times New Roman"/>
            <w:noProof/>
          </w:rPr>
          <w:t>4.1.6. Содержание и ремонт автомобильных дорог</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_Toc194054003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67</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04" w:history="1">
        <w:r w:rsidRPr="00A337A2">
          <w:rPr>
            <w:rStyle w:val="ae"/>
            <w:rFonts w:ascii="Times New Roman" w:hAnsi="Times New Roman"/>
            <w:noProof/>
          </w:rPr>
          <w:t>4.1.7. Обслуживание уличного освещения</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_Toc194054004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69</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05" w:history="1">
        <w:r w:rsidRPr="00A337A2">
          <w:rPr>
            <w:rStyle w:val="ae"/>
            <w:rFonts w:ascii="Times New Roman" w:hAnsi="Times New Roman"/>
            <w:noProof/>
          </w:rPr>
          <w:t>4.2. Муниципальное имущество</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_Toc194054005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72</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06" w:history="1">
        <w:r w:rsidRPr="00A337A2">
          <w:rPr>
            <w:rStyle w:val="ae"/>
            <w:rFonts w:ascii="Times New Roman" w:hAnsi="Times New Roman"/>
            <w:noProof/>
          </w:rPr>
          <w:t>4.3. Строительство</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_Toc194054006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77</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07" w:history="1">
        <w:r w:rsidRPr="00A337A2">
          <w:rPr>
            <w:rStyle w:val="ae"/>
            <w:rFonts w:ascii="Times New Roman" w:hAnsi="Times New Roman"/>
            <w:noProof/>
          </w:rPr>
          <w:t>4.4. Благоустройство</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_Toc194054007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79</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08" w:history="1">
        <w:r w:rsidRPr="00A337A2">
          <w:rPr>
            <w:rStyle w:val="ae"/>
            <w:rFonts w:ascii="Times New Roman" w:hAnsi="Times New Roman"/>
            <w:noProof/>
          </w:rPr>
          <w:t>4.5. Экология</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_Toc194054008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81</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09" w:history="1">
        <w:r w:rsidRPr="00A337A2">
          <w:rPr>
            <w:rStyle w:val="ae"/>
            <w:rFonts w:ascii="Times New Roman" w:hAnsi="Times New Roman"/>
            <w:noProof/>
          </w:rPr>
          <w:t>5. Безопасность жителей города</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_Toc194054009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82</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10" w:history="1">
        <w:r w:rsidRPr="00A337A2">
          <w:rPr>
            <w:rStyle w:val="ae"/>
            <w:rFonts w:ascii="Times New Roman" w:hAnsi="Times New Roman"/>
            <w:noProof/>
          </w:rPr>
          <w:t>6. Заключение</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_Toc194054010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84</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11" w:history="1">
        <w:r w:rsidRPr="00A337A2">
          <w:rPr>
            <w:rStyle w:val="ae"/>
            <w:rFonts w:ascii="Times New Roman" w:hAnsi="Times New Roman"/>
            <w:noProof/>
          </w:rPr>
          <w:t>ПРИЛОЖЕНИЕ №1</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_Toc194054011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85</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12" w:history="1">
        <w:r w:rsidRPr="00A337A2">
          <w:rPr>
            <w:rStyle w:val="ae"/>
            <w:rFonts w:ascii="Times New Roman" w:hAnsi="Times New Roman"/>
            <w:noProof/>
          </w:rPr>
          <w:t>МОНИТОРИНГ ОЖИДАЕМЫХ РЕЗУЛЬТАТОВ РЕАЛИЗАЦИИ СТРАТЕГИИ</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_Toc194054012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85</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13" w:history="1">
        <w:r w:rsidRPr="00A337A2">
          <w:rPr>
            <w:rStyle w:val="ae"/>
            <w:rFonts w:ascii="Times New Roman" w:hAnsi="Times New Roman"/>
            <w:noProof/>
          </w:rPr>
          <w:t>ПРИЛОЖЕНИЕ № 2</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_Toc194054013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87</w:t>
        </w:r>
        <w:r w:rsidRPr="00A337A2">
          <w:rPr>
            <w:rFonts w:ascii="Times New Roman" w:hAnsi="Times New Roman"/>
            <w:noProof/>
            <w:webHidden/>
          </w:rPr>
          <w:fldChar w:fldCharType="end"/>
        </w:r>
      </w:hyperlink>
    </w:p>
    <w:p w:rsidR="006074D5" w:rsidRPr="00A337A2" w:rsidRDefault="006074D5" w:rsidP="00A337A2">
      <w:pPr>
        <w:pStyle w:val="11"/>
        <w:spacing w:after="0" w:line="240" w:lineRule="auto"/>
        <w:rPr>
          <w:rFonts w:ascii="Times New Roman" w:eastAsia="Times New Roman" w:hAnsi="Times New Roman"/>
          <w:noProof/>
          <w:lang w:eastAsia="ru-RU"/>
        </w:rPr>
      </w:pPr>
      <w:hyperlink w:anchor="_Toc194054014" w:history="1">
        <w:r w:rsidRPr="00A337A2">
          <w:rPr>
            <w:rStyle w:val="ae"/>
            <w:rFonts w:ascii="Times New Roman" w:hAnsi="Times New Roman"/>
            <w:noProof/>
          </w:rPr>
          <w:t>МОНИТОРИНГ ВЫПОЛНЕНИЯ ОСНОВНЫХ ПОКАЗАТЕЛЕЙ ДОСТИЖЕНИЯ ЦЕЛЕЙ СОЦИАЛЬНО - ЭКОНОМИЧЕСКОГО РАЗВИТИЯ ЗИМИНСКОГО ГОРОДСКОГО МУНИЦИПАЛЬНОГО ОБРАЗОВАНИЯ</w:t>
        </w:r>
        <w:r w:rsidRPr="00A337A2">
          <w:rPr>
            <w:rFonts w:ascii="Times New Roman" w:hAnsi="Times New Roman"/>
            <w:noProof/>
            <w:webHidden/>
          </w:rPr>
          <w:tab/>
        </w:r>
        <w:r w:rsidRPr="00A337A2">
          <w:rPr>
            <w:rFonts w:ascii="Times New Roman" w:hAnsi="Times New Roman"/>
            <w:noProof/>
            <w:webHidden/>
          </w:rPr>
          <w:fldChar w:fldCharType="begin"/>
        </w:r>
        <w:r w:rsidRPr="00A337A2">
          <w:rPr>
            <w:rFonts w:ascii="Times New Roman" w:hAnsi="Times New Roman"/>
            <w:noProof/>
            <w:webHidden/>
          </w:rPr>
          <w:instrText xml:space="preserve"> PAGEREF _Toc194054014 \h </w:instrText>
        </w:r>
        <w:r w:rsidRPr="00A337A2">
          <w:rPr>
            <w:rFonts w:ascii="Times New Roman" w:hAnsi="Times New Roman"/>
            <w:noProof/>
            <w:webHidden/>
          </w:rPr>
        </w:r>
        <w:r w:rsidRPr="00A337A2">
          <w:rPr>
            <w:rFonts w:ascii="Times New Roman" w:hAnsi="Times New Roman"/>
            <w:noProof/>
            <w:webHidden/>
          </w:rPr>
          <w:fldChar w:fldCharType="separate"/>
        </w:r>
        <w:r w:rsidR="00DF297F" w:rsidRPr="00A337A2">
          <w:rPr>
            <w:rFonts w:ascii="Times New Roman" w:hAnsi="Times New Roman"/>
            <w:noProof/>
            <w:webHidden/>
          </w:rPr>
          <w:t>87</w:t>
        </w:r>
        <w:r w:rsidRPr="00A337A2">
          <w:rPr>
            <w:rFonts w:ascii="Times New Roman" w:hAnsi="Times New Roman"/>
            <w:noProof/>
            <w:webHidden/>
          </w:rPr>
          <w:fldChar w:fldCharType="end"/>
        </w:r>
      </w:hyperlink>
    </w:p>
    <w:p w:rsidR="00725BA1" w:rsidRPr="00A337A2" w:rsidRDefault="00006D97" w:rsidP="00A337A2">
      <w:pPr>
        <w:tabs>
          <w:tab w:val="center" w:pos="4677"/>
          <w:tab w:val="left" w:pos="7310"/>
        </w:tabs>
        <w:spacing w:after="0" w:line="240" w:lineRule="auto"/>
        <w:rPr>
          <w:rFonts w:ascii="Times New Roman" w:hAnsi="Times New Roman"/>
          <w:sz w:val="24"/>
          <w:szCs w:val="24"/>
        </w:rPr>
      </w:pPr>
      <w:r w:rsidRPr="00A337A2">
        <w:rPr>
          <w:rFonts w:ascii="Times New Roman" w:hAnsi="Times New Roman"/>
          <w:sz w:val="24"/>
          <w:szCs w:val="24"/>
        </w:rPr>
        <w:fldChar w:fldCharType="end"/>
      </w:r>
      <w:r w:rsidR="00963558" w:rsidRPr="00A337A2">
        <w:rPr>
          <w:rFonts w:ascii="Times New Roman" w:hAnsi="Times New Roman"/>
          <w:sz w:val="24"/>
          <w:szCs w:val="24"/>
        </w:rPr>
        <w:tab/>
      </w:r>
      <w:r w:rsidR="00DA25DC" w:rsidRPr="00A337A2">
        <w:rPr>
          <w:rFonts w:ascii="Times New Roman" w:hAnsi="Times New Roman"/>
          <w:sz w:val="24"/>
          <w:szCs w:val="24"/>
        </w:rPr>
        <w:tab/>
      </w:r>
    </w:p>
    <w:p w:rsidR="009E7E3F" w:rsidRPr="00A337A2" w:rsidRDefault="009E7E3F" w:rsidP="00A337A2">
      <w:pPr>
        <w:autoSpaceDE w:val="0"/>
        <w:autoSpaceDN w:val="0"/>
        <w:adjustRightInd w:val="0"/>
        <w:spacing w:after="0" w:line="240" w:lineRule="auto"/>
        <w:jc w:val="center"/>
        <w:rPr>
          <w:rFonts w:ascii="Times New Roman" w:hAnsi="Times New Roman"/>
          <w:b/>
          <w:sz w:val="24"/>
          <w:szCs w:val="24"/>
        </w:rPr>
      </w:pPr>
    </w:p>
    <w:p w:rsidR="00725BA1" w:rsidRPr="00A337A2" w:rsidRDefault="00725BA1" w:rsidP="00A337A2">
      <w:pPr>
        <w:spacing w:after="0" w:line="240" w:lineRule="auto"/>
        <w:rPr>
          <w:rFonts w:ascii="Times New Roman" w:hAnsi="Times New Roman"/>
          <w:b/>
          <w:sz w:val="24"/>
          <w:szCs w:val="24"/>
        </w:rPr>
      </w:pPr>
      <w:r w:rsidRPr="00A337A2">
        <w:rPr>
          <w:rFonts w:ascii="Times New Roman" w:hAnsi="Times New Roman"/>
          <w:b/>
          <w:sz w:val="24"/>
          <w:szCs w:val="24"/>
        </w:rPr>
        <w:br w:type="page"/>
      </w:r>
    </w:p>
    <w:p w:rsidR="00B44788" w:rsidRPr="00A337A2" w:rsidRDefault="00B44788" w:rsidP="00A337A2">
      <w:pPr>
        <w:pStyle w:val="1"/>
      </w:pPr>
      <w:bookmarkStart w:id="0" w:name="_Toc194053975"/>
      <w:r w:rsidRPr="00A337A2">
        <w:lastRenderedPageBreak/>
        <w:t>ВСТУПЛЕНИЕ</w:t>
      </w:r>
      <w:bookmarkEnd w:id="0"/>
    </w:p>
    <w:p w:rsidR="00BA1ECD" w:rsidRPr="00A337A2" w:rsidRDefault="00BA1ECD" w:rsidP="00A337A2">
      <w:pPr>
        <w:pStyle w:val="12"/>
        <w:rPr>
          <w:rFonts w:ascii="Times New Roman" w:hAnsi="Times New Roman"/>
        </w:rPr>
      </w:pPr>
    </w:p>
    <w:p w:rsidR="00B44788" w:rsidRPr="00A337A2" w:rsidRDefault="00B44788" w:rsidP="00A337A2">
      <w:pPr>
        <w:spacing w:after="0" w:line="240" w:lineRule="auto"/>
        <w:jc w:val="center"/>
        <w:rPr>
          <w:rFonts w:ascii="Times New Roman" w:hAnsi="Times New Roman"/>
          <w:sz w:val="24"/>
          <w:szCs w:val="24"/>
          <w:u w:val="single"/>
        </w:rPr>
      </w:pPr>
      <w:r w:rsidRPr="00A337A2">
        <w:rPr>
          <w:rFonts w:ascii="Times New Roman" w:hAnsi="Times New Roman"/>
          <w:sz w:val="24"/>
          <w:szCs w:val="24"/>
          <w:u w:val="single"/>
        </w:rPr>
        <w:t>Уважаемые депутаты, жители города!</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Сегодня в соответствии с Уставом Зиминского городского округа представлю отчет о социально-экономическом положении города Зимы, результатах своей деятельности и итогах деятельности администрации города за 2024 год.</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Цифры и факты, события и люди, о которых пойдет речь, - являются результатом большой совместной работы, которую мы проделали единой командой специалистов администрации, структурных подразделений органа местного самоуправления во взаимодействии с губернатором и правительством Иркутской области, Законодательным </w:t>
      </w:r>
      <w:r w:rsidR="008C27F1" w:rsidRPr="00A337A2">
        <w:rPr>
          <w:rFonts w:ascii="Times New Roman" w:hAnsi="Times New Roman"/>
          <w:sz w:val="24"/>
          <w:szCs w:val="24"/>
        </w:rPr>
        <w:t>С</w:t>
      </w:r>
      <w:r w:rsidRPr="00A337A2">
        <w:rPr>
          <w:rFonts w:ascii="Times New Roman" w:hAnsi="Times New Roman"/>
          <w:sz w:val="24"/>
          <w:szCs w:val="24"/>
        </w:rPr>
        <w:t>обранием области и городской Думой.</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Отмечу, что в своих действиях мы опирались на инициативу граждан, поддержку общественных организаций, трудовых коллективов, передовые партийные проекты.</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2024 год прошел под знаком Года семьи.</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Это дало нам ещё больше возможностей укрепить статус института семьи и брака, обратить внимание на городские трудовые династии, пропагандировать в социальной и производственной среде важность добропорядочных семейных отношений, демографии, оказать поддержку и помощь молодым семьям, а также - семьям участников специальной военной операции, категориям семей - опекаемых, приемных, многодетных.</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Многочисленные мероприятия – открытие года семьи, церемония передачи Благодатного огня «Сердце России», День защиты детей, награждение медалью «За любовь и верность» и многие другие события достигли цели - сблизили горожан, подчеркнули значимость глав семейств, основателей династий, раскрыли потенциал молодых семей.</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Муниципалитет в 2024 году сделал большой акцент в работе на оказание помощи семьям в трудной жизненной ситуации: заключение социальных контрактов, профилактическ</w:t>
      </w:r>
      <w:r w:rsidR="00FF6582" w:rsidRPr="00A337A2">
        <w:rPr>
          <w:rFonts w:ascii="Times New Roman" w:hAnsi="Times New Roman"/>
          <w:sz w:val="24"/>
          <w:szCs w:val="24"/>
        </w:rPr>
        <w:t xml:space="preserve">ую </w:t>
      </w:r>
      <w:r w:rsidRPr="00A337A2">
        <w:rPr>
          <w:rFonts w:ascii="Times New Roman" w:hAnsi="Times New Roman"/>
          <w:sz w:val="24"/>
          <w:szCs w:val="24"/>
        </w:rPr>
        <w:t>работ</w:t>
      </w:r>
      <w:r w:rsidR="00FF6582" w:rsidRPr="00A337A2">
        <w:rPr>
          <w:rFonts w:ascii="Times New Roman" w:hAnsi="Times New Roman"/>
          <w:sz w:val="24"/>
          <w:szCs w:val="24"/>
        </w:rPr>
        <w:t xml:space="preserve">у </w:t>
      </w:r>
      <w:r w:rsidRPr="00A337A2">
        <w:rPr>
          <w:rFonts w:ascii="Times New Roman" w:hAnsi="Times New Roman"/>
          <w:sz w:val="24"/>
          <w:szCs w:val="24"/>
        </w:rPr>
        <w:t>в семьях, где не исполняются родительские обязанности.</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Надёжность, стабильное развитие, здоровый образ жизни, успехи в воспитании детей, сохранение национальных обычаев, – все это позволяет говорить о существовании устойчивой традиции города Зимы, духовной крепости общества.</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Именно о таком тыле - всегда помнят наши защитники на передовой.</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281 год зиминской истории. День рождения города Зимы мы встретили праздничным шествием, сплотив ряды дружной многонациональной семьи, объединенной общими целями, планами, территорией. Предметом нашей гордости стали жители, которые внесли большой вклад в развитие города.</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208 зиминцев удостоены наград Зиминского городского </w:t>
      </w:r>
      <w:r w:rsidR="0083614A" w:rsidRPr="00A337A2">
        <w:rPr>
          <w:rFonts w:ascii="Times New Roman" w:hAnsi="Times New Roman"/>
          <w:sz w:val="24"/>
          <w:szCs w:val="24"/>
        </w:rPr>
        <w:t>округа</w:t>
      </w:r>
      <w:r w:rsidRPr="00A337A2">
        <w:rPr>
          <w:rFonts w:ascii="Times New Roman" w:hAnsi="Times New Roman"/>
          <w:sz w:val="24"/>
          <w:szCs w:val="24"/>
        </w:rPr>
        <w:t>. В торжественной обстановке 106 жителям вручена Почетная грамота мэра. 82 уважаемых человека получили Благодарность мэра. Права быть занесенными на городскую Доску Почета удостоены 19 жителей.</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Награды правительства Приангарья нашли своих героев среди зиминцев – это 14 человек. Почетной грамотой губернатора Иркутской области Игоря Кобзева были отмечены 4 гражданина. Благодарностью – 3 зиминца. Ведомственные награды получили 7 человек. </w:t>
      </w:r>
    </w:p>
    <w:p w:rsidR="00BE127A" w:rsidRPr="00A337A2" w:rsidRDefault="00BE127A" w:rsidP="00A337A2">
      <w:pPr>
        <w:pStyle w:val="12"/>
        <w:rPr>
          <w:rFonts w:ascii="Times New Roman" w:hAnsi="Times New Roman"/>
          <w:sz w:val="24"/>
          <w:szCs w:val="24"/>
          <w:highlight w:val="yellow"/>
        </w:rPr>
      </w:pPr>
      <w:r w:rsidRPr="00A337A2">
        <w:rPr>
          <w:rFonts w:ascii="Times New Roman" w:hAnsi="Times New Roman"/>
          <w:sz w:val="24"/>
          <w:szCs w:val="24"/>
        </w:rPr>
        <w:t>Почетной грамотой председателя Законодательного Собрания Иркутской области награждены 2 человека, вручена 1 Благодарность.</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Главную роль в создании благополучного, успешного общества играют люди, их помыслы и дела, активная гражданская позиция, знания, профессионализм, мастерство. Стараемся ежегодно обращать внимание на все проявления: трудовые коллективы ходатайствуют за своих передовиков, общественники представляют лидеров, активистов своих движений.</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Мы подошли к главному событию 2025 года - юбилею Великой Победы </w:t>
      </w:r>
      <w:r w:rsidRPr="00A337A2">
        <w:rPr>
          <w:rFonts w:ascii="Times New Roman" w:hAnsi="Times New Roman"/>
          <w:sz w:val="24"/>
          <w:szCs w:val="24"/>
        </w:rPr>
        <w:softHyphen/>
        <w:t xml:space="preserve"> и вручаем ветеранам 24 медали «80 лет Победы в Великой Отечественной войне 1941-1945 годов».</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lastRenderedPageBreak/>
        <w:t xml:space="preserve">Поколение Победителей уходит, но подвиг народа остаётся жить в нашей памяти. </w:t>
      </w:r>
    </w:p>
    <w:p w:rsidR="00BE127A" w:rsidRPr="00A337A2" w:rsidRDefault="00BE127A" w:rsidP="00A337A2">
      <w:pPr>
        <w:pStyle w:val="12"/>
        <w:rPr>
          <w:rFonts w:ascii="Times New Roman" w:hAnsi="Times New Roman"/>
          <w:color w:val="000000"/>
          <w:sz w:val="24"/>
          <w:szCs w:val="24"/>
        </w:rPr>
      </w:pPr>
      <w:r w:rsidRPr="00A337A2">
        <w:rPr>
          <w:rFonts w:ascii="Times New Roman" w:hAnsi="Times New Roman"/>
          <w:sz w:val="24"/>
          <w:szCs w:val="24"/>
        </w:rPr>
        <w:t>К юбилейным мероприятиям шла серьезная подготовка в 2024 году.</w:t>
      </w:r>
      <w:r w:rsidRPr="00A337A2">
        <w:rPr>
          <w:rFonts w:ascii="Times New Roman" w:hAnsi="Times New Roman"/>
          <w:color w:val="000000"/>
          <w:sz w:val="24"/>
          <w:szCs w:val="24"/>
        </w:rPr>
        <w:t xml:space="preserve"> Объединив ресурсы трех программ по благоустройству, мы реализовали большой проект по реконструкции мемориального комплекса в Парке Победы. Ремонт стелы «Родина мать», благоустройство площади воинской славы, установка Стены Памяти с именами зиминцев, павших в годы Великой Отечественной войны. Поскольку инициатива исходила не только от администрации города, но и от жителей и подрядчиков - вместе мы сумели сделать в сжатые сроки масштабный объем работ стоимостью свыше 34 млн руб. Сегодня Парк Победы встречает зиминцев и гостей города в новом облике и это наша дань уважения ратному подвигу зиминцев!</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Продолжаем традицию поздравления и чествования долгожителей 90 и 95 лет. Это также возможность оценить бытовые условия, медицинское и социальное сопровождение и своевременно оказать им помощь. За последнюю пятилетку лично выразил глубокое уважение к возрасту и заслугам 107 наших старожилов, 17 - поздравил в 2024 году. Каждая встреча - это погружение в историю страны. Очень дорожу таким общением!</w:t>
      </w:r>
    </w:p>
    <w:p w:rsidR="00BE127A" w:rsidRPr="00A337A2" w:rsidRDefault="00BE127A" w:rsidP="00A337A2">
      <w:pPr>
        <w:pStyle w:val="12"/>
        <w:rPr>
          <w:rFonts w:ascii="Times New Roman" w:hAnsi="Times New Roman"/>
          <w:color w:val="000000"/>
          <w:sz w:val="24"/>
          <w:szCs w:val="24"/>
        </w:rPr>
      </w:pPr>
      <w:r w:rsidRPr="00A337A2">
        <w:rPr>
          <w:rFonts w:ascii="Times New Roman" w:hAnsi="Times New Roman"/>
          <w:sz w:val="24"/>
          <w:szCs w:val="24"/>
        </w:rPr>
        <w:t xml:space="preserve">За всю историю поощрения наградой «Почетный гражданин города Зимы» - в совокупности это 48 лет - наградил этим высоким званием </w:t>
      </w:r>
      <w:r w:rsidR="005A79A5" w:rsidRPr="00A337A2">
        <w:rPr>
          <w:rFonts w:ascii="Times New Roman" w:hAnsi="Times New Roman"/>
          <w:sz w:val="24"/>
          <w:szCs w:val="24"/>
        </w:rPr>
        <w:t xml:space="preserve">Александра Петровича Сигала, </w:t>
      </w:r>
      <w:r w:rsidRPr="00A337A2">
        <w:rPr>
          <w:rFonts w:ascii="Times New Roman" w:hAnsi="Times New Roman"/>
          <w:sz w:val="24"/>
          <w:szCs w:val="24"/>
        </w:rPr>
        <w:t xml:space="preserve">Заслуженного </w:t>
      </w:r>
      <w:r w:rsidR="0083614A" w:rsidRPr="00A337A2">
        <w:rPr>
          <w:rFonts w:ascii="Times New Roman" w:hAnsi="Times New Roman"/>
          <w:sz w:val="24"/>
          <w:szCs w:val="24"/>
        </w:rPr>
        <w:t>строителя Российской Федерации</w:t>
      </w:r>
      <w:r w:rsidRPr="00A337A2">
        <w:rPr>
          <w:rFonts w:ascii="Times New Roman" w:hAnsi="Times New Roman"/>
          <w:sz w:val="24"/>
          <w:szCs w:val="24"/>
        </w:rPr>
        <w:t xml:space="preserve">. В </w:t>
      </w:r>
      <w:r w:rsidRPr="00A337A2">
        <w:rPr>
          <w:rFonts w:ascii="Times New Roman" w:hAnsi="Times New Roman"/>
          <w:color w:val="000000"/>
          <w:sz w:val="24"/>
          <w:szCs w:val="24"/>
        </w:rPr>
        <w:t>День рождения города Зимы от имени жителей всего города выразил Александру Петровичу сердечную благодарность за строительство десятков социальных объектов в Зиме, включая новую современную десятую школу, жилье для переселенцев из ветхого и аварийного жилья, домов для детей-сирот.</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Принимая эстафету заслуженных поколений, мы делаем ставку на воспитание достойной смены. Молодежь в городе всегда являлась передовой движущей силой, так обстоят дела и сегодня. Мы создаем благоприятные условия для общественно-полезной деятельности, проявления патриотизма, волонтерского движения, созидательной атмосферы творчества, кибер- и </w:t>
      </w:r>
      <w:r w:rsidRPr="00A337A2">
        <w:rPr>
          <w:rFonts w:ascii="Times New Roman" w:hAnsi="Times New Roman"/>
          <w:sz w:val="24"/>
          <w:szCs w:val="24"/>
          <w:lang w:val="en-US"/>
        </w:rPr>
        <w:t>IT</w:t>
      </w:r>
      <w:r w:rsidRPr="00A337A2">
        <w:rPr>
          <w:rFonts w:ascii="Times New Roman" w:hAnsi="Times New Roman"/>
          <w:sz w:val="24"/>
          <w:szCs w:val="24"/>
        </w:rPr>
        <w:t xml:space="preserve"> - пространства, для занятий историей родного края.</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В 2024 году мы открыли Центр патриотического воспитания «Родина», образовательный Инновационный центр «Точка роста», музей в </w:t>
      </w:r>
      <w:r w:rsidR="00192574" w:rsidRPr="00A337A2">
        <w:rPr>
          <w:rFonts w:ascii="Times New Roman" w:hAnsi="Times New Roman"/>
          <w:sz w:val="24"/>
          <w:szCs w:val="24"/>
        </w:rPr>
        <w:t>МБОУ «СОШ</w:t>
      </w:r>
      <w:r w:rsidRPr="00A337A2">
        <w:rPr>
          <w:rFonts w:ascii="Times New Roman" w:hAnsi="Times New Roman"/>
          <w:sz w:val="24"/>
          <w:szCs w:val="24"/>
        </w:rPr>
        <w:t xml:space="preserve"> №10</w:t>
      </w:r>
      <w:r w:rsidR="00192574" w:rsidRPr="00A337A2">
        <w:rPr>
          <w:rFonts w:ascii="Times New Roman" w:hAnsi="Times New Roman"/>
          <w:sz w:val="24"/>
          <w:szCs w:val="24"/>
        </w:rPr>
        <w:t>»</w:t>
      </w:r>
      <w:r w:rsidRPr="00A337A2">
        <w:rPr>
          <w:rFonts w:ascii="Times New Roman" w:hAnsi="Times New Roman"/>
          <w:sz w:val="24"/>
          <w:szCs w:val="24"/>
        </w:rPr>
        <w:t xml:space="preserve"> имени Героя Советского Союза Сергея Клименко, Ресурсный центр поддержки гражданских инициатив, поддержали открытие молодежных клубов – «Ориентир» и «Зима Горы».</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Постоянная, комплексная работа в сфере молодежной политики - это неумолкающая, кипучая деятельность, состоящая из множества мероприятий разных форм проведения от профилактики негативных явлений в молодежной среде до подготовки будущих защитников Отечества.</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Живой отклик нашли приоритетные направления Всероссийской организации молодежи и школьников «Движение Первых». Сегодня Зиминское отделение движения, открытое год назад при содействии администрации города, объединяет более 3000 участников.</w:t>
      </w:r>
    </w:p>
    <w:p w:rsidR="00BE127A" w:rsidRPr="00A337A2" w:rsidRDefault="00BE127A" w:rsidP="00A337A2">
      <w:pPr>
        <w:pStyle w:val="12"/>
        <w:rPr>
          <w:rFonts w:ascii="Times New Roman" w:hAnsi="Times New Roman"/>
          <w:sz w:val="28"/>
          <w:szCs w:val="28"/>
        </w:rPr>
      </w:pPr>
      <w:r w:rsidRPr="00A337A2">
        <w:rPr>
          <w:rFonts w:ascii="Times New Roman" w:hAnsi="Times New Roman"/>
          <w:sz w:val="24"/>
          <w:szCs w:val="24"/>
        </w:rPr>
        <w:t>Зиминские Первые в феврале 2024 года, как лидеры среди местных отделений Иркутской области, были приглашены на Федерал</w:t>
      </w:r>
      <w:r w:rsidR="0083614A" w:rsidRPr="00A337A2">
        <w:rPr>
          <w:rFonts w:ascii="Times New Roman" w:hAnsi="Times New Roman"/>
          <w:sz w:val="24"/>
          <w:szCs w:val="24"/>
        </w:rPr>
        <w:t>ьный съезд Движения Первых в г.</w:t>
      </w:r>
      <w:r w:rsidRPr="00A337A2">
        <w:rPr>
          <w:rFonts w:ascii="Times New Roman" w:hAnsi="Times New Roman"/>
          <w:sz w:val="24"/>
          <w:szCs w:val="24"/>
        </w:rPr>
        <w:t xml:space="preserve">Москву. </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Молодежная энергетическая мощь города растет, позволяет ему обновляться и идти вперед. Местное самоуправление широко использует потенциал молодежи и школьников на благо их собственного роста и развития города. В 2024 году, молодежь, воспитанная в новом социокультурном пространстве, прославила наш город спортивными победами!</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Это победа футбольной «Сибири» в городе Братске на турнире «Новогодний кубок», участие наших спортсменов в международных соревнованиях. </w:t>
      </w:r>
      <w:r w:rsidRPr="00A337A2">
        <w:rPr>
          <w:rFonts w:ascii="Times New Roman" w:hAnsi="Times New Roman"/>
          <w:sz w:val="24"/>
          <w:szCs w:val="24"/>
          <w:shd w:val="clear" w:color="auto" w:fill="FFFFFF"/>
        </w:rPr>
        <w:t xml:space="preserve">Впервые в истории зиминского спорта футбольные команды юношей и девочек стали победителями турнира «Кожаный мяч»! </w:t>
      </w:r>
    </w:p>
    <w:p w:rsidR="00420D74" w:rsidRPr="00A337A2" w:rsidRDefault="00420D74" w:rsidP="00A337A2">
      <w:pPr>
        <w:pStyle w:val="12"/>
        <w:rPr>
          <w:rFonts w:ascii="Times New Roman" w:hAnsi="Times New Roman"/>
          <w:sz w:val="24"/>
          <w:szCs w:val="24"/>
          <w:shd w:val="clear" w:color="auto" w:fill="FFFFFF"/>
        </w:rPr>
      </w:pPr>
      <w:r w:rsidRPr="00A337A2">
        <w:rPr>
          <w:rFonts w:ascii="Times New Roman" w:hAnsi="Times New Roman"/>
          <w:sz w:val="24"/>
          <w:szCs w:val="24"/>
          <w:shd w:val="clear" w:color="auto" w:fill="FFFFFF"/>
        </w:rPr>
        <w:lastRenderedPageBreak/>
        <w:t>По итогам года Федерацией футбола Иркутской области футбольным командам юношей и девочек г. Зимы - были вручены ежегодные премии «Хрустальный мяч» в номинации «Лучшая футбольная команда Иркутской области в 2024 году», за отличную работу отмечены и тренеры.</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Одним из ярких спортивных событий 2024 года для нас стал первый Всероссийский турнир по тяжелой атлетике среди юношей и девушек, проведенный по инициативе губернатора области Игоря Ивановича Кобзева. Турнир, посвященный памяти Заслуженного тренера Павла Георгиевича Блинова, на призы Заслуженного мастера спорта России Евгения Шишлянникова был когда-то нашей мечтой. Эффективная работа муниципальной команды, спортивного сообщества привели</w:t>
      </w:r>
      <w:r w:rsidRPr="00A337A2">
        <w:rPr>
          <w:rFonts w:ascii="Times New Roman" w:hAnsi="Times New Roman"/>
          <w:sz w:val="28"/>
          <w:szCs w:val="28"/>
        </w:rPr>
        <w:t xml:space="preserve"> </w:t>
      </w:r>
      <w:r w:rsidRPr="00A337A2">
        <w:rPr>
          <w:rFonts w:ascii="Times New Roman" w:hAnsi="Times New Roman"/>
          <w:sz w:val="24"/>
          <w:szCs w:val="24"/>
        </w:rPr>
        <w:t>к достижению поставленной цели.</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Хочется отметить главные события политической жизни округа. </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В 2024 году – в марте и сентябре - органы местного самоуправления содействовали проведению двух избирательных кампаний. Активность жителей стала определяющей. Зиминцы избрали действующего президента России - Владимира Владимировича Путина. </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В единый день голосования, в сентябре 2024 года, зиминские избиратели поддержали кандидатов в депутаты восьмого созыва Зиминской городской Думы. И если говорить об открытости и доверии населения к власти, то эти кампании показали, что наши граждане поддерживают партию «Единая Россия», доверяя е</w:t>
      </w:r>
      <w:r w:rsidR="005D49BC" w:rsidRPr="00A337A2">
        <w:rPr>
          <w:rFonts w:ascii="Times New Roman" w:hAnsi="Times New Roman"/>
          <w:sz w:val="24"/>
          <w:szCs w:val="24"/>
        </w:rPr>
        <w:t>й судьбы города и страны. Из 2</w:t>
      </w:r>
      <w:r w:rsidR="0083614A" w:rsidRPr="00A337A2">
        <w:rPr>
          <w:rFonts w:ascii="Times New Roman" w:hAnsi="Times New Roman"/>
          <w:sz w:val="24"/>
          <w:szCs w:val="24"/>
        </w:rPr>
        <w:t>1</w:t>
      </w:r>
      <w:r w:rsidRPr="00A337A2">
        <w:rPr>
          <w:rFonts w:ascii="Times New Roman" w:hAnsi="Times New Roman"/>
          <w:sz w:val="24"/>
          <w:szCs w:val="24"/>
        </w:rPr>
        <w:t xml:space="preserve"> избранн</w:t>
      </w:r>
      <w:r w:rsidR="0083614A" w:rsidRPr="00A337A2">
        <w:rPr>
          <w:rFonts w:ascii="Times New Roman" w:hAnsi="Times New Roman"/>
          <w:sz w:val="24"/>
          <w:szCs w:val="24"/>
        </w:rPr>
        <w:t>ого</w:t>
      </w:r>
      <w:r w:rsidRPr="00A337A2">
        <w:rPr>
          <w:rFonts w:ascii="Times New Roman" w:hAnsi="Times New Roman"/>
          <w:sz w:val="24"/>
          <w:szCs w:val="24"/>
        </w:rPr>
        <w:t xml:space="preserve"> депутат</w:t>
      </w:r>
      <w:r w:rsidR="0083614A" w:rsidRPr="00A337A2">
        <w:rPr>
          <w:rFonts w:ascii="Times New Roman" w:hAnsi="Times New Roman"/>
          <w:sz w:val="24"/>
          <w:szCs w:val="24"/>
        </w:rPr>
        <w:t>а</w:t>
      </w:r>
      <w:r w:rsidRPr="00A337A2">
        <w:rPr>
          <w:rFonts w:ascii="Times New Roman" w:hAnsi="Times New Roman"/>
          <w:sz w:val="24"/>
          <w:szCs w:val="24"/>
        </w:rPr>
        <w:t xml:space="preserve"> местного парламента - в городскую Думу вошел 1 представитель партии ЛДПР, и 2</w:t>
      </w:r>
      <w:r w:rsidR="0083614A" w:rsidRPr="00A337A2">
        <w:rPr>
          <w:rFonts w:ascii="Times New Roman" w:hAnsi="Times New Roman"/>
          <w:sz w:val="24"/>
          <w:szCs w:val="24"/>
        </w:rPr>
        <w:t>0</w:t>
      </w:r>
      <w:r w:rsidRPr="00A337A2">
        <w:rPr>
          <w:rFonts w:ascii="Times New Roman" w:hAnsi="Times New Roman"/>
          <w:sz w:val="24"/>
          <w:szCs w:val="24"/>
        </w:rPr>
        <w:t xml:space="preserve"> - член</w:t>
      </w:r>
      <w:r w:rsidR="0083614A" w:rsidRPr="00A337A2">
        <w:rPr>
          <w:rFonts w:ascii="Times New Roman" w:hAnsi="Times New Roman"/>
          <w:sz w:val="24"/>
          <w:szCs w:val="24"/>
        </w:rPr>
        <w:t>ов</w:t>
      </w:r>
      <w:r w:rsidRPr="00A337A2">
        <w:rPr>
          <w:rFonts w:ascii="Times New Roman" w:hAnsi="Times New Roman"/>
          <w:sz w:val="24"/>
          <w:szCs w:val="24"/>
        </w:rPr>
        <w:t xml:space="preserve"> партии «Единая Россия». </w:t>
      </w:r>
    </w:p>
    <w:p w:rsidR="00BE127A" w:rsidRPr="00A337A2" w:rsidRDefault="00BE127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Хочу отметить высокую активность в городе неравнодушных членов первичных организаций партии «Единая Россия», предложенные и реализованные инициативы по благоустройству в рамках партийного проекта «Есть Решение» помогают менять облик города к лучшему. Благодаря инициативе граждан, эффективной работе с населением мы находимся на первых позициях в рейтинге территорий Иркутской области по Инициативным проектам. В 2024 году город Зима по объему привлеченных средств – это 28,5 м</w:t>
      </w:r>
      <w:r w:rsidR="005D49BC" w:rsidRPr="00A337A2">
        <w:rPr>
          <w:rFonts w:ascii="Times New Roman" w:hAnsi="Times New Roman"/>
          <w:sz w:val="24"/>
          <w:szCs w:val="24"/>
        </w:rPr>
        <w:t>лн</w:t>
      </w:r>
      <w:r w:rsidRPr="00A337A2">
        <w:rPr>
          <w:rFonts w:ascii="Times New Roman" w:hAnsi="Times New Roman"/>
          <w:sz w:val="24"/>
          <w:szCs w:val="24"/>
        </w:rPr>
        <w:t xml:space="preserve"> руб</w:t>
      </w:r>
      <w:r w:rsidR="005D49BC" w:rsidRPr="00A337A2">
        <w:rPr>
          <w:rFonts w:ascii="Times New Roman" w:hAnsi="Times New Roman"/>
          <w:sz w:val="24"/>
          <w:szCs w:val="24"/>
        </w:rPr>
        <w:t>.</w:t>
      </w:r>
      <w:r w:rsidRPr="00A337A2">
        <w:rPr>
          <w:rFonts w:ascii="Times New Roman" w:hAnsi="Times New Roman"/>
          <w:sz w:val="24"/>
          <w:szCs w:val="24"/>
        </w:rPr>
        <w:t xml:space="preserve"> - находился на 3 месте среди муниципалитетов всей Иркутской области, участвующих в проекте «Есть решение». </w:t>
      </w:r>
    </w:p>
    <w:p w:rsidR="00BE127A" w:rsidRPr="00A337A2" w:rsidRDefault="00BE127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24 объекта реализованы, 15 запланированы для выполнения в текущем году. На их реализацию город получит из средств областного бюджета около 30 </w:t>
      </w:r>
      <w:r w:rsidR="005D49BC" w:rsidRPr="00A337A2">
        <w:rPr>
          <w:rFonts w:ascii="Times New Roman" w:hAnsi="Times New Roman"/>
          <w:sz w:val="24"/>
          <w:szCs w:val="24"/>
        </w:rPr>
        <w:t xml:space="preserve">млн </w:t>
      </w:r>
      <w:r w:rsidRPr="00A337A2">
        <w:rPr>
          <w:rFonts w:ascii="Times New Roman" w:hAnsi="Times New Roman"/>
          <w:sz w:val="24"/>
          <w:szCs w:val="24"/>
        </w:rPr>
        <w:t xml:space="preserve">руб. </w:t>
      </w:r>
    </w:p>
    <w:p w:rsidR="00BE127A" w:rsidRPr="00A337A2" w:rsidRDefault="00BE127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Новые идеи, предложения, непосредственное участие жителей проявляются и в других социально значимых проектах.</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В 2024 году Россия продолжала специальную военную операцию, направленную на демилитаризацию Украины, освобождение населения Донецкой и Луганской народных республик от произвола неонацизма.</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Наш небольшой сибирский город внес свой весомый вклад в поддержку Вооруженных Сил Российской Федерации. </w:t>
      </w:r>
    </w:p>
    <w:p w:rsidR="006D61B0" w:rsidRPr="00A337A2" w:rsidRDefault="006D61B0" w:rsidP="00A337A2">
      <w:pPr>
        <w:pStyle w:val="12"/>
        <w:rPr>
          <w:rFonts w:ascii="Times New Roman" w:hAnsi="Times New Roman"/>
          <w:sz w:val="24"/>
          <w:szCs w:val="24"/>
        </w:rPr>
      </w:pPr>
      <w:r w:rsidRPr="00A337A2">
        <w:rPr>
          <w:rFonts w:ascii="Times New Roman" w:hAnsi="Times New Roman"/>
          <w:sz w:val="24"/>
          <w:szCs w:val="24"/>
        </w:rPr>
        <w:t xml:space="preserve">С начала специальной военной операции Зима отправила на Донбасс 346 защитников. </w:t>
      </w:r>
    </w:p>
    <w:p w:rsidR="006D61B0" w:rsidRPr="00A337A2" w:rsidRDefault="006D61B0" w:rsidP="00A337A2">
      <w:pPr>
        <w:pStyle w:val="12"/>
        <w:rPr>
          <w:rFonts w:ascii="Times New Roman" w:hAnsi="Times New Roman"/>
          <w:sz w:val="24"/>
          <w:szCs w:val="24"/>
        </w:rPr>
      </w:pPr>
      <w:r w:rsidRPr="00A337A2">
        <w:rPr>
          <w:rFonts w:ascii="Times New Roman" w:hAnsi="Times New Roman"/>
          <w:sz w:val="24"/>
          <w:szCs w:val="24"/>
        </w:rPr>
        <w:t xml:space="preserve">Наши солдаты и офицеры воюют, не щадя своей жизни и светлая память тем, кто погиб как герой за мир на Донбассе, в Курской области. Имена погибших военнослужащих - 61 человек - занесены навечно в книгу воинской славы города, память о них сохраняется в экспозициях Историко-краеведческого музея, в образовательных учреждениях города реализуются проекты Памяти «Парта Героя», установлены мемориальные доски в честь зиминцев, погибших в зоне СВО при исполнении воинского долга. </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Единство и согласие, помощь и поддержка участникам Специальной военной операции и семьям военнослужащих объединяли нас в 2024 году. Для нужд фронта и наших бойцов жители города Зимы уже сегодня собрали и отправили более </w:t>
      </w:r>
      <w:r w:rsidR="006D61B0" w:rsidRPr="00A337A2">
        <w:rPr>
          <w:rFonts w:ascii="Times New Roman" w:hAnsi="Times New Roman"/>
          <w:sz w:val="24"/>
          <w:szCs w:val="24"/>
        </w:rPr>
        <w:t xml:space="preserve">47 </w:t>
      </w:r>
      <w:r w:rsidRPr="00A337A2">
        <w:rPr>
          <w:rFonts w:ascii="Times New Roman" w:hAnsi="Times New Roman"/>
          <w:sz w:val="24"/>
          <w:szCs w:val="24"/>
        </w:rPr>
        <w:t xml:space="preserve">тонн </w:t>
      </w:r>
      <w:r w:rsidRPr="00A337A2">
        <w:rPr>
          <w:rFonts w:ascii="Times New Roman" w:hAnsi="Times New Roman"/>
          <w:sz w:val="24"/>
          <w:szCs w:val="24"/>
        </w:rPr>
        <w:lastRenderedPageBreak/>
        <w:t xml:space="preserve">гуманитарных грузов. Бойцам переданы </w:t>
      </w:r>
      <w:r w:rsidR="006D61B0" w:rsidRPr="00A337A2">
        <w:rPr>
          <w:rFonts w:ascii="Times New Roman" w:hAnsi="Times New Roman"/>
          <w:sz w:val="24"/>
          <w:szCs w:val="24"/>
        </w:rPr>
        <w:t xml:space="preserve">5 </w:t>
      </w:r>
      <w:r w:rsidRPr="00A337A2">
        <w:rPr>
          <w:rFonts w:ascii="Times New Roman" w:hAnsi="Times New Roman"/>
          <w:sz w:val="24"/>
          <w:szCs w:val="24"/>
        </w:rPr>
        <w:t xml:space="preserve">единиц автомобильной техники, палатки, маскировочные сети, квадрокоптеры, рации, тепловизоры, инженерное оборудование, </w:t>
      </w:r>
      <w:r w:rsidRPr="00A337A2">
        <w:rPr>
          <w:rFonts w:ascii="Times New Roman" w:hAnsi="Times New Roman"/>
          <w:sz w:val="24"/>
          <w:szCs w:val="24"/>
        </w:rPr>
        <w:lastRenderedPageBreak/>
        <w:t xml:space="preserve">медикаменты, продукты питания и многое другое. В декабре 2024 года создано муниципальное учреждение «Центр по обеспечению населения по вопросам ГО и ЧС» и объединяет силы общественников и муниципалитета. Здесь ведется активная добровольческая деятельность, изготавливаются маскировочные сети. Проводятся акции по сбору, формированию и отправке посылок на передовую; участники Центра выезжают на мероприятия по обмену опытом территорий, проводят мастер-классы в образовательных организациях города. </w:t>
      </w:r>
    </w:p>
    <w:p w:rsidR="00BE127A" w:rsidRPr="00A337A2" w:rsidRDefault="00BE127A" w:rsidP="00A337A2">
      <w:pPr>
        <w:pStyle w:val="12"/>
        <w:rPr>
          <w:rFonts w:ascii="Times New Roman" w:hAnsi="Times New Roman"/>
          <w:sz w:val="24"/>
          <w:szCs w:val="24"/>
        </w:rPr>
      </w:pPr>
      <w:r w:rsidRPr="00A337A2">
        <w:rPr>
          <w:rFonts w:ascii="Times New Roman" w:hAnsi="Times New Roman"/>
          <w:sz w:val="24"/>
          <w:szCs w:val="24"/>
        </w:rPr>
        <w:t xml:space="preserve">Мы ждем победы России в Специальной военной операции, ждем своих защитников домой и будем делать все, к чему обязывает нас чувство долга, патриотизма и любви к Родине. Мы вместе! Зима - Сила! </w:t>
      </w:r>
    </w:p>
    <w:p w:rsidR="009E4A43" w:rsidRPr="00A337A2" w:rsidRDefault="009E4A43" w:rsidP="00A337A2">
      <w:pPr>
        <w:spacing w:after="0" w:line="240" w:lineRule="auto"/>
        <w:rPr>
          <w:rFonts w:ascii="Times New Roman" w:eastAsia="Times New Roman" w:hAnsi="Times New Roman"/>
          <w:bCs/>
          <w:sz w:val="24"/>
          <w:szCs w:val="24"/>
          <w:lang w:eastAsia="ru-RU"/>
        </w:rPr>
      </w:pPr>
      <w:r w:rsidRPr="00A337A2">
        <w:rPr>
          <w:rFonts w:ascii="Times New Roman" w:hAnsi="Times New Roman"/>
          <w:b/>
          <w:sz w:val="24"/>
        </w:rPr>
        <w:br w:type="page"/>
      </w:r>
    </w:p>
    <w:p w:rsidR="0016249C" w:rsidRPr="00A337A2" w:rsidRDefault="00995EDC" w:rsidP="00A337A2">
      <w:pPr>
        <w:pStyle w:val="1"/>
        <w:rPr>
          <w:sz w:val="24"/>
          <w:lang w:val="ru-RU"/>
        </w:rPr>
      </w:pPr>
      <w:bookmarkStart w:id="1" w:name="_Toc194053976"/>
      <w:r w:rsidRPr="00A337A2">
        <w:rPr>
          <w:b w:val="0"/>
          <w:sz w:val="24"/>
        </w:rPr>
        <w:t>1.</w:t>
      </w:r>
      <w:r w:rsidRPr="00A337A2">
        <w:rPr>
          <w:b w:val="0"/>
          <w:sz w:val="24"/>
        </w:rPr>
        <w:tab/>
      </w:r>
      <w:r w:rsidR="0016249C" w:rsidRPr="00A337A2">
        <w:rPr>
          <w:sz w:val="24"/>
        </w:rPr>
        <w:t xml:space="preserve">ОРГАНИЗАЦИЯ ДЕЯТЕЛЬНОСТИ МЭРА ГОРОДА ЗИМЫ И АДМИНИСТРАЦИИ ЗИМИНСКОГО ГОРОДСКОГО </w:t>
      </w:r>
      <w:r w:rsidR="00110F28" w:rsidRPr="00A337A2">
        <w:rPr>
          <w:sz w:val="24"/>
          <w:lang w:val="ru-RU"/>
        </w:rPr>
        <w:t>ОКРУГА</w:t>
      </w:r>
      <w:bookmarkEnd w:id="1"/>
    </w:p>
    <w:p w:rsidR="0016249C" w:rsidRPr="00A337A2" w:rsidRDefault="0016249C" w:rsidP="00A337A2">
      <w:pPr>
        <w:pStyle w:val="a3"/>
        <w:autoSpaceDE w:val="0"/>
        <w:autoSpaceDN w:val="0"/>
        <w:adjustRightInd w:val="0"/>
        <w:spacing w:after="0" w:line="240" w:lineRule="auto"/>
        <w:ind w:left="0"/>
        <w:jc w:val="center"/>
        <w:rPr>
          <w:rFonts w:ascii="Times New Roman" w:hAnsi="Times New Roman"/>
          <w:sz w:val="24"/>
          <w:szCs w:val="24"/>
        </w:rPr>
      </w:pPr>
    </w:p>
    <w:p w:rsidR="0016249C" w:rsidRPr="00A337A2" w:rsidRDefault="0016249C" w:rsidP="00A337A2">
      <w:pPr>
        <w:autoSpaceDE w:val="0"/>
        <w:autoSpaceDN w:val="0"/>
        <w:adjustRightInd w:val="0"/>
        <w:spacing w:after="0" w:line="240" w:lineRule="auto"/>
        <w:ind w:firstLine="709"/>
        <w:jc w:val="both"/>
        <w:rPr>
          <w:rFonts w:ascii="Times New Roman" w:hAnsi="Times New Roman"/>
          <w:sz w:val="24"/>
          <w:szCs w:val="24"/>
        </w:rPr>
      </w:pPr>
      <w:r w:rsidRPr="00A337A2">
        <w:rPr>
          <w:rFonts w:ascii="Times New Roman" w:hAnsi="Times New Roman"/>
          <w:sz w:val="24"/>
          <w:szCs w:val="24"/>
        </w:rPr>
        <w:t>В соответствии с действующим законодательством деятельность мэра города Зимы и администрации Зимин</w:t>
      </w:r>
      <w:r w:rsidR="003E4810" w:rsidRPr="00A337A2">
        <w:rPr>
          <w:rFonts w:ascii="Times New Roman" w:hAnsi="Times New Roman"/>
          <w:sz w:val="24"/>
          <w:szCs w:val="24"/>
        </w:rPr>
        <w:t xml:space="preserve">ского городского округа </w:t>
      </w:r>
      <w:r w:rsidRPr="00A337A2">
        <w:rPr>
          <w:rFonts w:ascii="Times New Roman" w:hAnsi="Times New Roman"/>
          <w:sz w:val="24"/>
          <w:szCs w:val="24"/>
        </w:rPr>
        <w:t>регламентирована Федеральным законом от 06.10.2003 № l3l-ФЗ «Об общих принципах организации местного самоуправления в Российской Федерации» и направлена на решение вопросов местного значения и иных вопросов, право решения которых предоставлено органам местного самоуправления, а также на осуществление отдельных государственных полномочий.</w:t>
      </w:r>
    </w:p>
    <w:p w:rsidR="0016249C" w:rsidRPr="00A337A2" w:rsidRDefault="0016249C" w:rsidP="00A337A2">
      <w:pPr>
        <w:autoSpaceDE w:val="0"/>
        <w:autoSpaceDN w:val="0"/>
        <w:adjustRightInd w:val="0"/>
        <w:spacing w:after="0" w:line="240" w:lineRule="auto"/>
        <w:ind w:firstLine="709"/>
        <w:jc w:val="both"/>
        <w:rPr>
          <w:rFonts w:ascii="Times New Roman" w:hAnsi="Times New Roman"/>
          <w:sz w:val="24"/>
          <w:szCs w:val="24"/>
        </w:rPr>
      </w:pPr>
      <w:r w:rsidRPr="00A337A2">
        <w:rPr>
          <w:rFonts w:ascii="Times New Roman" w:hAnsi="Times New Roman"/>
          <w:sz w:val="24"/>
          <w:szCs w:val="24"/>
        </w:rPr>
        <w:t>Наряду с нормами федерального законодательства, реализация основных полномочий мэра и администрации города Зимы осуществлялась в 202</w:t>
      </w:r>
      <w:r w:rsidR="006D7C5E" w:rsidRPr="00A337A2">
        <w:rPr>
          <w:rFonts w:ascii="Times New Roman" w:hAnsi="Times New Roman"/>
          <w:sz w:val="24"/>
          <w:szCs w:val="24"/>
        </w:rPr>
        <w:t>4</w:t>
      </w:r>
      <w:r w:rsidRPr="00A337A2">
        <w:rPr>
          <w:rFonts w:ascii="Times New Roman" w:hAnsi="Times New Roman"/>
          <w:sz w:val="24"/>
          <w:szCs w:val="24"/>
        </w:rPr>
        <w:t xml:space="preserve"> г. согласно положениям Устава Зиминского городского </w:t>
      </w:r>
      <w:r w:rsidR="003E4810" w:rsidRPr="00A337A2">
        <w:rPr>
          <w:rFonts w:ascii="Times New Roman" w:hAnsi="Times New Roman"/>
          <w:sz w:val="24"/>
          <w:szCs w:val="24"/>
        </w:rPr>
        <w:t>округа</w:t>
      </w:r>
      <w:r w:rsidRPr="00A337A2">
        <w:rPr>
          <w:rFonts w:ascii="Times New Roman" w:hAnsi="Times New Roman"/>
          <w:sz w:val="24"/>
          <w:szCs w:val="24"/>
        </w:rPr>
        <w:t xml:space="preserve"> и стратегическим направлениям, определенным в Стратегии социально - экономического развития Зиминского городского муниципального образования на период </w:t>
      </w:r>
      <w:r w:rsidRPr="00A337A2">
        <w:rPr>
          <w:rFonts w:ascii="Times New Roman" w:hAnsi="Times New Roman"/>
          <w:color w:val="000000"/>
          <w:sz w:val="24"/>
          <w:szCs w:val="24"/>
        </w:rPr>
        <w:t xml:space="preserve">до 20З6 года, утвержденной </w:t>
      </w:r>
      <w:r w:rsidR="00754F51" w:rsidRPr="00A337A2">
        <w:rPr>
          <w:rFonts w:ascii="Times New Roman" w:hAnsi="Times New Roman"/>
          <w:color w:val="000000"/>
          <w:sz w:val="24"/>
          <w:szCs w:val="24"/>
        </w:rPr>
        <w:t>решением Думы ЗГМО</w:t>
      </w:r>
      <w:r w:rsidRPr="00A337A2">
        <w:rPr>
          <w:rFonts w:ascii="Times New Roman" w:hAnsi="Times New Roman"/>
          <w:color w:val="000000"/>
          <w:sz w:val="24"/>
          <w:szCs w:val="24"/>
        </w:rPr>
        <w:t xml:space="preserve"> от 23.11.2023</w:t>
      </w:r>
      <w:r w:rsidR="00754F51" w:rsidRPr="00A337A2">
        <w:rPr>
          <w:rFonts w:ascii="Times New Roman" w:hAnsi="Times New Roman"/>
          <w:color w:val="000000"/>
          <w:sz w:val="24"/>
          <w:szCs w:val="24"/>
        </w:rPr>
        <w:t xml:space="preserve"> №308</w:t>
      </w:r>
      <w:r w:rsidRPr="00A337A2">
        <w:rPr>
          <w:rFonts w:ascii="Times New Roman" w:hAnsi="Times New Roman"/>
          <w:color w:val="000000"/>
          <w:sz w:val="24"/>
          <w:szCs w:val="24"/>
        </w:rPr>
        <w:t xml:space="preserve">, в рамках муниципальных </w:t>
      </w:r>
      <w:r w:rsidRPr="00A337A2">
        <w:rPr>
          <w:rFonts w:ascii="Times New Roman" w:hAnsi="Times New Roman"/>
          <w:sz w:val="24"/>
          <w:szCs w:val="24"/>
        </w:rPr>
        <w:t xml:space="preserve">программ и муниципальных проектов, интегрированных в единую систему стратегического планирования социально-экономического развития города, а также в соответствии с планами работы </w:t>
      </w:r>
      <w:r w:rsidR="00655130" w:rsidRPr="00A337A2">
        <w:rPr>
          <w:rFonts w:ascii="Times New Roman" w:hAnsi="Times New Roman"/>
          <w:sz w:val="24"/>
          <w:szCs w:val="24"/>
        </w:rPr>
        <w:t xml:space="preserve">структурных подразделений </w:t>
      </w:r>
      <w:r w:rsidRPr="00A337A2">
        <w:rPr>
          <w:rFonts w:ascii="Times New Roman" w:hAnsi="Times New Roman"/>
          <w:sz w:val="24"/>
          <w:szCs w:val="24"/>
        </w:rPr>
        <w:t>администрации города.</w:t>
      </w:r>
    </w:p>
    <w:p w:rsidR="0016249C" w:rsidRPr="00A337A2" w:rsidRDefault="0016249C" w:rsidP="00A337A2">
      <w:pPr>
        <w:autoSpaceDE w:val="0"/>
        <w:autoSpaceDN w:val="0"/>
        <w:adjustRightInd w:val="0"/>
        <w:spacing w:after="0" w:line="240" w:lineRule="auto"/>
        <w:ind w:firstLine="709"/>
        <w:jc w:val="both"/>
        <w:rPr>
          <w:rFonts w:ascii="Times New Roman" w:hAnsi="Times New Roman"/>
          <w:sz w:val="24"/>
          <w:szCs w:val="24"/>
        </w:rPr>
      </w:pPr>
      <w:r w:rsidRPr="00A337A2">
        <w:rPr>
          <w:rFonts w:ascii="Times New Roman" w:hAnsi="Times New Roman"/>
          <w:sz w:val="24"/>
          <w:szCs w:val="24"/>
        </w:rPr>
        <w:t>В отчетном периоде стратегическими приоритетами для города традиционно являлись: содействие накоплению и развитию человеческого капитала, экономическое развитие города, формирование комфортной городской среды, повышение эффективности муниципального управления.</w:t>
      </w:r>
    </w:p>
    <w:p w:rsidR="0016249C" w:rsidRPr="00A337A2" w:rsidRDefault="0016249C" w:rsidP="00A337A2">
      <w:pPr>
        <w:autoSpaceDE w:val="0"/>
        <w:autoSpaceDN w:val="0"/>
        <w:adjustRightInd w:val="0"/>
        <w:spacing w:after="0" w:line="240" w:lineRule="auto"/>
        <w:ind w:firstLine="709"/>
        <w:jc w:val="both"/>
        <w:rPr>
          <w:rFonts w:ascii="Times New Roman" w:hAnsi="Times New Roman"/>
          <w:sz w:val="24"/>
          <w:szCs w:val="24"/>
        </w:rPr>
      </w:pPr>
      <w:r w:rsidRPr="00A337A2">
        <w:rPr>
          <w:rFonts w:ascii="Times New Roman" w:hAnsi="Times New Roman"/>
          <w:sz w:val="24"/>
          <w:szCs w:val="24"/>
        </w:rPr>
        <w:t>В 202</w:t>
      </w:r>
      <w:r w:rsidR="006D7C5E" w:rsidRPr="00A337A2">
        <w:rPr>
          <w:rFonts w:ascii="Times New Roman" w:hAnsi="Times New Roman"/>
          <w:sz w:val="24"/>
          <w:szCs w:val="24"/>
        </w:rPr>
        <w:t>4</w:t>
      </w:r>
      <w:r w:rsidRPr="00A337A2">
        <w:rPr>
          <w:rFonts w:ascii="Times New Roman" w:hAnsi="Times New Roman"/>
          <w:sz w:val="24"/>
          <w:szCs w:val="24"/>
        </w:rPr>
        <w:t xml:space="preserve"> году деятельность мэра города и администрации Зиминского городского </w:t>
      </w:r>
      <w:r w:rsidR="003E4810" w:rsidRPr="00A337A2">
        <w:rPr>
          <w:rFonts w:ascii="Times New Roman" w:hAnsi="Times New Roman"/>
          <w:sz w:val="24"/>
          <w:szCs w:val="24"/>
        </w:rPr>
        <w:t xml:space="preserve">округа </w:t>
      </w:r>
      <w:r w:rsidRPr="00A337A2">
        <w:rPr>
          <w:rFonts w:ascii="Times New Roman" w:hAnsi="Times New Roman"/>
          <w:sz w:val="24"/>
          <w:szCs w:val="24"/>
        </w:rPr>
        <w:t xml:space="preserve">осуществлялась в условиях проведения </w:t>
      </w:r>
      <w:r w:rsidR="006D7C5E" w:rsidRPr="00A337A2">
        <w:rPr>
          <w:rFonts w:ascii="Times New Roman" w:hAnsi="Times New Roman"/>
          <w:sz w:val="24"/>
          <w:szCs w:val="24"/>
        </w:rPr>
        <w:t>специальной военной операции (далее – СВО)</w:t>
      </w:r>
      <w:r w:rsidR="00C43509" w:rsidRPr="00A337A2">
        <w:rPr>
          <w:rFonts w:ascii="Times New Roman" w:hAnsi="Times New Roman"/>
          <w:sz w:val="24"/>
          <w:szCs w:val="24"/>
        </w:rPr>
        <w:t xml:space="preserve"> </w:t>
      </w:r>
      <w:r w:rsidRPr="00A337A2">
        <w:rPr>
          <w:rFonts w:ascii="Times New Roman" w:hAnsi="Times New Roman"/>
          <w:sz w:val="24"/>
          <w:szCs w:val="24"/>
        </w:rPr>
        <w:t>и санкционного давления на экономику.</w:t>
      </w:r>
    </w:p>
    <w:p w:rsidR="0016249C" w:rsidRPr="00A337A2" w:rsidRDefault="0016249C" w:rsidP="00A337A2">
      <w:pPr>
        <w:autoSpaceDE w:val="0"/>
        <w:autoSpaceDN w:val="0"/>
        <w:adjustRightInd w:val="0"/>
        <w:spacing w:after="0" w:line="240" w:lineRule="auto"/>
        <w:ind w:firstLine="709"/>
        <w:jc w:val="both"/>
        <w:rPr>
          <w:rFonts w:ascii="Times New Roman" w:hAnsi="Times New Roman"/>
          <w:color w:val="000000"/>
          <w:sz w:val="24"/>
          <w:szCs w:val="24"/>
        </w:rPr>
      </w:pPr>
      <w:r w:rsidRPr="00A337A2">
        <w:rPr>
          <w:rFonts w:ascii="Times New Roman" w:hAnsi="Times New Roman"/>
          <w:sz w:val="24"/>
          <w:szCs w:val="24"/>
        </w:rPr>
        <w:t xml:space="preserve">Мэром города в пределах своих полномочий </w:t>
      </w:r>
      <w:r w:rsidRPr="00A337A2">
        <w:rPr>
          <w:rFonts w:ascii="Times New Roman" w:hAnsi="Times New Roman"/>
          <w:color w:val="000000"/>
          <w:sz w:val="24"/>
          <w:szCs w:val="24"/>
        </w:rPr>
        <w:t>осуществлялось принятие муниципальных правовых актов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принималось участие в работе совещательных органов администрации города.</w:t>
      </w:r>
    </w:p>
    <w:p w:rsidR="00B2639E" w:rsidRPr="00A337A2" w:rsidRDefault="006374D3"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В целях приведения в соответствие с действующим законодательством в</w:t>
      </w:r>
      <w:r w:rsidR="00B2639E" w:rsidRPr="00A337A2">
        <w:rPr>
          <w:rFonts w:ascii="Times New Roman" w:hAnsi="Times New Roman"/>
          <w:sz w:val="24"/>
          <w:szCs w:val="24"/>
        </w:rPr>
        <w:t xml:space="preserve"> 2024 году наименование муниципального образования изменилось. Теперь муниципалитет официально имеет наименование - Зиминский городской округ Иркутской области.</w:t>
      </w:r>
    </w:p>
    <w:p w:rsidR="00B2639E" w:rsidRPr="00A337A2" w:rsidRDefault="00B2639E"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В связи с этим</w:t>
      </w:r>
      <w:r w:rsidR="00F94C35" w:rsidRPr="00A337A2">
        <w:rPr>
          <w:rFonts w:ascii="Times New Roman" w:hAnsi="Times New Roman"/>
          <w:sz w:val="24"/>
          <w:szCs w:val="24"/>
        </w:rPr>
        <w:t>,</w:t>
      </w:r>
      <w:r w:rsidRPr="00A337A2">
        <w:rPr>
          <w:rFonts w:ascii="Times New Roman" w:hAnsi="Times New Roman"/>
          <w:sz w:val="24"/>
          <w:szCs w:val="24"/>
        </w:rPr>
        <w:t xml:space="preserve"> </w:t>
      </w:r>
      <w:r w:rsidR="00F94C35" w:rsidRPr="00A337A2">
        <w:rPr>
          <w:rFonts w:ascii="Times New Roman" w:hAnsi="Times New Roman"/>
          <w:sz w:val="24"/>
          <w:szCs w:val="24"/>
        </w:rPr>
        <w:t xml:space="preserve">согласно намеченному плану, в течение 2025 года </w:t>
      </w:r>
      <w:r w:rsidRPr="00A337A2">
        <w:rPr>
          <w:rFonts w:ascii="Times New Roman" w:hAnsi="Times New Roman"/>
          <w:sz w:val="24"/>
          <w:szCs w:val="24"/>
        </w:rPr>
        <w:t>будет проведена ревизия муниципальных правовых актов на предмет необходимости внесения изменений в связи со сменой наименования муниципалитета.</w:t>
      </w:r>
    </w:p>
    <w:p w:rsidR="00B2639E" w:rsidRPr="00A337A2" w:rsidRDefault="00F94C35" w:rsidP="00A337A2">
      <w:pPr>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 xml:space="preserve">В 2024 году в </w:t>
      </w:r>
      <w:r w:rsidR="0016249C" w:rsidRPr="00A337A2">
        <w:rPr>
          <w:rFonts w:ascii="Times New Roman" w:hAnsi="Times New Roman"/>
          <w:color w:val="000000"/>
          <w:sz w:val="24"/>
          <w:szCs w:val="24"/>
        </w:rPr>
        <w:t xml:space="preserve">целях совершенствования муниципальной правовой базы Зиминского городского </w:t>
      </w:r>
      <w:r w:rsidR="003E4810" w:rsidRPr="00A337A2">
        <w:rPr>
          <w:rFonts w:ascii="Times New Roman" w:hAnsi="Times New Roman"/>
          <w:color w:val="000000"/>
          <w:sz w:val="24"/>
          <w:szCs w:val="24"/>
        </w:rPr>
        <w:t>округа</w:t>
      </w:r>
      <w:r w:rsidR="0016249C" w:rsidRPr="00A337A2">
        <w:rPr>
          <w:rFonts w:ascii="Times New Roman" w:hAnsi="Times New Roman"/>
          <w:color w:val="000000"/>
          <w:sz w:val="24"/>
          <w:szCs w:val="24"/>
        </w:rPr>
        <w:t xml:space="preserve"> принято </w:t>
      </w:r>
      <w:r w:rsidR="00FA563C" w:rsidRPr="00A337A2">
        <w:rPr>
          <w:rFonts w:ascii="Times New Roman" w:hAnsi="Times New Roman"/>
          <w:color w:val="000000"/>
          <w:sz w:val="24"/>
          <w:szCs w:val="24"/>
        </w:rPr>
        <w:t xml:space="preserve">1522 </w:t>
      </w:r>
      <w:r w:rsidR="0016249C" w:rsidRPr="00A337A2">
        <w:rPr>
          <w:rFonts w:ascii="Times New Roman" w:hAnsi="Times New Roman"/>
          <w:color w:val="000000"/>
          <w:sz w:val="24"/>
          <w:szCs w:val="24"/>
        </w:rPr>
        <w:t>муниципальных правовых акт</w:t>
      </w:r>
      <w:r w:rsidR="003E4810" w:rsidRPr="00A337A2">
        <w:rPr>
          <w:rFonts w:ascii="Times New Roman" w:hAnsi="Times New Roman"/>
          <w:color w:val="000000"/>
          <w:sz w:val="24"/>
          <w:szCs w:val="24"/>
        </w:rPr>
        <w:t>а</w:t>
      </w:r>
      <w:r w:rsidR="0016249C" w:rsidRPr="00A337A2">
        <w:rPr>
          <w:rFonts w:ascii="Times New Roman" w:hAnsi="Times New Roman"/>
          <w:color w:val="000000"/>
          <w:sz w:val="24"/>
          <w:szCs w:val="24"/>
        </w:rPr>
        <w:t xml:space="preserve">, в том числе </w:t>
      </w:r>
      <w:r w:rsidR="00FA563C" w:rsidRPr="00A337A2">
        <w:rPr>
          <w:rFonts w:ascii="Times New Roman" w:hAnsi="Times New Roman"/>
          <w:color w:val="000000"/>
          <w:sz w:val="24"/>
          <w:szCs w:val="24"/>
        </w:rPr>
        <w:t xml:space="preserve">1329 </w:t>
      </w:r>
      <w:r w:rsidR="0016249C" w:rsidRPr="00A337A2">
        <w:rPr>
          <w:rFonts w:ascii="Times New Roman" w:hAnsi="Times New Roman"/>
          <w:color w:val="000000"/>
          <w:sz w:val="24"/>
          <w:szCs w:val="24"/>
        </w:rPr>
        <w:t xml:space="preserve">постановлений и </w:t>
      </w:r>
      <w:r w:rsidR="00FA563C" w:rsidRPr="00A337A2">
        <w:rPr>
          <w:rFonts w:ascii="Times New Roman" w:hAnsi="Times New Roman"/>
          <w:color w:val="000000"/>
          <w:sz w:val="24"/>
          <w:szCs w:val="24"/>
        </w:rPr>
        <w:t xml:space="preserve">193 </w:t>
      </w:r>
      <w:r w:rsidR="0016249C" w:rsidRPr="00A337A2">
        <w:rPr>
          <w:rFonts w:ascii="Times New Roman" w:hAnsi="Times New Roman"/>
          <w:color w:val="000000"/>
          <w:sz w:val="24"/>
          <w:szCs w:val="24"/>
        </w:rPr>
        <w:t xml:space="preserve">распоряжения администрации города, принято </w:t>
      </w:r>
      <w:r w:rsidR="00FA563C" w:rsidRPr="00A337A2">
        <w:rPr>
          <w:rFonts w:ascii="Times New Roman" w:hAnsi="Times New Roman"/>
          <w:color w:val="000000"/>
          <w:sz w:val="24"/>
          <w:szCs w:val="24"/>
        </w:rPr>
        <w:t>68</w:t>
      </w:r>
      <w:r w:rsidR="003D1D96" w:rsidRPr="00A337A2">
        <w:rPr>
          <w:rFonts w:ascii="Times New Roman" w:hAnsi="Times New Roman"/>
          <w:color w:val="000000"/>
          <w:sz w:val="24"/>
          <w:szCs w:val="24"/>
        </w:rPr>
        <w:t xml:space="preserve"> </w:t>
      </w:r>
      <w:r w:rsidR="0016249C" w:rsidRPr="00A337A2">
        <w:rPr>
          <w:rFonts w:ascii="Times New Roman" w:hAnsi="Times New Roman"/>
          <w:color w:val="000000"/>
          <w:sz w:val="24"/>
          <w:szCs w:val="24"/>
        </w:rPr>
        <w:t xml:space="preserve">проектов решений Думы Зиминского городского </w:t>
      </w:r>
      <w:r w:rsidR="003E4810" w:rsidRPr="00A337A2">
        <w:rPr>
          <w:rFonts w:ascii="Times New Roman" w:hAnsi="Times New Roman"/>
          <w:color w:val="000000"/>
          <w:sz w:val="24"/>
          <w:szCs w:val="24"/>
        </w:rPr>
        <w:t>округа</w:t>
      </w:r>
      <w:r w:rsidR="0016249C" w:rsidRPr="00A337A2">
        <w:rPr>
          <w:rFonts w:ascii="Times New Roman" w:hAnsi="Times New Roman"/>
          <w:color w:val="000000"/>
          <w:sz w:val="24"/>
          <w:szCs w:val="24"/>
        </w:rPr>
        <w:t xml:space="preserve"> и другие распорядительные документы. Принятие указанных правовых актов было обусловлено как необходимостью приведения правовой базы в соответствие с федеральным и областным законодательством, так и необходимостью решения вопросов местного значения.</w:t>
      </w:r>
    </w:p>
    <w:p w:rsidR="0016249C" w:rsidRPr="00A337A2" w:rsidRDefault="0016249C" w:rsidP="00A337A2">
      <w:pPr>
        <w:autoSpaceDE w:val="0"/>
        <w:autoSpaceDN w:val="0"/>
        <w:adjustRightInd w:val="0"/>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В 202</w:t>
      </w:r>
      <w:r w:rsidR="006D7C5E" w:rsidRPr="00A337A2">
        <w:rPr>
          <w:rFonts w:ascii="Times New Roman" w:hAnsi="Times New Roman"/>
          <w:color w:val="000000"/>
          <w:sz w:val="24"/>
          <w:szCs w:val="24"/>
        </w:rPr>
        <w:t>4</w:t>
      </w:r>
      <w:r w:rsidRPr="00A337A2">
        <w:rPr>
          <w:rFonts w:ascii="Times New Roman" w:hAnsi="Times New Roman"/>
          <w:color w:val="000000"/>
          <w:sz w:val="24"/>
          <w:szCs w:val="24"/>
        </w:rPr>
        <w:t xml:space="preserve"> году состоялось </w:t>
      </w:r>
      <w:r w:rsidR="00FA563C" w:rsidRPr="00A337A2">
        <w:rPr>
          <w:rFonts w:ascii="Times New Roman" w:hAnsi="Times New Roman"/>
          <w:color w:val="000000"/>
          <w:sz w:val="24"/>
          <w:szCs w:val="24"/>
        </w:rPr>
        <w:t>8</w:t>
      </w:r>
      <w:r w:rsidRPr="00A337A2">
        <w:rPr>
          <w:rFonts w:ascii="Times New Roman" w:hAnsi="Times New Roman"/>
          <w:color w:val="000000"/>
          <w:sz w:val="24"/>
          <w:szCs w:val="24"/>
        </w:rPr>
        <w:t xml:space="preserve"> заседаний административного комитета администрации города под председательством мэра, по итогам которых принято 1</w:t>
      </w:r>
      <w:r w:rsidR="00FA563C" w:rsidRPr="00A337A2">
        <w:rPr>
          <w:rFonts w:ascii="Times New Roman" w:hAnsi="Times New Roman"/>
          <w:color w:val="000000"/>
          <w:sz w:val="24"/>
          <w:szCs w:val="24"/>
        </w:rPr>
        <w:t>9</w:t>
      </w:r>
      <w:r w:rsidR="003E4810" w:rsidRPr="00A337A2">
        <w:rPr>
          <w:rFonts w:ascii="Times New Roman" w:hAnsi="Times New Roman"/>
          <w:color w:val="000000"/>
          <w:sz w:val="24"/>
          <w:szCs w:val="24"/>
        </w:rPr>
        <w:t xml:space="preserve"> постановлений.</w:t>
      </w:r>
      <w:r w:rsidRPr="00A337A2">
        <w:rPr>
          <w:rFonts w:ascii="Times New Roman" w:hAnsi="Times New Roman"/>
          <w:color w:val="000000"/>
          <w:sz w:val="24"/>
          <w:szCs w:val="24"/>
        </w:rPr>
        <w:t xml:space="preserve"> Проведено </w:t>
      </w:r>
      <w:r w:rsidR="00FA563C" w:rsidRPr="00A337A2">
        <w:rPr>
          <w:rFonts w:ascii="Times New Roman" w:hAnsi="Times New Roman"/>
          <w:color w:val="000000"/>
          <w:sz w:val="24"/>
          <w:szCs w:val="24"/>
        </w:rPr>
        <w:t>14</w:t>
      </w:r>
      <w:r w:rsidRPr="00A337A2">
        <w:rPr>
          <w:rFonts w:ascii="Times New Roman" w:hAnsi="Times New Roman"/>
          <w:color w:val="000000"/>
          <w:sz w:val="24"/>
          <w:szCs w:val="24"/>
        </w:rPr>
        <w:t xml:space="preserve"> публичных слушаний по проектам нормативных правовых актов органов местного самоуправления города Зимы, в том числе по вопросам градостроительства -</w:t>
      </w:r>
      <w:r w:rsidR="00FA563C" w:rsidRPr="00A337A2">
        <w:rPr>
          <w:rFonts w:ascii="Times New Roman" w:hAnsi="Times New Roman"/>
          <w:color w:val="000000"/>
          <w:sz w:val="24"/>
          <w:szCs w:val="24"/>
        </w:rPr>
        <w:t xml:space="preserve"> 7</w:t>
      </w:r>
      <w:r w:rsidRPr="00A337A2">
        <w:rPr>
          <w:rFonts w:ascii="Times New Roman" w:hAnsi="Times New Roman"/>
          <w:color w:val="000000"/>
          <w:sz w:val="24"/>
          <w:szCs w:val="24"/>
        </w:rPr>
        <w:t xml:space="preserve">, жилищно-коммунального хозяйства - </w:t>
      </w:r>
      <w:r w:rsidR="00FA563C" w:rsidRPr="00A337A2">
        <w:rPr>
          <w:rFonts w:ascii="Times New Roman" w:hAnsi="Times New Roman"/>
          <w:color w:val="000000"/>
          <w:sz w:val="24"/>
          <w:szCs w:val="24"/>
        </w:rPr>
        <w:t>3,</w:t>
      </w:r>
      <w:r w:rsidRPr="00A337A2">
        <w:rPr>
          <w:rFonts w:ascii="Times New Roman" w:hAnsi="Times New Roman"/>
          <w:color w:val="000000"/>
          <w:sz w:val="24"/>
          <w:szCs w:val="24"/>
        </w:rPr>
        <w:t xml:space="preserve"> утверждения и исполнения бюджета - 2, внесения изменений в Устав Зиминского городского </w:t>
      </w:r>
      <w:r w:rsidR="002023AB" w:rsidRPr="00A337A2">
        <w:rPr>
          <w:rFonts w:ascii="Times New Roman" w:hAnsi="Times New Roman"/>
          <w:color w:val="000000"/>
          <w:sz w:val="24"/>
          <w:szCs w:val="24"/>
        </w:rPr>
        <w:t>округа</w:t>
      </w:r>
      <w:r w:rsidRPr="00A337A2">
        <w:rPr>
          <w:rFonts w:ascii="Times New Roman" w:hAnsi="Times New Roman"/>
          <w:color w:val="000000"/>
          <w:sz w:val="24"/>
          <w:szCs w:val="24"/>
        </w:rPr>
        <w:t xml:space="preserve"> - 2. </w:t>
      </w:r>
    </w:p>
    <w:p w:rsidR="0016249C" w:rsidRPr="00A337A2" w:rsidRDefault="0016249C" w:rsidP="00A337A2">
      <w:pPr>
        <w:autoSpaceDE w:val="0"/>
        <w:autoSpaceDN w:val="0"/>
        <w:adjustRightInd w:val="0"/>
        <w:spacing w:after="0" w:line="240" w:lineRule="auto"/>
        <w:ind w:firstLine="709"/>
        <w:jc w:val="both"/>
        <w:rPr>
          <w:rFonts w:ascii="Times New Roman" w:hAnsi="Times New Roman"/>
          <w:sz w:val="24"/>
          <w:szCs w:val="24"/>
        </w:rPr>
      </w:pPr>
      <w:r w:rsidRPr="00A337A2">
        <w:rPr>
          <w:rFonts w:ascii="Times New Roman" w:hAnsi="Times New Roman"/>
          <w:sz w:val="24"/>
          <w:szCs w:val="24"/>
        </w:rPr>
        <w:t>В отчетном периоде мэром города, первым заместителем мэра городского округа было проведено</w:t>
      </w:r>
      <w:r w:rsidRPr="00A337A2">
        <w:rPr>
          <w:rFonts w:ascii="Times New Roman" w:hAnsi="Times New Roman"/>
          <w:color w:val="FFFF00"/>
          <w:sz w:val="24"/>
          <w:szCs w:val="24"/>
        </w:rPr>
        <w:t xml:space="preserve"> </w:t>
      </w:r>
      <w:r w:rsidR="00FA563C" w:rsidRPr="00A337A2">
        <w:rPr>
          <w:rFonts w:ascii="Times New Roman" w:hAnsi="Times New Roman"/>
          <w:color w:val="000000"/>
          <w:sz w:val="24"/>
          <w:szCs w:val="24"/>
        </w:rPr>
        <w:t xml:space="preserve">27 </w:t>
      </w:r>
      <w:r w:rsidRPr="00A337A2">
        <w:rPr>
          <w:rFonts w:ascii="Times New Roman" w:hAnsi="Times New Roman"/>
          <w:sz w:val="24"/>
          <w:szCs w:val="24"/>
        </w:rPr>
        <w:t xml:space="preserve">личных приемов граждан, на которых </w:t>
      </w:r>
      <w:r w:rsidR="001E6609" w:rsidRPr="00A337A2">
        <w:rPr>
          <w:rFonts w:ascii="Times New Roman" w:hAnsi="Times New Roman"/>
          <w:sz w:val="24"/>
          <w:szCs w:val="24"/>
        </w:rPr>
        <w:t>побывали</w:t>
      </w:r>
      <w:r w:rsidRPr="00A337A2">
        <w:rPr>
          <w:rFonts w:ascii="Times New Roman" w:hAnsi="Times New Roman"/>
          <w:sz w:val="24"/>
          <w:szCs w:val="24"/>
        </w:rPr>
        <w:t xml:space="preserve"> </w:t>
      </w:r>
      <w:r w:rsidR="00FA563C" w:rsidRPr="00A337A2">
        <w:rPr>
          <w:rFonts w:ascii="Times New Roman" w:hAnsi="Times New Roman"/>
          <w:color w:val="000000"/>
          <w:sz w:val="24"/>
          <w:szCs w:val="24"/>
        </w:rPr>
        <w:t>208</w:t>
      </w:r>
      <w:r w:rsidRPr="00A337A2">
        <w:rPr>
          <w:rFonts w:ascii="Times New Roman" w:hAnsi="Times New Roman"/>
          <w:color w:val="000000"/>
          <w:sz w:val="24"/>
          <w:szCs w:val="24"/>
        </w:rPr>
        <w:t xml:space="preserve"> </w:t>
      </w:r>
      <w:r w:rsidR="001E6609" w:rsidRPr="00A337A2">
        <w:rPr>
          <w:rFonts w:ascii="Times New Roman" w:hAnsi="Times New Roman"/>
          <w:sz w:val="24"/>
          <w:szCs w:val="24"/>
        </w:rPr>
        <w:t>жител</w:t>
      </w:r>
      <w:r w:rsidR="003E4810" w:rsidRPr="00A337A2">
        <w:rPr>
          <w:rFonts w:ascii="Times New Roman" w:hAnsi="Times New Roman"/>
          <w:sz w:val="24"/>
          <w:szCs w:val="24"/>
        </w:rPr>
        <w:t>ей</w:t>
      </w:r>
      <w:r w:rsidRPr="00A337A2">
        <w:rPr>
          <w:rFonts w:ascii="Times New Roman" w:hAnsi="Times New Roman"/>
          <w:sz w:val="24"/>
          <w:szCs w:val="24"/>
        </w:rPr>
        <w:t xml:space="preserve">. </w:t>
      </w:r>
      <w:r w:rsidR="003E4810" w:rsidRPr="00A337A2">
        <w:rPr>
          <w:rFonts w:ascii="Times New Roman" w:hAnsi="Times New Roman"/>
          <w:sz w:val="24"/>
          <w:szCs w:val="24"/>
        </w:rPr>
        <w:t xml:space="preserve">В </w:t>
      </w:r>
      <w:r w:rsidRPr="00A337A2">
        <w:rPr>
          <w:rFonts w:ascii="Times New Roman" w:hAnsi="Times New Roman"/>
          <w:sz w:val="24"/>
          <w:szCs w:val="24"/>
        </w:rPr>
        <w:lastRenderedPageBreak/>
        <w:t>результат</w:t>
      </w:r>
      <w:r w:rsidR="003E4810" w:rsidRPr="00A337A2">
        <w:rPr>
          <w:rFonts w:ascii="Times New Roman" w:hAnsi="Times New Roman"/>
          <w:sz w:val="24"/>
          <w:szCs w:val="24"/>
        </w:rPr>
        <w:t>е</w:t>
      </w:r>
      <w:r w:rsidRPr="00A337A2">
        <w:rPr>
          <w:rFonts w:ascii="Times New Roman" w:hAnsi="Times New Roman"/>
          <w:sz w:val="24"/>
          <w:szCs w:val="24"/>
        </w:rPr>
        <w:t xml:space="preserve"> приняты необходимые решения, относящиеся к компетенции администрации города, даны личные поручения ответственным исполнителям.</w:t>
      </w:r>
    </w:p>
    <w:p w:rsidR="0016249C" w:rsidRPr="00A337A2" w:rsidRDefault="0016249C" w:rsidP="00A337A2">
      <w:pPr>
        <w:autoSpaceDE w:val="0"/>
        <w:autoSpaceDN w:val="0"/>
        <w:adjustRightInd w:val="0"/>
        <w:spacing w:after="0" w:line="240" w:lineRule="auto"/>
        <w:ind w:firstLine="709"/>
        <w:jc w:val="both"/>
        <w:rPr>
          <w:rFonts w:ascii="Times New Roman" w:hAnsi="Times New Roman"/>
          <w:color w:val="000000"/>
          <w:sz w:val="24"/>
          <w:szCs w:val="24"/>
        </w:rPr>
      </w:pPr>
      <w:r w:rsidRPr="00A337A2">
        <w:rPr>
          <w:rFonts w:ascii="Times New Roman" w:hAnsi="Times New Roman"/>
          <w:sz w:val="24"/>
          <w:szCs w:val="24"/>
        </w:rPr>
        <w:t>За 202</w:t>
      </w:r>
      <w:r w:rsidR="006D7C5E" w:rsidRPr="00A337A2">
        <w:rPr>
          <w:rFonts w:ascii="Times New Roman" w:hAnsi="Times New Roman"/>
          <w:sz w:val="24"/>
          <w:szCs w:val="24"/>
        </w:rPr>
        <w:t>4</w:t>
      </w:r>
      <w:r w:rsidRPr="00A337A2">
        <w:rPr>
          <w:rFonts w:ascii="Times New Roman" w:hAnsi="Times New Roman"/>
          <w:sz w:val="24"/>
          <w:szCs w:val="24"/>
        </w:rPr>
        <w:t xml:space="preserve"> год в администрацию города поступило и зарегистрировано </w:t>
      </w:r>
      <w:r w:rsidR="00FA563C" w:rsidRPr="00A337A2">
        <w:rPr>
          <w:rFonts w:ascii="Times New Roman" w:hAnsi="Times New Roman"/>
          <w:color w:val="000000"/>
          <w:sz w:val="24"/>
          <w:szCs w:val="24"/>
        </w:rPr>
        <w:t xml:space="preserve">685 </w:t>
      </w:r>
      <w:r w:rsidRPr="00A337A2">
        <w:rPr>
          <w:rFonts w:ascii="Times New Roman" w:hAnsi="Times New Roman"/>
          <w:color w:val="000000"/>
          <w:sz w:val="24"/>
          <w:szCs w:val="24"/>
        </w:rPr>
        <w:t>обращени</w:t>
      </w:r>
      <w:r w:rsidR="00FA563C" w:rsidRPr="00A337A2">
        <w:rPr>
          <w:rFonts w:ascii="Times New Roman" w:hAnsi="Times New Roman"/>
          <w:color w:val="000000"/>
          <w:sz w:val="24"/>
          <w:szCs w:val="24"/>
        </w:rPr>
        <w:t>й</w:t>
      </w:r>
      <w:r w:rsidRPr="00A337A2">
        <w:rPr>
          <w:rFonts w:ascii="Times New Roman" w:hAnsi="Times New Roman"/>
          <w:color w:val="000000"/>
          <w:sz w:val="24"/>
          <w:szCs w:val="24"/>
        </w:rPr>
        <w:t xml:space="preserve"> граждан, из них:</w:t>
      </w:r>
    </w:p>
    <w:p w:rsidR="0016249C" w:rsidRPr="00A337A2" w:rsidRDefault="0016249C" w:rsidP="00A337A2">
      <w:pPr>
        <w:autoSpaceDE w:val="0"/>
        <w:autoSpaceDN w:val="0"/>
        <w:adjustRightInd w:val="0"/>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 xml:space="preserve">устных обращений на личном приеме - </w:t>
      </w:r>
      <w:r w:rsidR="00FA563C" w:rsidRPr="00A337A2">
        <w:rPr>
          <w:rFonts w:ascii="Times New Roman" w:hAnsi="Times New Roman"/>
          <w:color w:val="000000"/>
          <w:sz w:val="24"/>
          <w:szCs w:val="24"/>
        </w:rPr>
        <w:t>208</w:t>
      </w:r>
      <w:r w:rsidRPr="00A337A2">
        <w:rPr>
          <w:rFonts w:ascii="Times New Roman" w:hAnsi="Times New Roman"/>
          <w:color w:val="000000"/>
          <w:sz w:val="24"/>
          <w:szCs w:val="24"/>
        </w:rPr>
        <w:t>;</w:t>
      </w:r>
    </w:p>
    <w:p w:rsidR="0016249C" w:rsidRPr="00A337A2" w:rsidRDefault="0016249C" w:rsidP="00A337A2">
      <w:pPr>
        <w:autoSpaceDE w:val="0"/>
        <w:autoSpaceDN w:val="0"/>
        <w:adjustRightInd w:val="0"/>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 xml:space="preserve">письменных обращений </w:t>
      </w:r>
      <w:r w:rsidR="00A43301" w:rsidRPr="00A337A2">
        <w:rPr>
          <w:rFonts w:ascii="Times New Roman" w:hAnsi="Times New Roman"/>
          <w:color w:val="000000"/>
          <w:sz w:val="24"/>
          <w:szCs w:val="24"/>
        </w:rPr>
        <w:t>–</w:t>
      </w:r>
      <w:r w:rsidRPr="00A337A2">
        <w:rPr>
          <w:rFonts w:ascii="Times New Roman" w:hAnsi="Times New Roman"/>
          <w:color w:val="000000"/>
          <w:sz w:val="24"/>
          <w:szCs w:val="24"/>
        </w:rPr>
        <w:t xml:space="preserve"> 4</w:t>
      </w:r>
      <w:r w:rsidR="00FA563C" w:rsidRPr="00A337A2">
        <w:rPr>
          <w:rFonts w:ascii="Times New Roman" w:hAnsi="Times New Roman"/>
          <w:color w:val="000000"/>
          <w:sz w:val="24"/>
          <w:szCs w:val="24"/>
        </w:rPr>
        <w:t>77</w:t>
      </w:r>
      <w:r w:rsidR="00A43301" w:rsidRPr="00A337A2">
        <w:rPr>
          <w:rFonts w:ascii="Times New Roman" w:hAnsi="Times New Roman"/>
          <w:color w:val="000000"/>
          <w:sz w:val="24"/>
          <w:szCs w:val="24"/>
        </w:rPr>
        <w:t xml:space="preserve"> (</w:t>
      </w:r>
      <w:r w:rsidRPr="00A337A2">
        <w:rPr>
          <w:rFonts w:ascii="Times New Roman" w:hAnsi="Times New Roman"/>
          <w:color w:val="000000"/>
          <w:sz w:val="24"/>
          <w:szCs w:val="24"/>
        </w:rPr>
        <w:t xml:space="preserve">в т.ч. обращений в «Виртуальную приемную» - </w:t>
      </w:r>
      <w:r w:rsidR="00FA563C" w:rsidRPr="00A337A2">
        <w:rPr>
          <w:rFonts w:ascii="Times New Roman" w:hAnsi="Times New Roman"/>
          <w:color w:val="000000"/>
          <w:sz w:val="24"/>
          <w:szCs w:val="24"/>
        </w:rPr>
        <w:t>136</w:t>
      </w:r>
      <w:r w:rsidR="00A43301" w:rsidRPr="00A337A2">
        <w:rPr>
          <w:rFonts w:ascii="Times New Roman" w:hAnsi="Times New Roman"/>
          <w:color w:val="000000"/>
          <w:sz w:val="24"/>
          <w:szCs w:val="24"/>
        </w:rPr>
        <w:t>)</w:t>
      </w:r>
      <w:r w:rsidRPr="00A337A2">
        <w:rPr>
          <w:rFonts w:ascii="Times New Roman" w:hAnsi="Times New Roman"/>
          <w:color w:val="000000"/>
          <w:sz w:val="24"/>
          <w:szCs w:val="24"/>
        </w:rPr>
        <w:t>.</w:t>
      </w:r>
    </w:p>
    <w:p w:rsidR="0016249C" w:rsidRPr="00A337A2" w:rsidRDefault="0016249C" w:rsidP="00A337A2">
      <w:pPr>
        <w:pStyle w:val="a5"/>
        <w:ind w:firstLine="709"/>
        <w:jc w:val="both"/>
        <w:rPr>
          <w:rFonts w:ascii="Times New Roman" w:hAnsi="Times New Roman"/>
          <w:color w:val="000000"/>
          <w:sz w:val="24"/>
          <w:szCs w:val="24"/>
        </w:rPr>
      </w:pPr>
      <w:r w:rsidRPr="00A337A2">
        <w:rPr>
          <w:rFonts w:ascii="Times New Roman" w:hAnsi="Times New Roman"/>
          <w:color w:val="000000"/>
          <w:sz w:val="24"/>
          <w:szCs w:val="24"/>
        </w:rPr>
        <w:t xml:space="preserve">В структуре обращений по-прежнему актуальными для жителей города остаются жилищные вопросы (предоставление, ремонт, обследование жилья и пр.), а также ремонт дорог, вывоз и утилизация твердых коммунальных отходов, благоустройство территорий, земельные вопросы (предоставление земельных участков в аренду, в собственность), вопросы оказания услуг ЖКХ, работы общественного транспорта, отлова безнадзорных животных, экологии. </w:t>
      </w:r>
    </w:p>
    <w:p w:rsidR="0019539C" w:rsidRPr="00A337A2" w:rsidRDefault="0019539C" w:rsidP="00A337A2">
      <w:pPr>
        <w:pStyle w:val="a5"/>
        <w:ind w:firstLine="709"/>
        <w:jc w:val="both"/>
        <w:rPr>
          <w:rFonts w:ascii="Times New Roman" w:hAnsi="Times New Roman"/>
          <w:sz w:val="24"/>
          <w:szCs w:val="24"/>
        </w:rPr>
      </w:pPr>
      <w:r w:rsidRPr="00A337A2">
        <w:rPr>
          <w:rFonts w:ascii="Times New Roman" w:hAnsi="Times New Roman"/>
          <w:sz w:val="24"/>
          <w:szCs w:val="24"/>
        </w:rPr>
        <w:t xml:space="preserve">Проведено 3 </w:t>
      </w:r>
      <w:r w:rsidR="0016249C" w:rsidRPr="00A337A2">
        <w:rPr>
          <w:rFonts w:ascii="Times New Roman" w:hAnsi="Times New Roman"/>
          <w:sz w:val="24"/>
          <w:szCs w:val="24"/>
        </w:rPr>
        <w:t>«Прям</w:t>
      </w:r>
      <w:r w:rsidRPr="00A337A2">
        <w:rPr>
          <w:rFonts w:ascii="Times New Roman" w:hAnsi="Times New Roman"/>
          <w:sz w:val="24"/>
          <w:szCs w:val="24"/>
        </w:rPr>
        <w:t>ых</w:t>
      </w:r>
      <w:r w:rsidR="0016249C" w:rsidRPr="00A337A2">
        <w:rPr>
          <w:rFonts w:ascii="Times New Roman" w:hAnsi="Times New Roman"/>
          <w:sz w:val="24"/>
          <w:szCs w:val="24"/>
        </w:rPr>
        <w:t xml:space="preserve"> лини</w:t>
      </w:r>
      <w:r w:rsidRPr="00A337A2">
        <w:rPr>
          <w:rFonts w:ascii="Times New Roman" w:hAnsi="Times New Roman"/>
          <w:sz w:val="24"/>
          <w:szCs w:val="24"/>
        </w:rPr>
        <w:t>и</w:t>
      </w:r>
      <w:r w:rsidR="0016249C" w:rsidRPr="00A337A2">
        <w:rPr>
          <w:rFonts w:ascii="Times New Roman" w:hAnsi="Times New Roman"/>
          <w:sz w:val="24"/>
          <w:szCs w:val="24"/>
        </w:rPr>
        <w:t xml:space="preserve">» с мэром города, где жители </w:t>
      </w:r>
      <w:r w:rsidR="001E6609" w:rsidRPr="00A337A2">
        <w:rPr>
          <w:rFonts w:ascii="Times New Roman" w:hAnsi="Times New Roman"/>
          <w:sz w:val="24"/>
          <w:szCs w:val="24"/>
        </w:rPr>
        <w:t xml:space="preserve">в онлайн режиме </w:t>
      </w:r>
      <w:r w:rsidR="0016249C" w:rsidRPr="00A337A2">
        <w:rPr>
          <w:rFonts w:ascii="Times New Roman" w:hAnsi="Times New Roman"/>
          <w:sz w:val="24"/>
          <w:szCs w:val="24"/>
        </w:rPr>
        <w:t xml:space="preserve">имели возможность получить ответы на злободневные вопросы. </w:t>
      </w:r>
    </w:p>
    <w:p w:rsidR="0016249C" w:rsidRPr="00A337A2" w:rsidRDefault="0016249C" w:rsidP="00A337A2">
      <w:pPr>
        <w:pStyle w:val="a5"/>
        <w:ind w:firstLine="709"/>
        <w:jc w:val="both"/>
        <w:rPr>
          <w:rFonts w:ascii="Times New Roman" w:hAnsi="Times New Roman"/>
          <w:sz w:val="24"/>
          <w:szCs w:val="24"/>
        </w:rPr>
      </w:pPr>
      <w:r w:rsidRPr="00A337A2">
        <w:rPr>
          <w:rFonts w:ascii="Times New Roman" w:hAnsi="Times New Roman"/>
          <w:sz w:val="24"/>
          <w:szCs w:val="24"/>
        </w:rPr>
        <w:t xml:space="preserve">Деятельность мэра и администрации </w:t>
      </w:r>
      <w:r w:rsidR="00F20EBF" w:rsidRPr="00A337A2">
        <w:rPr>
          <w:rFonts w:ascii="Times New Roman" w:hAnsi="Times New Roman"/>
          <w:sz w:val="24"/>
          <w:szCs w:val="24"/>
        </w:rPr>
        <w:t xml:space="preserve">города </w:t>
      </w:r>
      <w:r w:rsidRPr="00A337A2">
        <w:rPr>
          <w:rFonts w:ascii="Times New Roman" w:hAnsi="Times New Roman"/>
          <w:sz w:val="24"/>
          <w:szCs w:val="24"/>
        </w:rPr>
        <w:t>в 202</w:t>
      </w:r>
      <w:r w:rsidR="00586308" w:rsidRPr="00A337A2">
        <w:rPr>
          <w:rFonts w:ascii="Times New Roman" w:hAnsi="Times New Roman"/>
          <w:sz w:val="24"/>
          <w:szCs w:val="24"/>
        </w:rPr>
        <w:t>4</w:t>
      </w:r>
      <w:r w:rsidRPr="00A337A2">
        <w:rPr>
          <w:rFonts w:ascii="Times New Roman" w:hAnsi="Times New Roman"/>
          <w:sz w:val="24"/>
          <w:szCs w:val="24"/>
        </w:rPr>
        <w:t xml:space="preserve"> году осуществлялась во взаимодействии с органами государственной власти Российской Федерации, Иркутской области, органами местного самоуправления других муниципальных образований, Думой Зиминского городского </w:t>
      </w:r>
      <w:r w:rsidR="0019539C" w:rsidRPr="00A337A2">
        <w:rPr>
          <w:rFonts w:ascii="Times New Roman" w:hAnsi="Times New Roman"/>
          <w:sz w:val="24"/>
          <w:szCs w:val="24"/>
        </w:rPr>
        <w:t>округа</w:t>
      </w:r>
      <w:r w:rsidRPr="00A337A2">
        <w:rPr>
          <w:rFonts w:ascii="Times New Roman" w:hAnsi="Times New Roman"/>
          <w:sz w:val="24"/>
          <w:szCs w:val="24"/>
        </w:rPr>
        <w:t>, Контрольно-счетной палатой города Зимы, коммерческими и некоммерческими организациями и населением.</w:t>
      </w:r>
    </w:p>
    <w:p w:rsidR="0016249C" w:rsidRPr="00A337A2" w:rsidRDefault="0016249C" w:rsidP="00A337A2">
      <w:pPr>
        <w:pStyle w:val="a5"/>
        <w:ind w:firstLine="709"/>
        <w:jc w:val="both"/>
        <w:rPr>
          <w:rFonts w:ascii="Times New Roman" w:hAnsi="Times New Roman"/>
          <w:sz w:val="24"/>
          <w:szCs w:val="24"/>
        </w:rPr>
      </w:pPr>
      <w:r w:rsidRPr="00A337A2">
        <w:rPr>
          <w:rFonts w:ascii="Times New Roman" w:hAnsi="Times New Roman"/>
          <w:sz w:val="24"/>
          <w:szCs w:val="24"/>
        </w:rPr>
        <w:t>В течение отчетного года осуществляли деятельность постоянно действующие комиссии и рабочие группы, созданные при администрации города, призванные решать отдельные вопросы, входящие в компетенцию отраслевых комитетов и управлений администрации.</w:t>
      </w:r>
    </w:p>
    <w:p w:rsidR="0016249C" w:rsidRPr="00A337A2" w:rsidRDefault="0016249C" w:rsidP="00A337A2">
      <w:pPr>
        <w:pStyle w:val="a5"/>
        <w:ind w:firstLine="709"/>
        <w:jc w:val="both"/>
        <w:rPr>
          <w:rFonts w:ascii="Times New Roman" w:hAnsi="Times New Roman"/>
          <w:sz w:val="24"/>
          <w:szCs w:val="24"/>
        </w:rPr>
      </w:pPr>
      <w:r w:rsidRPr="00A337A2">
        <w:rPr>
          <w:rFonts w:ascii="Times New Roman" w:hAnsi="Times New Roman"/>
          <w:sz w:val="24"/>
          <w:szCs w:val="24"/>
        </w:rPr>
        <w:t>Административной комиссией, осуществляющей свою деятельность на территории города, в 202</w:t>
      </w:r>
      <w:r w:rsidR="00586308" w:rsidRPr="00A337A2">
        <w:rPr>
          <w:rFonts w:ascii="Times New Roman" w:hAnsi="Times New Roman"/>
          <w:sz w:val="24"/>
          <w:szCs w:val="24"/>
        </w:rPr>
        <w:t>4</w:t>
      </w:r>
      <w:r w:rsidRPr="00A337A2">
        <w:rPr>
          <w:rFonts w:ascii="Times New Roman" w:hAnsi="Times New Roman"/>
          <w:sz w:val="24"/>
          <w:szCs w:val="24"/>
        </w:rPr>
        <w:t xml:space="preserve"> году проведено 2</w:t>
      </w:r>
      <w:r w:rsidR="00130125" w:rsidRPr="00A337A2">
        <w:rPr>
          <w:rFonts w:ascii="Times New Roman" w:hAnsi="Times New Roman"/>
          <w:sz w:val="24"/>
          <w:szCs w:val="24"/>
        </w:rPr>
        <w:t>1</w:t>
      </w:r>
      <w:r w:rsidRPr="00A337A2">
        <w:rPr>
          <w:rFonts w:ascii="Times New Roman" w:hAnsi="Times New Roman"/>
          <w:sz w:val="24"/>
          <w:szCs w:val="24"/>
        </w:rPr>
        <w:t xml:space="preserve"> заседани</w:t>
      </w:r>
      <w:r w:rsidR="00130125" w:rsidRPr="00A337A2">
        <w:rPr>
          <w:rFonts w:ascii="Times New Roman" w:hAnsi="Times New Roman"/>
          <w:sz w:val="24"/>
          <w:szCs w:val="24"/>
        </w:rPr>
        <w:t>е</w:t>
      </w:r>
      <w:r w:rsidRPr="00A337A2">
        <w:rPr>
          <w:rFonts w:ascii="Times New Roman" w:hAnsi="Times New Roman"/>
          <w:sz w:val="24"/>
          <w:szCs w:val="24"/>
        </w:rPr>
        <w:t xml:space="preserve">, на которых рассмотрено </w:t>
      </w:r>
      <w:r w:rsidR="00130125" w:rsidRPr="00A337A2">
        <w:rPr>
          <w:rFonts w:ascii="Times New Roman" w:hAnsi="Times New Roman"/>
          <w:sz w:val="24"/>
          <w:szCs w:val="24"/>
        </w:rPr>
        <w:t>86</w:t>
      </w:r>
      <w:r w:rsidRPr="00A337A2">
        <w:rPr>
          <w:rFonts w:ascii="Times New Roman" w:hAnsi="Times New Roman"/>
          <w:sz w:val="24"/>
          <w:szCs w:val="24"/>
        </w:rPr>
        <w:t xml:space="preserve"> протокол</w:t>
      </w:r>
      <w:r w:rsidR="00130125" w:rsidRPr="00A337A2">
        <w:rPr>
          <w:rFonts w:ascii="Times New Roman" w:hAnsi="Times New Roman"/>
          <w:sz w:val="24"/>
          <w:szCs w:val="24"/>
        </w:rPr>
        <w:t>ов</w:t>
      </w:r>
      <w:r w:rsidRPr="00A337A2">
        <w:rPr>
          <w:rFonts w:ascii="Times New Roman" w:hAnsi="Times New Roman"/>
          <w:sz w:val="24"/>
          <w:szCs w:val="24"/>
        </w:rPr>
        <w:t xml:space="preserve">. По результатам их рассмотрения вынесено </w:t>
      </w:r>
      <w:r w:rsidR="00130125" w:rsidRPr="00A337A2">
        <w:rPr>
          <w:rFonts w:ascii="Times New Roman" w:hAnsi="Times New Roman"/>
          <w:sz w:val="24"/>
          <w:szCs w:val="24"/>
        </w:rPr>
        <w:t>86 постановлений</w:t>
      </w:r>
      <w:r w:rsidRPr="00A337A2">
        <w:rPr>
          <w:rFonts w:ascii="Times New Roman" w:hAnsi="Times New Roman"/>
          <w:sz w:val="24"/>
          <w:szCs w:val="24"/>
        </w:rPr>
        <w:t xml:space="preserve"> о привлечении к административной ответственности и назначении административного наказания. Наложено </w:t>
      </w:r>
      <w:r w:rsidR="00E013A6" w:rsidRPr="00A337A2">
        <w:rPr>
          <w:rFonts w:ascii="Times New Roman" w:hAnsi="Times New Roman"/>
          <w:sz w:val="24"/>
          <w:szCs w:val="24"/>
        </w:rPr>
        <w:t>18</w:t>
      </w:r>
      <w:r w:rsidRPr="00A337A2">
        <w:rPr>
          <w:rFonts w:ascii="Times New Roman" w:hAnsi="Times New Roman"/>
          <w:sz w:val="24"/>
          <w:szCs w:val="24"/>
        </w:rPr>
        <w:t xml:space="preserve"> штрафов на общую сумму </w:t>
      </w:r>
      <w:r w:rsidR="00E013A6" w:rsidRPr="00A337A2">
        <w:rPr>
          <w:rFonts w:ascii="Times New Roman" w:hAnsi="Times New Roman"/>
          <w:sz w:val="24"/>
          <w:szCs w:val="24"/>
        </w:rPr>
        <w:t>32</w:t>
      </w:r>
      <w:r w:rsidRPr="00A337A2">
        <w:rPr>
          <w:rFonts w:ascii="Times New Roman" w:hAnsi="Times New Roman"/>
          <w:sz w:val="24"/>
          <w:szCs w:val="24"/>
        </w:rPr>
        <w:t>500 руб</w:t>
      </w:r>
      <w:r w:rsidR="00646454" w:rsidRPr="00A337A2">
        <w:rPr>
          <w:rFonts w:ascii="Times New Roman" w:hAnsi="Times New Roman"/>
          <w:sz w:val="24"/>
          <w:szCs w:val="24"/>
        </w:rPr>
        <w:t>.</w:t>
      </w:r>
      <w:r w:rsidRPr="00A337A2">
        <w:rPr>
          <w:rFonts w:ascii="Times New Roman" w:hAnsi="Times New Roman"/>
          <w:sz w:val="24"/>
          <w:szCs w:val="24"/>
        </w:rPr>
        <w:t xml:space="preserve">, взыскано - 7000 руб. 14 постановлений направлено в службу судебных приставов для взыскания в принудительном порядке. </w:t>
      </w:r>
    </w:p>
    <w:p w:rsidR="00263612" w:rsidRPr="00A337A2" w:rsidRDefault="0016249C"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Деятельность комиссии по делам несовершеннолетних и защите их прав в отчетном периоде осуществлялась в соответствии с планом работы на 202</w:t>
      </w:r>
      <w:r w:rsidR="00586308" w:rsidRPr="00A337A2">
        <w:rPr>
          <w:rFonts w:ascii="Times New Roman" w:hAnsi="Times New Roman"/>
          <w:sz w:val="24"/>
          <w:szCs w:val="24"/>
        </w:rPr>
        <w:t>4</w:t>
      </w:r>
      <w:r w:rsidRPr="00A337A2">
        <w:rPr>
          <w:rFonts w:ascii="Times New Roman" w:hAnsi="Times New Roman"/>
          <w:sz w:val="24"/>
          <w:szCs w:val="24"/>
        </w:rPr>
        <w:t xml:space="preserve"> год. Проведено </w:t>
      </w:r>
      <w:r w:rsidR="004F5F1A" w:rsidRPr="00A337A2">
        <w:rPr>
          <w:rFonts w:ascii="Times New Roman" w:hAnsi="Times New Roman"/>
          <w:sz w:val="24"/>
          <w:szCs w:val="24"/>
        </w:rPr>
        <w:t>5</w:t>
      </w:r>
      <w:r w:rsidRPr="00A337A2">
        <w:rPr>
          <w:rFonts w:ascii="Times New Roman" w:hAnsi="Times New Roman"/>
          <w:sz w:val="24"/>
          <w:szCs w:val="24"/>
        </w:rPr>
        <w:t xml:space="preserve">0 заседаний комиссии, в том числе </w:t>
      </w:r>
      <w:r w:rsidR="004F5F1A" w:rsidRPr="00A337A2">
        <w:rPr>
          <w:rFonts w:ascii="Times New Roman" w:hAnsi="Times New Roman"/>
          <w:sz w:val="24"/>
          <w:szCs w:val="24"/>
        </w:rPr>
        <w:t xml:space="preserve">27 </w:t>
      </w:r>
      <w:r w:rsidRPr="00A337A2">
        <w:rPr>
          <w:rFonts w:ascii="Times New Roman" w:hAnsi="Times New Roman"/>
          <w:sz w:val="24"/>
          <w:szCs w:val="24"/>
        </w:rPr>
        <w:t xml:space="preserve">выездных. </w:t>
      </w:r>
      <w:r w:rsidR="00F20EBF" w:rsidRPr="00A337A2">
        <w:rPr>
          <w:rFonts w:ascii="Times New Roman" w:hAnsi="Times New Roman"/>
          <w:sz w:val="24"/>
          <w:szCs w:val="24"/>
        </w:rPr>
        <w:t>В 1,4 раза увеличилось рассмотрение вопросов по организации и проведению профилактической работы (в 2024 г. – 68, в 2023 г. – 49).</w:t>
      </w:r>
      <w:r w:rsidR="00870279" w:rsidRPr="00A337A2">
        <w:rPr>
          <w:rFonts w:ascii="Times New Roman" w:hAnsi="Times New Roman"/>
          <w:sz w:val="24"/>
          <w:szCs w:val="24"/>
        </w:rPr>
        <w:t xml:space="preserve"> </w:t>
      </w:r>
      <w:r w:rsidRPr="00A337A2">
        <w:rPr>
          <w:rFonts w:ascii="Times New Roman" w:hAnsi="Times New Roman"/>
          <w:sz w:val="24"/>
          <w:szCs w:val="24"/>
        </w:rPr>
        <w:t>За 202</w:t>
      </w:r>
      <w:r w:rsidR="004F5F1A" w:rsidRPr="00A337A2">
        <w:rPr>
          <w:rFonts w:ascii="Times New Roman" w:hAnsi="Times New Roman"/>
          <w:sz w:val="24"/>
          <w:szCs w:val="24"/>
        </w:rPr>
        <w:t>4</w:t>
      </w:r>
      <w:r w:rsidRPr="00A337A2">
        <w:rPr>
          <w:rFonts w:ascii="Times New Roman" w:hAnsi="Times New Roman"/>
          <w:sz w:val="24"/>
          <w:szCs w:val="24"/>
        </w:rPr>
        <w:t xml:space="preserve"> год рассмотрено 4</w:t>
      </w:r>
      <w:r w:rsidR="00C657C6" w:rsidRPr="00A337A2">
        <w:rPr>
          <w:rFonts w:ascii="Times New Roman" w:hAnsi="Times New Roman"/>
          <w:sz w:val="24"/>
          <w:szCs w:val="24"/>
        </w:rPr>
        <w:t>2</w:t>
      </w:r>
      <w:r w:rsidRPr="00A337A2">
        <w:rPr>
          <w:rFonts w:ascii="Times New Roman" w:hAnsi="Times New Roman"/>
          <w:sz w:val="24"/>
          <w:szCs w:val="24"/>
        </w:rPr>
        <w:t>5 административных протоколов, по итогам рассмотрения вынесено 3</w:t>
      </w:r>
      <w:r w:rsidR="00870279" w:rsidRPr="00A337A2">
        <w:rPr>
          <w:rFonts w:ascii="Times New Roman" w:hAnsi="Times New Roman"/>
          <w:sz w:val="24"/>
          <w:szCs w:val="24"/>
        </w:rPr>
        <w:t xml:space="preserve">74 </w:t>
      </w:r>
      <w:r w:rsidRPr="00A337A2">
        <w:rPr>
          <w:rFonts w:ascii="Times New Roman" w:hAnsi="Times New Roman"/>
          <w:sz w:val="24"/>
          <w:szCs w:val="24"/>
        </w:rPr>
        <w:t>постановления о назначении административного наказания</w:t>
      </w:r>
      <w:r w:rsidR="00870279" w:rsidRPr="00A337A2">
        <w:rPr>
          <w:rFonts w:ascii="Times New Roman" w:hAnsi="Times New Roman"/>
          <w:sz w:val="24"/>
          <w:szCs w:val="24"/>
        </w:rPr>
        <w:t xml:space="preserve"> (из них: 308 – на родителей; 66 - на несовершеннолетних)</w:t>
      </w:r>
      <w:r w:rsidRPr="00A337A2">
        <w:rPr>
          <w:rFonts w:ascii="Times New Roman" w:hAnsi="Times New Roman"/>
          <w:sz w:val="24"/>
          <w:szCs w:val="24"/>
        </w:rPr>
        <w:t xml:space="preserve">. </w:t>
      </w:r>
      <w:r w:rsidR="00BE5BC0" w:rsidRPr="00A337A2">
        <w:rPr>
          <w:rFonts w:ascii="Times New Roman" w:hAnsi="Times New Roman"/>
          <w:sz w:val="24"/>
          <w:szCs w:val="24"/>
        </w:rPr>
        <w:t>По 35</w:t>
      </w:r>
      <w:r w:rsidRPr="00A337A2">
        <w:rPr>
          <w:rFonts w:ascii="Times New Roman" w:hAnsi="Times New Roman"/>
          <w:sz w:val="24"/>
          <w:szCs w:val="24"/>
        </w:rPr>
        <w:t xml:space="preserve"> </w:t>
      </w:r>
      <w:r w:rsidR="00BE5BC0" w:rsidRPr="00A337A2">
        <w:rPr>
          <w:rFonts w:ascii="Times New Roman" w:hAnsi="Times New Roman"/>
          <w:sz w:val="24"/>
          <w:szCs w:val="24"/>
        </w:rPr>
        <w:t xml:space="preserve">протоколам </w:t>
      </w:r>
      <w:r w:rsidRPr="00A337A2">
        <w:rPr>
          <w:rFonts w:ascii="Times New Roman" w:hAnsi="Times New Roman"/>
          <w:sz w:val="24"/>
          <w:szCs w:val="24"/>
        </w:rPr>
        <w:t>производство по делу об административном правонарушении прекращено</w:t>
      </w:r>
      <w:r w:rsidR="00870279" w:rsidRPr="00A337A2">
        <w:rPr>
          <w:rFonts w:ascii="Times New Roman" w:hAnsi="Times New Roman"/>
          <w:sz w:val="24"/>
          <w:szCs w:val="24"/>
        </w:rPr>
        <w:t>, 8 – были направлены на доработку, 8 - направлено на рассмотрение по подведомственности в другие территории</w:t>
      </w:r>
      <w:r w:rsidRPr="00A337A2">
        <w:rPr>
          <w:rFonts w:ascii="Times New Roman" w:hAnsi="Times New Roman"/>
          <w:sz w:val="24"/>
          <w:szCs w:val="24"/>
        </w:rPr>
        <w:t>.</w:t>
      </w:r>
      <w:r w:rsidR="00BE5BC0" w:rsidRPr="00A337A2">
        <w:rPr>
          <w:rFonts w:ascii="Times New Roman" w:hAnsi="Times New Roman"/>
          <w:sz w:val="24"/>
          <w:szCs w:val="24"/>
        </w:rPr>
        <w:t xml:space="preserve"> Все протоколы рассматриваются с участием правонарушителя (уже на протяжении семи лет в КДН и ЗП исключена практика рассмотрения административных протоколов заочно).</w:t>
      </w:r>
      <w:r w:rsidR="00263612" w:rsidRPr="00A337A2">
        <w:rPr>
          <w:rFonts w:ascii="Times New Roman" w:hAnsi="Times New Roman"/>
          <w:sz w:val="24"/>
          <w:szCs w:val="24"/>
        </w:rPr>
        <w:t xml:space="preserve"> </w:t>
      </w:r>
    </w:p>
    <w:p w:rsidR="0016249C" w:rsidRPr="00A337A2" w:rsidRDefault="0016249C" w:rsidP="00A337A2">
      <w:pPr>
        <w:pStyle w:val="a5"/>
        <w:ind w:firstLine="709"/>
        <w:jc w:val="both"/>
        <w:rPr>
          <w:rFonts w:ascii="Times New Roman" w:hAnsi="Times New Roman"/>
          <w:sz w:val="24"/>
          <w:szCs w:val="24"/>
        </w:rPr>
      </w:pPr>
      <w:r w:rsidRPr="00A337A2">
        <w:rPr>
          <w:rFonts w:ascii="Times New Roman" w:hAnsi="Times New Roman"/>
          <w:sz w:val="24"/>
          <w:szCs w:val="24"/>
        </w:rPr>
        <w:t xml:space="preserve">В целях обеспечения прозрачности и открытости деятельности органов местного самоуправления, решения общественно значимых вопросов с учетом мнения населения и общественных объединений и организаций, а также благополучия граждан администрация города Зимы организовывала работу Общественного </w:t>
      </w:r>
      <w:r w:rsidR="003D1D96" w:rsidRPr="00A337A2">
        <w:rPr>
          <w:rFonts w:ascii="Times New Roman" w:hAnsi="Times New Roman"/>
          <w:sz w:val="24"/>
          <w:szCs w:val="24"/>
        </w:rPr>
        <w:t>с</w:t>
      </w:r>
      <w:r w:rsidRPr="00A337A2">
        <w:rPr>
          <w:rFonts w:ascii="Times New Roman" w:hAnsi="Times New Roman"/>
          <w:sz w:val="24"/>
          <w:szCs w:val="24"/>
        </w:rPr>
        <w:t>овета.</w:t>
      </w:r>
    </w:p>
    <w:p w:rsidR="00B2639E" w:rsidRPr="00A337A2" w:rsidRDefault="0016249C" w:rsidP="00A337A2">
      <w:pPr>
        <w:pStyle w:val="12"/>
        <w:rPr>
          <w:rFonts w:ascii="Times New Roman" w:hAnsi="Times New Roman"/>
          <w:sz w:val="24"/>
          <w:szCs w:val="24"/>
        </w:rPr>
      </w:pPr>
      <w:r w:rsidRPr="00A337A2">
        <w:rPr>
          <w:rFonts w:ascii="Times New Roman" w:hAnsi="Times New Roman"/>
          <w:sz w:val="24"/>
          <w:szCs w:val="24"/>
        </w:rPr>
        <w:t>В течение 202</w:t>
      </w:r>
      <w:r w:rsidR="00586308" w:rsidRPr="00A337A2">
        <w:rPr>
          <w:rFonts w:ascii="Times New Roman" w:hAnsi="Times New Roman"/>
          <w:sz w:val="24"/>
          <w:szCs w:val="24"/>
        </w:rPr>
        <w:t>4</w:t>
      </w:r>
      <w:r w:rsidRPr="00A337A2">
        <w:rPr>
          <w:rFonts w:ascii="Times New Roman" w:hAnsi="Times New Roman"/>
          <w:sz w:val="24"/>
          <w:szCs w:val="24"/>
        </w:rPr>
        <w:t xml:space="preserve"> года состоялось 4 пленарных заседания Общественного </w:t>
      </w:r>
      <w:r w:rsidR="003D1D96" w:rsidRPr="00A337A2">
        <w:rPr>
          <w:rFonts w:ascii="Times New Roman" w:hAnsi="Times New Roman"/>
          <w:sz w:val="24"/>
          <w:szCs w:val="24"/>
        </w:rPr>
        <w:t>с</w:t>
      </w:r>
      <w:r w:rsidRPr="00A337A2">
        <w:rPr>
          <w:rFonts w:ascii="Times New Roman" w:hAnsi="Times New Roman"/>
          <w:sz w:val="24"/>
          <w:szCs w:val="24"/>
        </w:rPr>
        <w:t>овета, на которых рассмотрено 1</w:t>
      </w:r>
      <w:r w:rsidR="00EF1668" w:rsidRPr="00A337A2">
        <w:rPr>
          <w:rFonts w:ascii="Times New Roman" w:hAnsi="Times New Roman"/>
          <w:sz w:val="24"/>
          <w:szCs w:val="24"/>
        </w:rPr>
        <w:t>9</w:t>
      </w:r>
      <w:r w:rsidRPr="00A337A2">
        <w:rPr>
          <w:rFonts w:ascii="Times New Roman" w:hAnsi="Times New Roman"/>
          <w:sz w:val="24"/>
          <w:szCs w:val="24"/>
        </w:rPr>
        <w:t xml:space="preserve"> вопросов, отражающих все сферы жизнедеятельности муниципального образования</w:t>
      </w:r>
      <w:r w:rsidR="00646454" w:rsidRPr="00A337A2">
        <w:rPr>
          <w:rFonts w:ascii="Times New Roman" w:hAnsi="Times New Roman"/>
          <w:sz w:val="24"/>
          <w:szCs w:val="24"/>
        </w:rPr>
        <w:t>:</w:t>
      </w:r>
      <w:r w:rsidR="00B2639E" w:rsidRPr="00A337A2">
        <w:rPr>
          <w:rFonts w:ascii="Times New Roman" w:hAnsi="Times New Roman"/>
          <w:sz w:val="24"/>
          <w:szCs w:val="24"/>
        </w:rPr>
        <w:t xml:space="preserve"> обеспечение правопорядка и профилактика правонарушений, состояние экономики Зиминского городского </w:t>
      </w:r>
      <w:r w:rsidR="00646454" w:rsidRPr="00A337A2">
        <w:rPr>
          <w:rFonts w:ascii="Times New Roman" w:hAnsi="Times New Roman"/>
          <w:sz w:val="24"/>
          <w:szCs w:val="24"/>
        </w:rPr>
        <w:t>округа</w:t>
      </w:r>
      <w:r w:rsidR="00B2639E" w:rsidRPr="00A337A2">
        <w:rPr>
          <w:rFonts w:ascii="Times New Roman" w:hAnsi="Times New Roman"/>
          <w:sz w:val="24"/>
          <w:szCs w:val="24"/>
        </w:rPr>
        <w:t xml:space="preserve"> и меры поддержки субъектов малого и среднего бизнеса, состояние и перспективы развития объектов </w:t>
      </w:r>
      <w:r w:rsidR="00B2639E" w:rsidRPr="00A337A2">
        <w:rPr>
          <w:rFonts w:ascii="Times New Roman" w:hAnsi="Times New Roman"/>
          <w:sz w:val="24"/>
          <w:szCs w:val="24"/>
        </w:rPr>
        <w:lastRenderedPageBreak/>
        <w:t xml:space="preserve">системы электроснабжения города, осуществление деятельности по обращению с собаками без владельцев, соблюдение требований при выгуле домашних животных, организация перевозок льготных категорий граждан в междугородном автобусном сообщении, </w:t>
      </w:r>
      <w:r w:rsidR="00B2639E" w:rsidRPr="00A337A2">
        <w:rPr>
          <w:rFonts w:ascii="Times New Roman" w:hAnsi="Times New Roman"/>
          <w:iCs/>
          <w:sz w:val="24"/>
          <w:szCs w:val="24"/>
        </w:rPr>
        <w:t xml:space="preserve">режим работы городской автостанции, </w:t>
      </w:r>
      <w:r w:rsidR="00B2639E" w:rsidRPr="00A337A2">
        <w:rPr>
          <w:rFonts w:ascii="Times New Roman" w:hAnsi="Times New Roman"/>
          <w:sz w:val="24"/>
          <w:szCs w:val="24"/>
        </w:rPr>
        <w:t xml:space="preserve">оказание помощи семьям военнослужащих, деятельность Кадрового центра, приобщение детей дошкольного возраста к истокам национальной культуры народов, проживающих в Иркутской области, и другие. </w:t>
      </w:r>
    </w:p>
    <w:p w:rsidR="0035608D" w:rsidRPr="00A337A2" w:rsidRDefault="00766080" w:rsidP="00A337A2">
      <w:pPr>
        <w:pStyle w:val="12"/>
        <w:rPr>
          <w:rFonts w:ascii="Times New Roman" w:hAnsi="Times New Roman"/>
          <w:sz w:val="24"/>
          <w:szCs w:val="24"/>
        </w:rPr>
      </w:pPr>
      <w:r w:rsidRPr="00A337A2">
        <w:rPr>
          <w:rFonts w:ascii="Times New Roman" w:hAnsi="Times New Roman"/>
          <w:sz w:val="24"/>
          <w:szCs w:val="24"/>
        </w:rPr>
        <w:t xml:space="preserve">Без команды квалифицированных специалистов невозможно достичь поставленных целей. </w:t>
      </w:r>
      <w:r w:rsidR="00996F50" w:rsidRPr="00A337A2">
        <w:rPr>
          <w:rFonts w:ascii="Times New Roman" w:hAnsi="Times New Roman"/>
          <w:sz w:val="24"/>
          <w:szCs w:val="24"/>
        </w:rPr>
        <w:t>Подготовка высококвалифицированных руководителей и специалистов является одной из составляющих эффективного муниципального управления. Развитие уровня знаний муниципальных служащих, обеспечение эффективного исполнения функций муниципального управления в течение 202</w:t>
      </w:r>
      <w:r w:rsidR="00586308" w:rsidRPr="00A337A2">
        <w:rPr>
          <w:rFonts w:ascii="Times New Roman" w:hAnsi="Times New Roman"/>
          <w:sz w:val="24"/>
          <w:szCs w:val="24"/>
        </w:rPr>
        <w:t>4</w:t>
      </w:r>
      <w:r w:rsidR="00996F50" w:rsidRPr="00A337A2">
        <w:rPr>
          <w:rFonts w:ascii="Times New Roman" w:hAnsi="Times New Roman"/>
          <w:sz w:val="24"/>
          <w:szCs w:val="24"/>
        </w:rPr>
        <w:t xml:space="preserve"> года реализовывалось путем повышения профессиональных компетенций муниципальных служащих. </w:t>
      </w:r>
    </w:p>
    <w:p w:rsidR="0035608D" w:rsidRPr="00A337A2" w:rsidRDefault="0035608D" w:rsidP="00A337A2">
      <w:pPr>
        <w:pStyle w:val="12"/>
        <w:rPr>
          <w:rFonts w:ascii="Times New Roman" w:hAnsi="Times New Roman"/>
          <w:sz w:val="24"/>
          <w:szCs w:val="24"/>
        </w:rPr>
      </w:pPr>
      <w:r w:rsidRPr="00A337A2">
        <w:rPr>
          <w:rFonts w:ascii="Times New Roman" w:hAnsi="Times New Roman"/>
          <w:sz w:val="24"/>
          <w:szCs w:val="24"/>
        </w:rPr>
        <w:t xml:space="preserve">В штате администрации города Зимы числилось 86 сотрудников со следующим образовательным уровнем: </w:t>
      </w:r>
    </w:p>
    <w:p w:rsidR="0035608D" w:rsidRPr="00A337A2" w:rsidRDefault="0035608D"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с высшим образованием - 82,8, % (в 2023 г. данный показатель составлял 78,4%);</w:t>
      </w:r>
    </w:p>
    <w:p w:rsidR="0035608D" w:rsidRPr="00A337A2" w:rsidRDefault="0035608D"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со средним профессиональным образованием - 17,2 % (в 2023 – 21,6%).</w:t>
      </w:r>
    </w:p>
    <w:p w:rsidR="0035608D" w:rsidRPr="00A337A2" w:rsidRDefault="0035608D" w:rsidP="00A337A2">
      <w:pPr>
        <w:pStyle w:val="12"/>
        <w:rPr>
          <w:rFonts w:ascii="Times New Roman" w:hAnsi="Times New Roman"/>
          <w:sz w:val="24"/>
          <w:szCs w:val="24"/>
        </w:rPr>
      </w:pPr>
      <w:r w:rsidRPr="00A337A2">
        <w:rPr>
          <w:rFonts w:ascii="Times New Roman" w:hAnsi="Times New Roman"/>
          <w:sz w:val="24"/>
          <w:szCs w:val="24"/>
        </w:rPr>
        <w:t>11 сотрудников прошли обучение по программам дополнительного профессионального образования (программы повышения квалификации и программы профессиональной переподготовки).</w:t>
      </w:r>
    </w:p>
    <w:p w:rsidR="0035608D" w:rsidRPr="00A337A2" w:rsidRDefault="0035608D" w:rsidP="00A337A2">
      <w:pPr>
        <w:pStyle w:val="12"/>
        <w:rPr>
          <w:rFonts w:ascii="Times New Roman" w:hAnsi="Times New Roman"/>
          <w:sz w:val="24"/>
          <w:szCs w:val="24"/>
        </w:rPr>
      </w:pPr>
      <w:r w:rsidRPr="00A337A2">
        <w:rPr>
          <w:rFonts w:ascii="Times New Roman" w:hAnsi="Times New Roman"/>
          <w:sz w:val="24"/>
          <w:szCs w:val="24"/>
        </w:rPr>
        <w:t>В течение отчетного периода кадровый состав администрации обновился на 20,9 % (принято - 20, уволено - 18).</w:t>
      </w:r>
    </w:p>
    <w:p w:rsidR="0035608D" w:rsidRPr="00A337A2" w:rsidRDefault="0035608D" w:rsidP="00A337A2">
      <w:pPr>
        <w:pStyle w:val="12"/>
        <w:rPr>
          <w:rFonts w:ascii="Times New Roman" w:hAnsi="Times New Roman"/>
          <w:sz w:val="24"/>
          <w:szCs w:val="24"/>
        </w:rPr>
      </w:pPr>
      <w:r w:rsidRPr="00A337A2">
        <w:rPr>
          <w:rFonts w:ascii="Times New Roman" w:hAnsi="Times New Roman"/>
          <w:sz w:val="24"/>
          <w:szCs w:val="24"/>
        </w:rPr>
        <w:t>В целях улучшения качественного состава муниципальных служащих, своевременного удовлетворения потребности в кадрах создан резерв управленческих кадров. По состоянию на l января 2025 года в резерве кадров администрации города Зимы состояло 12 человек.</w:t>
      </w:r>
    </w:p>
    <w:p w:rsidR="00996F50" w:rsidRPr="00A337A2" w:rsidRDefault="00996F50" w:rsidP="00A337A2">
      <w:pPr>
        <w:pStyle w:val="a5"/>
        <w:ind w:firstLine="709"/>
        <w:jc w:val="both"/>
        <w:rPr>
          <w:rFonts w:ascii="Times New Roman" w:hAnsi="Times New Roman"/>
          <w:sz w:val="24"/>
          <w:szCs w:val="24"/>
        </w:rPr>
      </w:pPr>
      <w:r w:rsidRPr="00A337A2">
        <w:rPr>
          <w:rFonts w:ascii="Times New Roman" w:hAnsi="Times New Roman"/>
          <w:sz w:val="24"/>
          <w:szCs w:val="24"/>
        </w:rPr>
        <w:t>В течение года осуществлялось представление интересо</w:t>
      </w:r>
      <w:r w:rsidR="00E013A6" w:rsidRPr="00A337A2">
        <w:rPr>
          <w:rFonts w:ascii="Times New Roman" w:hAnsi="Times New Roman"/>
          <w:sz w:val="24"/>
          <w:szCs w:val="24"/>
        </w:rPr>
        <w:t>в мэра города, администрации ЗГ</w:t>
      </w:r>
      <w:r w:rsidRPr="00A337A2">
        <w:rPr>
          <w:rFonts w:ascii="Times New Roman" w:hAnsi="Times New Roman"/>
          <w:sz w:val="24"/>
          <w:szCs w:val="24"/>
        </w:rPr>
        <w:t>О в судебных и административных органах. Также осуществлялось юридическое сопровождение структурных подразделений администрации и муниципальных учреждений. Благодаря квалифицированной защите интересов администрации города Зимы по требованиям контрольных (надзорных) органов за период 202</w:t>
      </w:r>
      <w:r w:rsidR="00E013A6" w:rsidRPr="00A337A2">
        <w:rPr>
          <w:rFonts w:ascii="Times New Roman" w:hAnsi="Times New Roman"/>
          <w:sz w:val="24"/>
          <w:szCs w:val="24"/>
        </w:rPr>
        <w:t>0</w:t>
      </w:r>
      <w:r w:rsidRPr="00A337A2">
        <w:rPr>
          <w:rFonts w:ascii="Times New Roman" w:hAnsi="Times New Roman"/>
          <w:sz w:val="24"/>
          <w:szCs w:val="24"/>
        </w:rPr>
        <w:t>-202</w:t>
      </w:r>
      <w:r w:rsidR="00E013A6" w:rsidRPr="00A337A2">
        <w:rPr>
          <w:rFonts w:ascii="Times New Roman" w:hAnsi="Times New Roman"/>
          <w:sz w:val="24"/>
          <w:szCs w:val="24"/>
        </w:rPr>
        <w:t>4</w:t>
      </w:r>
      <w:r w:rsidRPr="00A337A2">
        <w:rPr>
          <w:rFonts w:ascii="Times New Roman" w:hAnsi="Times New Roman"/>
          <w:sz w:val="24"/>
          <w:szCs w:val="24"/>
        </w:rPr>
        <w:t xml:space="preserve"> годы сэкономлено средств местного бюджета на общую сумму</w:t>
      </w:r>
      <w:r w:rsidR="00E013A6" w:rsidRPr="00A337A2">
        <w:rPr>
          <w:rFonts w:ascii="Times New Roman" w:hAnsi="Times New Roman"/>
          <w:sz w:val="24"/>
          <w:szCs w:val="24"/>
        </w:rPr>
        <w:t xml:space="preserve"> 6</w:t>
      </w:r>
      <w:r w:rsidRPr="00A337A2">
        <w:rPr>
          <w:rFonts w:ascii="Times New Roman" w:hAnsi="Times New Roman"/>
          <w:sz w:val="24"/>
          <w:szCs w:val="24"/>
        </w:rPr>
        <w:t>,</w:t>
      </w:r>
      <w:r w:rsidR="00E013A6" w:rsidRPr="00A337A2">
        <w:rPr>
          <w:rFonts w:ascii="Times New Roman" w:hAnsi="Times New Roman"/>
          <w:sz w:val="24"/>
          <w:szCs w:val="24"/>
        </w:rPr>
        <w:t>387</w:t>
      </w:r>
      <w:r w:rsidRPr="00A337A2">
        <w:rPr>
          <w:rFonts w:ascii="Times New Roman" w:hAnsi="Times New Roman"/>
          <w:sz w:val="24"/>
          <w:szCs w:val="24"/>
        </w:rPr>
        <w:t xml:space="preserve"> млн руб. </w:t>
      </w:r>
    </w:p>
    <w:p w:rsidR="00222EBE" w:rsidRPr="00A337A2" w:rsidRDefault="000A707B"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В соответствии с муниципальной программой по защите прав потребителей на территории Зиминского городского </w:t>
      </w:r>
      <w:r w:rsidR="00E013A6" w:rsidRPr="00A337A2">
        <w:rPr>
          <w:rFonts w:ascii="Times New Roman" w:hAnsi="Times New Roman"/>
          <w:sz w:val="24"/>
          <w:szCs w:val="24"/>
        </w:rPr>
        <w:t>округа</w:t>
      </w:r>
      <w:r w:rsidRPr="00A337A2">
        <w:rPr>
          <w:rFonts w:ascii="Times New Roman" w:hAnsi="Times New Roman"/>
          <w:sz w:val="24"/>
          <w:szCs w:val="24"/>
        </w:rPr>
        <w:t xml:space="preserve"> на 202</w:t>
      </w:r>
      <w:r w:rsidR="00E013A6" w:rsidRPr="00A337A2">
        <w:rPr>
          <w:rFonts w:ascii="Times New Roman" w:hAnsi="Times New Roman"/>
          <w:sz w:val="24"/>
          <w:szCs w:val="24"/>
        </w:rPr>
        <w:t>4</w:t>
      </w:r>
      <w:r w:rsidRPr="00A337A2">
        <w:rPr>
          <w:rFonts w:ascii="Times New Roman" w:hAnsi="Times New Roman"/>
          <w:sz w:val="24"/>
          <w:szCs w:val="24"/>
        </w:rPr>
        <w:t>-202</w:t>
      </w:r>
      <w:r w:rsidR="00E013A6" w:rsidRPr="00A337A2">
        <w:rPr>
          <w:rFonts w:ascii="Times New Roman" w:hAnsi="Times New Roman"/>
          <w:sz w:val="24"/>
          <w:szCs w:val="24"/>
        </w:rPr>
        <w:t>6</w:t>
      </w:r>
      <w:r w:rsidRPr="00A337A2">
        <w:rPr>
          <w:rFonts w:ascii="Times New Roman" w:hAnsi="Times New Roman"/>
          <w:sz w:val="24"/>
          <w:szCs w:val="24"/>
        </w:rPr>
        <w:t xml:space="preserve"> годы осуществлялась деятельность по защите прав граждан в данной сфере</w:t>
      </w:r>
      <w:r w:rsidR="00066405" w:rsidRPr="00A337A2">
        <w:rPr>
          <w:rFonts w:ascii="Times New Roman" w:hAnsi="Times New Roman"/>
          <w:sz w:val="24"/>
          <w:szCs w:val="24"/>
        </w:rPr>
        <w:t>.</w:t>
      </w:r>
      <w:r w:rsidRPr="00A337A2">
        <w:rPr>
          <w:rFonts w:ascii="Times New Roman" w:hAnsi="Times New Roman"/>
          <w:sz w:val="24"/>
          <w:szCs w:val="24"/>
        </w:rPr>
        <w:t xml:space="preserve"> Во время проведения месячника </w:t>
      </w:r>
      <w:r w:rsidR="0049561C" w:rsidRPr="00A337A2">
        <w:rPr>
          <w:rFonts w:ascii="Times New Roman" w:hAnsi="Times New Roman"/>
          <w:sz w:val="24"/>
          <w:szCs w:val="24"/>
        </w:rPr>
        <w:t xml:space="preserve">в </w:t>
      </w:r>
      <w:r w:rsidRPr="00A337A2">
        <w:rPr>
          <w:rFonts w:ascii="Times New Roman" w:hAnsi="Times New Roman"/>
          <w:sz w:val="24"/>
          <w:szCs w:val="24"/>
        </w:rPr>
        <w:t>202</w:t>
      </w:r>
      <w:r w:rsidR="0049561C" w:rsidRPr="00A337A2">
        <w:rPr>
          <w:rFonts w:ascii="Times New Roman" w:hAnsi="Times New Roman"/>
          <w:sz w:val="24"/>
          <w:szCs w:val="24"/>
        </w:rPr>
        <w:t>4</w:t>
      </w:r>
      <w:r w:rsidRPr="00A337A2">
        <w:rPr>
          <w:rFonts w:ascii="Times New Roman" w:hAnsi="Times New Roman"/>
          <w:sz w:val="24"/>
          <w:szCs w:val="24"/>
        </w:rPr>
        <w:t xml:space="preserve"> году в администрации города проведены дополнительные консультации населения, а также организована работа телефона «горячей линии» по вопросам защиты прав потребителей. По телефону с различными вопросами обратились </w:t>
      </w:r>
      <w:r w:rsidR="0049561C" w:rsidRPr="00A337A2">
        <w:rPr>
          <w:rFonts w:ascii="Times New Roman" w:hAnsi="Times New Roman"/>
          <w:sz w:val="24"/>
          <w:szCs w:val="24"/>
        </w:rPr>
        <w:t>80</w:t>
      </w:r>
      <w:r w:rsidRPr="00A337A2">
        <w:rPr>
          <w:rFonts w:ascii="Times New Roman" w:hAnsi="Times New Roman"/>
          <w:sz w:val="24"/>
          <w:szCs w:val="24"/>
        </w:rPr>
        <w:t xml:space="preserve"> потребителей, которым даны разъяснения действующего законодательства РФ с рекомендациями дальнейших действий для восстановления своих прав.</w:t>
      </w:r>
      <w:r w:rsidR="00066405" w:rsidRPr="00A337A2">
        <w:rPr>
          <w:rFonts w:ascii="Times New Roman" w:hAnsi="Times New Roman"/>
          <w:sz w:val="24"/>
          <w:szCs w:val="24"/>
        </w:rPr>
        <w:t xml:space="preserve"> </w:t>
      </w:r>
    </w:p>
    <w:p w:rsidR="003C15F4" w:rsidRPr="00A337A2" w:rsidRDefault="003C15F4" w:rsidP="00A337A2">
      <w:pPr>
        <w:pStyle w:val="a5"/>
        <w:ind w:firstLine="709"/>
        <w:jc w:val="both"/>
        <w:rPr>
          <w:rFonts w:ascii="Times New Roman" w:hAnsi="Times New Roman"/>
          <w:sz w:val="24"/>
          <w:szCs w:val="24"/>
        </w:rPr>
      </w:pPr>
      <w:r w:rsidRPr="00A337A2">
        <w:rPr>
          <w:rFonts w:ascii="Times New Roman" w:hAnsi="Times New Roman"/>
          <w:sz w:val="24"/>
          <w:szCs w:val="24"/>
        </w:rPr>
        <w:t>Жители города смогли оценить преимущества получения муниципальных услуг в электронном виде. Администрацией оказывается 59 наименований муниципальных услуг в различных сферах: имущественные и земельные отношения, строительство и архитектура, образование, архивное дело, потребительский рынок, ЖКХ, тарифы и др.</w:t>
      </w:r>
    </w:p>
    <w:p w:rsidR="003C15F4" w:rsidRPr="00A337A2" w:rsidRDefault="003C15F4" w:rsidP="00A337A2">
      <w:pPr>
        <w:pStyle w:val="a5"/>
        <w:ind w:firstLine="709"/>
        <w:jc w:val="both"/>
        <w:rPr>
          <w:rFonts w:ascii="Times New Roman" w:hAnsi="Times New Roman"/>
          <w:sz w:val="24"/>
          <w:szCs w:val="24"/>
        </w:rPr>
      </w:pPr>
      <w:r w:rsidRPr="00A337A2">
        <w:rPr>
          <w:rFonts w:ascii="Times New Roman" w:hAnsi="Times New Roman"/>
          <w:sz w:val="24"/>
          <w:szCs w:val="24"/>
        </w:rPr>
        <w:t>В 202</w:t>
      </w:r>
      <w:r w:rsidR="00EF1668" w:rsidRPr="00A337A2">
        <w:rPr>
          <w:rFonts w:ascii="Times New Roman" w:hAnsi="Times New Roman"/>
          <w:sz w:val="24"/>
          <w:szCs w:val="24"/>
        </w:rPr>
        <w:t xml:space="preserve">4 </w:t>
      </w:r>
      <w:r w:rsidRPr="00A337A2">
        <w:rPr>
          <w:rFonts w:ascii="Times New Roman" w:hAnsi="Times New Roman"/>
          <w:sz w:val="24"/>
          <w:szCs w:val="24"/>
        </w:rPr>
        <w:t>году было оказано 7</w:t>
      </w:r>
      <w:r w:rsidR="00EF1668" w:rsidRPr="00A337A2">
        <w:rPr>
          <w:rFonts w:ascii="Times New Roman" w:hAnsi="Times New Roman"/>
          <w:sz w:val="24"/>
          <w:szCs w:val="24"/>
        </w:rPr>
        <w:t>728</w:t>
      </w:r>
      <w:r w:rsidRPr="00A337A2">
        <w:rPr>
          <w:rFonts w:ascii="Times New Roman" w:hAnsi="Times New Roman"/>
          <w:sz w:val="24"/>
          <w:szCs w:val="24"/>
        </w:rPr>
        <w:t xml:space="preserve"> муниципальных услуг.</w:t>
      </w:r>
    </w:p>
    <w:p w:rsidR="003C15F4" w:rsidRPr="00A337A2" w:rsidRDefault="003C15F4" w:rsidP="00A337A2">
      <w:pPr>
        <w:pStyle w:val="a5"/>
        <w:ind w:firstLine="709"/>
        <w:jc w:val="both"/>
        <w:rPr>
          <w:rFonts w:ascii="Times New Roman" w:hAnsi="Times New Roman"/>
          <w:sz w:val="24"/>
          <w:szCs w:val="24"/>
        </w:rPr>
      </w:pPr>
      <w:r w:rsidRPr="00A337A2">
        <w:rPr>
          <w:rFonts w:ascii="Times New Roman" w:hAnsi="Times New Roman"/>
          <w:sz w:val="24"/>
          <w:szCs w:val="24"/>
        </w:rPr>
        <w:t xml:space="preserve">Наиболее востребованными являются: </w:t>
      </w:r>
    </w:p>
    <w:p w:rsidR="003C15F4" w:rsidRPr="00A337A2" w:rsidRDefault="003C15F4"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 xml:space="preserve">запись на обучение по дополнительной образовательной программе – </w:t>
      </w:r>
      <w:r w:rsidR="00EF1668" w:rsidRPr="00A337A2">
        <w:rPr>
          <w:rFonts w:ascii="Times New Roman" w:hAnsi="Times New Roman"/>
          <w:sz w:val="24"/>
          <w:szCs w:val="24"/>
        </w:rPr>
        <w:t>5269</w:t>
      </w:r>
      <w:r w:rsidRPr="00A337A2">
        <w:rPr>
          <w:rFonts w:ascii="Times New Roman" w:hAnsi="Times New Roman"/>
          <w:sz w:val="24"/>
          <w:szCs w:val="24"/>
        </w:rPr>
        <w:t>;</w:t>
      </w:r>
    </w:p>
    <w:p w:rsidR="003C15F4" w:rsidRPr="00A337A2" w:rsidRDefault="003C15F4"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 xml:space="preserve">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 </w:t>
      </w:r>
      <w:r w:rsidR="00EF1668" w:rsidRPr="00A337A2">
        <w:rPr>
          <w:rFonts w:ascii="Times New Roman" w:hAnsi="Times New Roman"/>
          <w:sz w:val="24"/>
          <w:szCs w:val="24"/>
        </w:rPr>
        <w:t>714</w:t>
      </w:r>
      <w:r w:rsidRPr="00A337A2">
        <w:rPr>
          <w:rFonts w:ascii="Times New Roman" w:hAnsi="Times New Roman"/>
          <w:sz w:val="24"/>
          <w:szCs w:val="24"/>
        </w:rPr>
        <w:t>;</w:t>
      </w:r>
    </w:p>
    <w:p w:rsidR="00EF1668" w:rsidRPr="00A337A2" w:rsidRDefault="00EF1668"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005908A8" w:rsidRPr="00A337A2">
        <w:rPr>
          <w:rFonts w:ascii="Times New Roman" w:hAnsi="Times New Roman"/>
          <w:sz w:val="24"/>
          <w:szCs w:val="24"/>
        </w:rPr>
        <w:tab/>
        <w:t xml:space="preserve">постановка на учет и направление детей в образовательные учреждения, реализующие образовательные программы дошкольного образования – </w:t>
      </w:r>
      <w:r w:rsidRPr="00A337A2">
        <w:rPr>
          <w:rFonts w:ascii="Times New Roman" w:hAnsi="Times New Roman"/>
          <w:sz w:val="24"/>
          <w:szCs w:val="24"/>
        </w:rPr>
        <w:t>364</w:t>
      </w:r>
      <w:r w:rsidR="005908A8" w:rsidRPr="00A337A2">
        <w:rPr>
          <w:rFonts w:ascii="Times New Roman" w:hAnsi="Times New Roman"/>
          <w:sz w:val="24"/>
          <w:szCs w:val="24"/>
        </w:rPr>
        <w:t>;</w:t>
      </w:r>
    </w:p>
    <w:p w:rsidR="003C15F4" w:rsidRPr="00A337A2" w:rsidRDefault="003C15F4" w:rsidP="00A337A2">
      <w:pPr>
        <w:pStyle w:val="a5"/>
        <w:ind w:firstLine="709"/>
        <w:jc w:val="both"/>
        <w:rPr>
          <w:rFonts w:ascii="Times New Roman" w:hAnsi="Times New Roman"/>
          <w:sz w:val="24"/>
          <w:szCs w:val="24"/>
        </w:rPr>
      </w:pPr>
      <w:r w:rsidRPr="00A337A2">
        <w:rPr>
          <w:rFonts w:ascii="Times New Roman" w:hAnsi="Times New Roman"/>
          <w:sz w:val="24"/>
          <w:szCs w:val="24"/>
        </w:rPr>
        <w:lastRenderedPageBreak/>
        <w:t>-</w:t>
      </w:r>
      <w:r w:rsidRPr="00A337A2">
        <w:rPr>
          <w:rFonts w:ascii="Times New Roman" w:hAnsi="Times New Roman"/>
          <w:sz w:val="24"/>
          <w:szCs w:val="24"/>
        </w:rPr>
        <w:tab/>
      </w:r>
      <w:r w:rsidR="005908A8" w:rsidRPr="00A337A2">
        <w:rPr>
          <w:rFonts w:ascii="Times New Roman" w:hAnsi="Times New Roman"/>
          <w:sz w:val="24"/>
          <w:szCs w:val="24"/>
        </w:rPr>
        <w:t>иные</w:t>
      </w:r>
      <w:r w:rsidRPr="00A337A2">
        <w:rPr>
          <w:rFonts w:ascii="Times New Roman" w:hAnsi="Times New Roman"/>
          <w:sz w:val="24"/>
          <w:szCs w:val="24"/>
        </w:rPr>
        <w:t xml:space="preserve"> – </w:t>
      </w:r>
      <w:r w:rsidR="005908A8" w:rsidRPr="00A337A2">
        <w:rPr>
          <w:rFonts w:ascii="Times New Roman" w:hAnsi="Times New Roman"/>
          <w:sz w:val="24"/>
          <w:szCs w:val="24"/>
        </w:rPr>
        <w:t>1381</w:t>
      </w:r>
      <w:r w:rsidRPr="00A337A2">
        <w:rPr>
          <w:rFonts w:ascii="Times New Roman" w:hAnsi="Times New Roman"/>
          <w:sz w:val="24"/>
          <w:szCs w:val="24"/>
        </w:rPr>
        <w:t>.</w:t>
      </w:r>
    </w:p>
    <w:p w:rsidR="003C15F4" w:rsidRPr="00A337A2" w:rsidRDefault="003C15F4" w:rsidP="00A337A2">
      <w:pPr>
        <w:pStyle w:val="a5"/>
        <w:ind w:firstLine="709"/>
        <w:jc w:val="both"/>
        <w:rPr>
          <w:rFonts w:ascii="Times New Roman" w:hAnsi="Times New Roman"/>
          <w:sz w:val="24"/>
          <w:szCs w:val="24"/>
        </w:rPr>
      </w:pPr>
      <w:r w:rsidRPr="00A337A2">
        <w:rPr>
          <w:rFonts w:ascii="Times New Roman" w:hAnsi="Times New Roman"/>
          <w:sz w:val="24"/>
          <w:szCs w:val="24"/>
        </w:rPr>
        <w:t>Доля обращений за получением массовых социально-значимых муниципальных услуг в электронном виде с использованием Единого портала государственных и муниципальных услуг, без необходимости личного посещения органов местного с</w:t>
      </w:r>
      <w:r w:rsidR="00EF1668" w:rsidRPr="00A337A2">
        <w:rPr>
          <w:rFonts w:ascii="Times New Roman" w:hAnsi="Times New Roman"/>
          <w:sz w:val="24"/>
          <w:szCs w:val="24"/>
        </w:rPr>
        <w:t xml:space="preserve">амоуправления и МФЦ, составила 76,7 </w:t>
      </w:r>
      <w:r w:rsidRPr="00A337A2">
        <w:rPr>
          <w:rFonts w:ascii="Times New Roman" w:hAnsi="Times New Roman"/>
          <w:sz w:val="24"/>
          <w:szCs w:val="24"/>
        </w:rPr>
        <w:t>% от общего количества услуг.</w:t>
      </w:r>
    </w:p>
    <w:p w:rsidR="003C15F4" w:rsidRPr="00A337A2" w:rsidRDefault="003C15F4" w:rsidP="00A337A2">
      <w:pPr>
        <w:pStyle w:val="a5"/>
        <w:ind w:firstLine="709"/>
        <w:jc w:val="both"/>
        <w:rPr>
          <w:rFonts w:ascii="Times New Roman" w:hAnsi="Times New Roman"/>
          <w:sz w:val="24"/>
          <w:szCs w:val="24"/>
        </w:rPr>
      </w:pPr>
      <w:r w:rsidRPr="00A337A2">
        <w:rPr>
          <w:rFonts w:ascii="Times New Roman" w:hAnsi="Times New Roman"/>
          <w:sz w:val="24"/>
          <w:szCs w:val="24"/>
        </w:rPr>
        <w:t>Администрацией города принимаются меры по совершенствованию административных регламентов предоставления муниципальных услуг, направленные на сокращение сроков предоставления муниципальных услуг в электронном виде</w:t>
      </w:r>
      <w:r w:rsidR="00482018" w:rsidRPr="00A337A2">
        <w:rPr>
          <w:rFonts w:ascii="Times New Roman" w:hAnsi="Times New Roman"/>
          <w:sz w:val="24"/>
          <w:szCs w:val="24"/>
        </w:rPr>
        <w:t>,</w:t>
      </w:r>
      <w:r w:rsidRPr="00A337A2">
        <w:rPr>
          <w:rFonts w:ascii="Times New Roman" w:hAnsi="Times New Roman"/>
          <w:sz w:val="24"/>
          <w:szCs w:val="24"/>
        </w:rPr>
        <w:t xml:space="preserve"> и исключение административных барьеров при их предоставлении.</w:t>
      </w:r>
    </w:p>
    <w:p w:rsidR="003C15F4" w:rsidRPr="00A337A2" w:rsidRDefault="00555068" w:rsidP="00A337A2">
      <w:pPr>
        <w:pStyle w:val="a5"/>
        <w:ind w:firstLine="709"/>
        <w:jc w:val="both"/>
        <w:rPr>
          <w:rFonts w:ascii="Times New Roman" w:hAnsi="Times New Roman"/>
          <w:sz w:val="24"/>
          <w:szCs w:val="24"/>
        </w:rPr>
      </w:pPr>
      <w:r w:rsidRPr="00A337A2">
        <w:rPr>
          <w:rFonts w:ascii="Times New Roman" w:hAnsi="Times New Roman"/>
          <w:sz w:val="24"/>
          <w:szCs w:val="24"/>
        </w:rPr>
        <w:t xml:space="preserve">Потребители муниципальных услуг отмечают высокий уровень обслуживания, об этом свидетельствуют результаты опросов. </w:t>
      </w:r>
      <w:r w:rsidR="003C15F4" w:rsidRPr="00A337A2">
        <w:rPr>
          <w:rFonts w:ascii="Times New Roman" w:hAnsi="Times New Roman"/>
          <w:sz w:val="24"/>
          <w:szCs w:val="24"/>
        </w:rPr>
        <w:t>По результатам ежегодного мониторинга качества предоставления муниципальных услуг средний коэффициент удовлетворенности гр</w:t>
      </w:r>
      <w:r w:rsidR="00EF1668" w:rsidRPr="00A337A2">
        <w:rPr>
          <w:rFonts w:ascii="Times New Roman" w:hAnsi="Times New Roman"/>
          <w:sz w:val="24"/>
          <w:szCs w:val="24"/>
        </w:rPr>
        <w:t xml:space="preserve">аждан качеством предоставления </w:t>
      </w:r>
      <w:r w:rsidR="003C15F4" w:rsidRPr="00A337A2">
        <w:rPr>
          <w:rFonts w:ascii="Times New Roman" w:hAnsi="Times New Roman"/>
          <w:sz w:val="24"/>
          <w:szCs w:val="24"/>
        </w:rPr>
        <w:t>муниципальных услуг по пятибалльной шкале оценок составил</w:t>
      </w:r>
      <w:r w:rsidR="00482018" w:rsidRPr="00A337A2">
        <w:rPr>
          <w:rFonts w:ascii="Times New Roman" w:hAnsi="Times New Roman"/>
          <w:sz w:val="24"/>
          <w:szCs w:val="24"/>
        </w:rPr>
        <w:t xml:space="preserve"> -</w:t>
      </w:r>
      <w:r w:rsidR="003C15F4" w:rsidRPr="00A337A2">
        <w:rPr>
          <w:rFonts w:ascii="Times New Roman" w:hAnsi="Times New Roman"/>
          <w:sz w:val="24"/>
          <w:szCs w:val="24"/>
        </w:rPr>
        <w:t xml:space="preserve"> 4,</w:t>
      </w:r>
      <w:r w:rsidR="005908A8" w:rsidRPr="00A337A2">
        <w:rPr>
          <w:rFonts w:ascii="Times New Roman" w:hAnsi="Times New Roman"/>
          <w:sz w:val="24"/>
          <w:szCs w:val="24"/>
        </w:rPr>
        <w:t>9</w:t>
      </w:r>
      <w:r w:rsidR="003C15F4" w:rsidRPr="00A337A2">
        <w:rPr>
          <w:rFonts w:ascii="Times New Roman" w:hAnsi="Times New Roman"/>
          <w:sz w:val="24"/>
          <w:szCs w:val="24"/>
        </w:rPr>
        <w:t xml:space="preserve"> балла. </w:t>
      </w:r>
      <w:r w:rsidR="005908A8" w:rsidRPr="00A337A2">
        <w:rPr>
          <w:rFonts w:ascii="Times New Roman" w:hAnsi="Times New Roman"/>
          <w:sz w:val="24"/>
          <w:szCs w:val="24"/>
        </w:rPr>
        <w:t>Почти 100</w:t>
      </w:r>
      <w:r w:rsidR="003C15F4" w:rsidRPr="00A337A2">
        <w:rPr>
          <w:rFonts w:ascii="Times New Roman" w:hAnsi="Times New Roman"/>
          <w:sz w:val="24"/>
          <w:szCs w:val="24"/>
        </w:rPr>
        <w:t>% граждан, получавших оцениваемую ими услугу ранее, отмечают повышение качества предоставления услуг.</w:t>
      </w:r>
    </w:p>
    <w:p w:rsidR="00693A52" w:rsidRPr="00A337A2" w:rsidRDefault="00693A52" w:rsidP="00A337A2">
      <w:pPr>
        <w:pStyle w:val="a5"/>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На высоком уровне организована работа муниципалитета в сфере трудовых отношений, охраны труда. </w:t>
      </w:r>
    </w:p>
    <w:p w:rsidR="00693A52" w:rsidRPr="00A337A2" w:rsidRDefault="00693A52" w:rsidP="00A337A2">
      <w:pPr>
        <w:pStyle w:val="a5"/>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Ежегодно администрация </w:t>
      </w:r>
      <w:r w:rsidR="008D3EA9" w:rsidRPr="00A337A2">
        <w:rPr>
          <w:rFonts w:ascii="Times New Roman" w:eastAsia="Times New Roman" w:hAnsi="Times New Roman"/>
          <w:sz w:val="24"/>
          <w:szCs w:val="24"/>
          <w:lang w:eastAsia="ru-RU"/>
        </w:rPr>
        <w:t>города Зимы</w:t>
      </w:r>
      <w:r w:rsidRPr="00A337A2">
        <w:rPr>
          <w:rFonts w:ascii="Times New Roman" w:eastAsia="Times New Roman" w:hAnsi="Times New Roman"/>
          <w:sz w:val="24"/>
          <w:szCs w:val="24"/>
          <w:lang w:eastAsia="ru-RU"/>
        </w:rPr>
        <w:t xml:space="preserve"> принимает участие в конкурсе на лучшую организацию работы по охране труда в Иркутской области, организатором которого является Министерство труда и занятости Иркутской области. В 2024 году Зиминский городской округ во второй территориальной группе, из 12 муниципальных образований Иркутской области, заняло 1 место в номинации «Лучший городской округ (муниципальный район) Иркутской области по проведению работы в сфере охраны труда». Город Зима неоднократно становился призером данного конкурса - в 2023 и 2022 годах занимало 2 место.</w:t>
      </w:r>
    </w:p>
    <w:p w:rsidR="00693A52" w:rsidRPr="00A337A2" w:rsidRDefault="00693A52" w:rsidP="00A337A2">
      <w:pPr>
        <w:pStyle w:val="a5"/>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областном конкурсе «За высокую социальную эффективность и развитие социального партнерства» в 2024 году Зиминский городской округ также занял 1 место во второй территориальной группе</w:t>
      </w:r>
    </w:p>
    <w:p w:rsidR="00793CA3" w:rsidRPr="00A337A2" w:rsidRDefault="00793CA3" w:rsidP="00A337A2">
      <w:pPr>
        <w:pStyle w:val="12"/>
        <w:rPr>
          <w:rFonts w:ascii="Times New Roman" w:hAnsi="Times New Roman"/>
          <w:sz w:val="24"/>
          <w:szCs w:val="24"/>
        </w:rPr>
      </w:pPr>
      <w:r w:rsidRPr="00A337A2">
        <w:rPr>
          <w:rFonts w:ascii="Times New Roman" w:hAnsi="Times New Roman"/>
          <w:sz w:val="24"/>
          <w:szCs w:val="24"/>
        </w:rPr>
        <w:t>Высокий уровень работы исполнительного органа местного самоуправления г. Зимы по достоинству оценен губернатором и Правительством Иркутской области. В 2024 году по итогам оценки эффективности деятельности органов местного самоуправления муниципальных, городских округов и муниципальных районов Иркутской области за 2023 год Зиминск</w:t>
      </w:r>
      <w:r w:rsidR="008D3EA9" w:rsidRPr="00A337A2">
        <w:rPr>
          <w:rFonts w:ascii="Times New Roman" w:hAnsi="Times New Roman"/>
          <w:sz w:val="24"/>
          <w:szCs w:val="24"/>
        </w:rPr>
        <w:t xml:space="preserve">ий городской округ </w:t>
      </w:r>
      <w:r w:rsidRPr="00A337A2">
        <w:rPr>
          <w:rFonts w:ascii="Times New Roman" w:hAnsi="Times New Roman"/>
          <w:sz w:val="24"/>
          <w:szCs w:val="24"/>
        </w:rPr>
        <w:t>во второй территориальной группе муниципалитетов признан победителем в номинации «Комплексное социально-экономическое развитие».</w:t>
      </w:r>
    </w:p>
    <w:p w:rsidR="00487675" w:rsidRPr="00A337A2" w:rsidRDefault="001D1D33" w:rsidP="00A337A2">
      <w:pPr>
        <w:pStyle w:val="a5"/>
        <w:ind w:firstLine="709"/>
        <w:jc w:val="both"/>
        <w:rPr>
          <w:rFonts w:ascii="Times New Roman" w:eastAsia="Times New Roman" w:hAnsi="Times New Roman"/>
          <w:sz w:val="24"/>
          <w:szCs w:val="24"/>
          <w:shd w:val="clear" w:color="auto" w:fill="FFFFFF"/>
          <w:lang w:eastAsia="ru-RU"/>
        </w:rPr>
      </w:pPr>
      <w:r w:rsidRPr="00A337A2">
        <w:rPr>
          <w:rFonts w:ascii="Times New Roman" w:hAnsi="Times New Roman"/>
          <w:sz w:val="24"/>
          <w:szCs w:val="24"/>
        </w:rPr>
        <w:t>Одной из важных задач в деятельности мэра и администрации города является информирование жителей о социально значимых событиях муниципалитета, а также обеспечение оперативной обратной связи населения и органов местного самоуправления. В рамках реализации данной задачи организовано систематическое размещение информации на сайте («zimadm.ru»), официальных аккаунтах в социальных сетях, мессенджерах мэра города и администрации ЗГО - «ВКонтакте», «Одноклассники», «Теlеgгаm». Ежегодно увеличивается количество подписчиков</w:t>
      </w:r>
      <w:r w:rsidR="00487675" w:rsidRPr="00A337A2">
        <w:rPr>
          <w:rFonts w:ascii="Times New Roman" w:hAnsi="Times New Roman"/>
          <w:sz w:val="24"/>
          <w:szCs w:val="24"/>
        </w:rPr>
        <w:t xml:space="preserve">, </w:t>
      </w:r>
      <w:r w:rsidRPr="00A337A2">
        <w:rPr>
          <w:rFonts w:ascii="Times New Roman" w:hAnsi="Times New Roman"/>
          <w:sz w:val="24"/>
          <w:szCs w:val="24"/>
        </w:rPr>
        <w:t>что говорит о высоком интересе жителей к данному виду коммуникации. Глава города и специалисты администрации находятся в постоянном конструктивном диалоге с горожанами. Увеличилось за минувший год и количество поступивших сообщений от горожан. С просьбой решения той или иной проблемы граждане обращаются ежедневно. За 202</w:t>
      </w:r>
      <w:r w:rsidR="00487675" w:rsidRPr="00A337A2">
        <w:rPr>
          <w:rFonts w:ascii="Times New Roman" w:hAnsi="Times New Roman"/>
          <w:sz w:val="24"/>
          <w:szCs w:val="24"/>
        </w:rPr>
        <w:t>4</w:t>
      </w:r>
      <w:r w:rsidRPr="00A337A2">
        <w:rPr>
          <w:rFonts w:ascii="Times New Roman" w:hAnsi="Times New Roman"/>
          <w:sz w:val="24"/>
          <w:szCs w:val="24"/>
        </w:rPr>
        <w:t xml:space="preserve"> год на страницы мэра поступило более </w:t>
      </w:r>
      <w:r w:rsidR="00487675" w:rsidRPr="00A337A2">
        <w:rPr>
          <w:rFonts w:ascii="Times New Roman" w:hAnsi="Times New Roman"/>
          <w:sz w:val="24"/>
          <w:szCs w:val="24"/>
        </w:rPr>
        <w:t>5</w:t>
      </w:r>
      <w:r w:rsidRPr="00A337A2">
        <w:rPr>
          <w:rFonts w:ascii="Times New Roman" w:hAnsi="Times New Roman"/>
          <w:sz w:val="24"/>
          <w:szCs w:val="24"/>
        </w:rPr>
        <w:t xml:space="preserve">000 сообщений (в </w:t>
      </w:r>
      <w:r w:rsidR="00487675" w:rsidRPr="00A337A2">
        <w:rPr>
          <w:rFonts w:ascii="Times New Roman" w:hAnsi="Times New Roman"/>
          <w:sz w:val="24"/>
          <w:szCs w:val="24"/>
        </w:rPr>
        <w:t xml:space="preserve">2023 году – более 4000, в </w:t>
      </w:r>
      <w:r w:rsidRPr="00A337A2">
        <w:rPr>
          <w:rFonts w:ascii="Times New Roman" w:hAnsi="Times New Roman"/>
          <w:sz w:val="24"/>
          <w:szCs w:val="24"/>
        </w:rPr>
        <w:t>2022 году порядка 3600), на страницы администрации поступило 2</w:t>
      </w:r>
      <w:r w:rsidR="00487675" w:rsidRPr="00A337A2">
        <w:rPr>
          <w:rFonts w:ascii="Times New Roman" w:hAnsi="Times New Roman"/>
          <w:sz w:val="24"/>
          <w:szCs w:val="24"/>
        </w:rPr>
        <w:t>50</w:t>
      </w:r>
      <w:r w:rsidRPr="00A337A2">
        <w:rPr>
          <w:rFonts w:ascii="Times New Roman" w:hAnsi="Times New Roman"/>
          <w:sz w:val="24"/>
          <w:szCs w:val="24"/>
        </w:rPr>
        <w:t xml:space="preserve"> сообщений. </w:t>
      </w:r>
      <w:r w:rsidR="00487675" w:rsidRPr="00A337A2">
        <w:rPr>
          <w:rFonts w:ascii="Times New Roman" w:eastAsia="Times New Roman" w:hAnsi="Times New Roman"/>
          <w:sz w:val="24"/>
          <w:szCs w:val="24"/>
          <w:lang w:eastAsia="ru-RU"/>
        </w:rPr>
        <w:t xml:space="preserve">Жители обращаются по различным вопросам: помощь бойцам в зоне СВО, образование, здравоохранение, благоустройство, услуги ЖКХ и др. Зиминцы также высказывают своё мнение о текущих событиях, пишут отзывы, благодарности. С целью объективного рассмотрения сообщений граждан многие вопросы были рассмотрены мэром </w:t>
      </w:r>
      <w:r w:rsidR="00793CA3" w:rsidRPr="00A337A2">
        <w:rPr>
          <w:rFonts w:ascii="Times New Roman" w:eastAsia="Times New Roman" w:hAnsi="Times New Roman"/>
          <w:sz w:val="24"/>
          <w:szCs w:val="24"/>
          <w:lang w:eastAsia="ru-RU"/>
        </w:rPr>
        <w:t>комиссионно</w:t>
      </w:r>
      <w:r w:rsidR="00487675" w:rsidRPr="00A337A2">
        <w:rPr>
          <w:rFonts w:ascii="Times New Roman" w:eastAsia="Times New Roman" w:hAnsi="Times New Roman"/>
          <w:sz w:val="24"/>
          <w:szCs w:val="24"/>
          <w:lang w:eastAsia="ru-RU"/>
        </w:rPr>
        <w:t xml:space="preserve"> с выездом на место и решены положительно.</w:t>
      </w:r>
    </w:p>
    <w:p w:rsidR="001D1D33" w:rsidRPr="00A337A2" w:rsidRDefault="001D1D33" w:rsidP="00A337A2">
      <w:pPr>
        <w:pStyle w:val="a5"/>
        <w:ind w:firstLine="709"/>
        <w:jc w:val="both"/>
        <w:rPr>
          <w:rFonts w:ascii="Times New Roman" w:hAnsi="Times New Roman"/>
          <w:sz w:val="24"/>
          <w:szCs w:val="24"/>
        </w:rPr>
      </w:pPr>
      <w:r w:rsidRPr="00A337A2">
        <w:rPr>
          <w:rFonts w:ascii="Times New Roman" w:hAnsi="Times New Roman"/>
          <w:sz w:val="24"/>
          <w:szCs w:val="24"/>
        </w:rPr>
        <w:lastRenderedPageBreak/>
        <w:t xml:space="preserve">Активно проводится работа в системе мониторинга социальных сетей - «Инцидент Менеджмент». За прошедший год поступило </w:t>
      </w:r>
      <w:r w:rsidR="00EF1668" w:rsidRPr="00A337A2">
        <w:rPr>
          <w:rFonts w:ascii="Times New Roman" w:hAnsi="Times New Roman"/>
          <w:sz w:val="24"/>
          <w:szCs w:val="24"/>
        </w:rPr>
        <w:t>1412</w:t>
      </w:r>
      <w:r w:rsidRPr="00A337A2">
        <w:rPr>
          <w:rFonts w:ascii="Times New Roman" w:hAnsi="Times New Roman"/>
          <w:sz w:val="24"/>
          <w:szCs w:val="24"/>
        </w:rPr>
        <w:t xml:space="preserve"> инцидент</w:t>
      </w:r>
      <w:r w:rsidR="003F67D4" w:rsidRPr="00A337A2">
        <w:rPr>
          <w:rFonts w:ascii="Times New Roman" w:hAnsi="Times New Roman"/>
          <w:sz w:val="24"/>
          <w:szCs w:val="24"/>
        </w:rPr>
        <w:t>ов</w:t>
      </w:r>
      <w:r w:rsidRPr="00A337A2">
        <w:rPr>
          <w:rFonts w:ascii="Times New Roman" w:hAnsi="Times New Roman"/>
          <w:sz w:val="24"/>
          <w:szCs w:val="24"/>
        </w:rPr>
        <w:t xml:space="preserve"> (что на </w:t>
      </w:r>
      <w:r w:rsidR="00EF1668" w:rsidRPr="00A337A2">
        <w:rPr>
          <w:rFonts w:ascii="Times New Roman" w:hAnsi="Times New Roman"/>
          <w:sz w:val="24"/>
          <w:szCs w:val="24"/>
        </w:rPr>
        <w:t>890</w:t>
      </w:r>
      <w:r w:rsidRPr="00A337A2">
        <w:rPr>
          <w:rFonts w:ascii="Times New Roman" w:hAnsi="Times New Roman"/>
          <w:sz w:val="24"/>
          <w:szCs w:val="24"/>
        </w:rPr>
        <w:t xml:space="preserve"> сообщений больше, чем в 202</w:t>
      </w:r>
      <w:r w:rsidR="00EF1668" w:rsidRPr="00A337A2">
        <w:rPr>
          <w:rFonts w:ascii="Times New Roman" w:hAnsi="Times New Roman"/>
          <w:sz w:val="24"/>
          <w:szCs w:val="24"/>
        </w:rPr>
        <w:t>3</w:t>
      </w:r>
      <w:r w:rsidRPr="00A337A2">
        <w:rPr>
          <w:rFonts w:ascii="Times New Roman" w:hAnsi="Times New Roman"/>
          <w:sz w:val="24"/>
          <w:szCs w:val="24"/>
        </w:rPr>
        <w:t xml:space="preserve"> году и на </w:t>
      </w:r>
      <w:r w:rsidR="00EF1668" w:rsidRPr="00A337A2">
        <w:rPr>
          <w:rFonts w:ascii="Times New Roman" w:hAnsi="Times New Roman"/>
          <w:sz w:val="24"/>
          <w:szCs w:val="24"/>
        </w:rPr>
        <w:t xml:space="preserve">1276 </w:t>
      </w:r>
      <w:r w:rsidRPr="00A337A2">
        <w:rPr>
          <w:rFonts w:ascii="Times New Roman" w:hAnsi="Times New Roman"/>
          <w:sz w:val="24"/>
          <w:szCs w:val="24"/>
        </w:rPr>
        <w:t>больше, чем в 202</w:t>
      </w:r>
      <w:r w:rsidR="00EF1668" w:rsidRPr="00A337A2">
        <w:rPr>
          <w:rFonts w:ascii="Times New Roman" w:hAnsi="Times New Roman"/>
          <w:sz w:val="24"/>
          <w:szCs w:val="24"/>
        </w:rPr>
        <w:t>2</w:t>
      </w:r>
      <w:r w:rsidRPr="00A337A2">
        <w:rPr>
          <w:rFonts w:ascii="Times New Roman" w:hAnsi="Times New Roman"/>
          <w:sz w:val="24"/>
          <w:szCs w:val="24"/>
        </w:rPr>
        <w:t>). Работа в данной системе помогает выявить проблемы, о которых сообщают жители, и дает возможность оперативно реагировать органам власти, принимать экстренные меры, давать разъяснения – в зависимости от ситуации.</w:t>
      </w:r>
    </w:p>
    <w:p w:rsidR="001D1D33" w:rsidRPr="00A337A2" w:rsidRDefault="001D1D33" w:rsidP="00A337A2">
      <w:pPr>
        <w:pStyle w:val="a5"/>
        <w:ind w:firstLine="709"/>
        <w:jc w:val="both"/>
        <w:rPr>
          <w:rFonts w:ascii="Times New Roman" w:hAnsi="Times New Roman"/>
          <w:sz w:val="24"/>
          <w:szCs w:val="24"/>
          <w:shd w:val="clear" w:color="auto" w:fill="FFFFFF"/>
        </w:rPr>
      </w:pPr>
      <w:r w:rsidRPr="00A337A2">
        <w:rPr>
          <w:rFonts w:ascii="Times New Roman" w:hAnsi="Times New Roman"/>
          <w:sz w:val="24"/>
          <w:szCs w:val="24"/>
        </w:rPr>
        <w:t xml:space="preserve">Внедрение новых цифровых ресурсов </w:t>
      </w:r>
      <w:r w:rsidRPr="00A337A2">
        <w:rPr>
          <w:rFonts w:ascii="Times New Roman" w:hAnsi="Times New Roman"/>
          <w:sz w:val="24"/>
          <w:szCs w:val="24"/>
          <w:shd w:val="clear" w:color="auto" w:fill="FFFFFF"/>
        </w:rPr>
        <w:t>в рамках развития национального проекта «Цифровая экономика Российской Федерации» позволило значительно сократить сроки обработки сообщений, упрощая коммуникации между администрацией и населением, обеспечив рост качества и скорости решения социальных вопросов, повышение их результативности.</w:t>
      </w:r>
    </w:p>
    <w:p w:rsidR="001D1D33" w:rsidRPr="00A337A2" w:rsidRDefault="001D1D33" w:rsidP="00A337A2">
      <w:pPr>
        <w:pStyle w:val="a5"/>
        <w:ind w:firstLine="709"/>
        <w:jc w:val="both"/>
        <w:rPr>
          <w:rFonts w:ascii="Times New Roman" w:hAnsi="Times New Roman"/>
          <w:sz w:val="24"/>
          <w:szCs w:val="24"/>
        </w:rPr>
      </w:pPr>
      <w:r w:rsidRPr="00A337A2">
        <w:rPr>
          <w:rFonts w:ascii="Times New Roman" w:hAnsi="Times New Roman"/>
          <w:sz w:val="24"/>
          <w:szCs w:val="24"/>
        </w:rPr>
        <w:t>За 202</w:t>
      </w:r>
      <w:r w:rsidR="00EF1668" w:rsidRPr="00A337A2">
        <w:rPr>
          <w:rFonts w:ascii="Times New Roman" w:hAnsi="Times New Roman"/>
          <w:sz w:val="24"/>
          <w:szCs w:val="24"/>
        </w:rPr>
        <w:t>4</w:t>
      </w:r>
      <w:r w:rsidRPr="00A337A2">
        <w:rPr>
          <w:rFonts w:ascii="Times New Roman" w:hAnsi="Times New Roman"/>
          <w:sz w:val="24"/>
          <w:szCs w:val="24"/>
        </w:rPr>
        <w:t xml:space="preserve"> год через платформу обратной связи (ПОС) «Госуслуги. Решаем вместе» поступило </w:t>
      </w:r>
      <w:r w:rsidR="00EF1668" w:rsidRPr="00A337A2">
        <w:rPr>
          <w:rFonts w:ascii="Times New Roman" w:hAnsi="Times New Roman"/>
          <w:sz w:val="24"/>
          <w:szCs w:val="24"/>
        </w:rPr>
        <w:t xml:space="preserve">67 </w:t>
      </w:r>
      <w:r w:rsidRPr="00A337A2">
        <w:rPr>
          <w:rFonts w:ascii="Times New Roman" w:hAnsi="Times New Roman"/>
          <w:sz w:val="24"/>
          <w:szCs w:val="24"/>
        </w:rPr>
        <w:t>сообщений (в 202</w:t>
      </w:r>
      <w:r w:rsidR="00EF1668" w:rsidRPr="00A337A2">
        <w:rPr>
          <w:rFonts w:ascii="Times New Roman" w:hAnsi="Times New Roman"/>
          <w:sz w:val="24"/>
          <w:szCs w:val="24"/>
        </w:rPr>
        <w:t>3</w:t>
      </w:r>
      <w:r w:rsidRPr="00A337A2">
        <w:rPr>
          <w:rFonts w:ascii="Times New Roman" w:hAnsi="Times New Roman"/>
          <w:sz w:val="24"/>
          <w:szCs w:val="24"/>
        </w:rPr>
        <w:t xml:space="preserve"> году – </w:t>
      </w:r>
      <w:r w:rsidR="00EF1668" w:rsidRPr="00A337A2">
        <w:rPr>
          <w:rFonts w:ascii="Times New Roman" w:hAnsi="Times New Roman"/>
          <w:sz w:val="24"/>
          <w:szCs w:val="24"/>
        </w:rPr>
        <w:t>58</w:t>
      </w:r>
      <w:r w:rsidRPr="00A337A2">
        <w:rPr>
          <w:rFonts w:ascii="Times New Roman" w:hAnsi="Times New Roman"/>
          <w:sz w:val="24"/>
          <w:szCs w:val="24"/>
        </w:rPr>
        <w:t>, в 202</w:t>
      </w:r>
      <w:r w:rsidR="00EF1668" w:rsidRPr="00A337A2">
        <w:rPr>
          <w:rFonts w:ascii="Times New Roman" w:hAnsi="Times New Roman"/>
          <w:sz w:val="24"/>
          <w:szCs w:val="24"/>
        </w:rPr>
        <w:t>2</w:t>
      </w:r>
      <w:r w:rsidRPr="00A337A2">
        <w:rPr>
          <w:rFonts w:ascii="Times New Roman" w:hAnsi="Times New Roman"/>
          <w:sz w:val="24"/>
          <w:szCs w:val="24"/>
        </w:rPr>
        <w:t xml:space="preserve"> году – 6</w:t>
      </w:r>
      <w:r w:rsidR="00EF1668" w:rsidRPr="00A337A2">
        <w:rPr>
          <w:rFonts w:ascii="Times New Roman" w:hAnsi="Times New Roman"/>
          <w:sz w:val="24"/>
          <w:szCs w:val="24"/>
        </w:rPr>
        <w:t>2</w:t>
      </w:r>
      <w:r w:rsidRPr="00A337A2">
        <w:rPr>
          <w:rFonts w:ascii="Times New Roman" w:hAnsi="Times New Roman"/>
          <w:sz w:val="24"/>
          <w:szCs w:val="24"/>
        </w:rPr>
        <w:t>). Сообщения, поступающие через систему ПОС, анализируются в Центре управления регионом Иркутской области. По работе с сообщениями, поступающими через портал государственных услуг, администрация города на протяжении нескольких лет остаётся в «зелёной зоне», что говорит о высоком уровне организации работы.</w:t>
      </w:r>
    </w:p>
    <w:p w:rsidR="001D1D33" w:rsidRPr="00A337A2" w:rsidRDefault="001D1D33" w:rsidP="00A337A2">
      <w:pPr>
        <w:pStyle w:val="a5"/>
        <w:ind w:firstLine="709"/>
        <w:jc w:val="both"/>
        <w:rPr>
          <w:rFonts w:ascii="Times New Roman" w:hAnsi="Times New Roman"/>
          <w:sz w:val="24"/>
          <w:szCs w:val="24"/>
          <w:shd w:val="clear" w:color="auto" w:fill="FFFFFF"/>
        </w:rPr>
      </w:pPr>
      <w:r w:rsidRPr="00A337A2">
        <w:rPr>
          <w:rFonts w:ascii="Times New Roman" w:hAnsi="Times New Roman"/>
          <w:sz w:val="24"/>
          <w:szCs w:val="24"/>
          <w:shd w:val="clear" w:color="auto" w:fill="FFFFFF"/>
        </w:rPr>
        <w:t>Доступное конструктивное сотрудничество, в том числе посредством современных коммуникаций, очень важно для достижения главной цели деятельности администрации - создания благоприятных условий для проживания жителей и повышения социально-экономического развития муниципального образования.</w:t>
      </w:r>
    </w:p>
    <w:p w:rsidR="007C5919" w:rsidRPr="00A337A2" w:rsidRDefault="007C5919" w:rsidP="00A337A2">
      <w:pPr>
        <w:pStyle w:val="12"/>
        <w:rPr>
          <w:rFonts w:ascii="Times New Roman" w:hAnsi="Times New Roman"/>
          <w:sz w:val="24"/>
          <w:szCs w:val="24"/>
        </w:rPr>
      </w:pPr>
    </w:p>
    <w:p w:rsidR="00222EBE" w:rsidRPr="00A337A2" w:rsidRDefault="00222EBE" w:rsidP="00A337A2">
      <w:pPr>
        <w:spacing w:after="0" w:line="240" w:lineRule="auto"/>
        <w:rPr>
          <w:rFonts w:ascii="Times New Roman" w:hAnsi="Times New Roman"/>
          <w:sz w:val="24"/>
          <w:szCs w:val="24"/>
        </w:rPr>
      </w:pPr>
      <w:r w:rsidRPr="00A337A2">
        <w:rPr>
          <w:rFonts w:ascii="Times New Roman" w:hAnsi="Times New Roman"/>
          <w:sz w:val="24"/>
          <w:szCs w:val="24"/>
        </w:rPr>
        <w:br w:type="page"/>
      </w:r>
    </w:p>
    <w:p w:rsidR="00222EBE" w:rsidRPr="00A337A2" w:rsidRDefault="00222EBE" w:rsidP="00A337A2">
      <w:pPr>
        <w:pStyle w:val="1"/>
        <w:rPr>
          <w:sz w:val="24"/>
        </w:rPr>
      </w:pPr>
      <w:bookmarkStart w:id="2" w:name="_Toc194053977"/>
      <w:r w:rsidRPr="00A337A2">
        <w:rPr>
          <w:b w:val="0"/>
          <w:sz w:val="24"/>
        </w:rPr>
        <w:t>2.</w:t>
      </w:r>
      <w:r w:rsidRPr="00A337A2">
        <w:rPr>
          <w:b w:val="0"/>
          <w:sz w:val="24"/>
        </w:rPr>
        <w:tab/>
      </w:r>
      <w:r w:rsidRPr="00A337A2">
        <w:rPr>
          <w:sz w:val="24"/>
        </w:rPr>
        <w:t>ИТОГИ СОЦИЛЬНО</w:t>
      </w:r>
      <w:r w:rsidR="001C5DB4" w:rsidRPr="00A337A2">
        <w:rPr>
          <w:sz w:val="24"/>
        </w:rPr>
        <w:t xml:space="preserve"> </w:t>
      </w:r>
      <w:r w:rsidRPr="00A337A2">
        <w:rPr>
          <w:sz w:val="24"/>
        </w:rPr>
        <w:t>-</w:t>
      </w:r>
      <w:r w:rsidR="001C5DB4" w:rsidRPr="00A337A2">
        <w:rPr>
          <w:sz w:val="24"/>
        </w:rPr>
        <w:t xml:space="preserve"> </w:t>
      </w:r>
      <w:r w:rsidRPr="00A337A2">
        <w:rPr>
          <w:sz w:val="24"/>
        </w:rPr>
        <w:t xml:space="preserve">ЭКОНОМИЧЕСКОГО </w:t>
      </w:r>
      <w:r w:rsidR="001C5DB4" w:rsidRPr="00A337A2">
        <w:rPr>
          <w:sz w:val="24"/>
        </w:rPr>
        <w:t>РАЗВИТИЯ</w:t>
      </w:r>
      <w:r w:rsidR="00C73946" w:rsidRPr="00A337A2">
        <w:rPr>
          <w:sz w:val="24"/>
        </w:rPr>
        <w:t xml:space="preserve"> </w:t>
      </w:r>
      <w:r w:rsidR="001C5DB4" w:rsidRPr="00A337A2">
        <w:rPr>
          <w:sz w:val="24"/>
        </w:rPr>
        <w:t>ГОРОДА ЗИМЫ</w:t>
      </w:r>
      <w:bookmarkEnd w:id="2"/>
    </w:p>
    <w:p w:rsidR="00C73946" w:rsidRPr="00A337A2" w:rsidRDefault="00C73946" w:rsidP="00A337A2">
      <w:pPr>
        <w:pStyle w:val="a5"/>
        <w:ind w:firstLine="709"/>
        <w:jc w:val="both"/>
        <w:rPr>
          <w:rFonts w:ascii="Times New Roman" w:hAnsi="Times New Roman"/>
          <w:sz w:val="24"/>
          <w:szCs w:val="24"/>
        </w:rPr>
      </w:pPr>
    </w:p>
    <w:p w:rsidR="00C73946" w:rsidRPr="00A337A2" w:rsidRDefault="00C73946" w:rsidP="00A337A2">
      <w:pPr>
        <w:pStyle w:val="1"/>
        <w:rPr>
          <w:sz w:val="24"/>
        </w:rPr>
      </w:pPr>
      <w:bookmarkStart w:id="3" w:name="_Toc194053978"/>
      <w:r w:rsidRPr="00A337A2">
        <w:rPr>
          <w:sz w:val="24"/>
        </w:rPr>
        <w:t>2.1. Э</w:t>
      </w:r>
      <w:r w:rsidR="00725BA1" w:rsidRPr="00A337A2">
        <w:rPr>
          <w:sz w:val="24"/>
        </w:rPr>
        <w:t>кономика</w:t>
      </w:r>
      <w:bookmarkEnd w:id="3"/>
    </w:p>
    <w:p w:rsidR="0008683C" w:rsidRPr="00A337A2" w:rsidRDefault="0008683C" w:rsidP="00A337A2">
      <w:pPr>
        <w:pStyle w:val="12"/>
        <w:rPr>
          <w:rFonts w:ascii="Times New Roman" w:hAnsi="Times New Roman"/>
        </w:rPr>
      </w:pPr>
    </w:p>
    <w:p w:rsidR="009F11A2" w:rsidRPr="00A337A2" w:rsidRDefault="001C5DB4" w:rsidP="00A337A2">
      <w:pPr>
        <w:pStyle w:val="a5"/>
        <w:ind w:firstLine="709"/>
        <w:jc w:val="both"/>
        <w:rPr>
          <w:rFonts w:ascii="Times New Roman" w:hAnsi="Times New Roman"/>
          <w:sz w:val="24"/>
          <w:szCs w:val="24"/>
        </w:rPr>
      </w:pPr>
      <w:r w:rsidRPr="00A337A2">
        <w:rPr>
          <w:rFonts w:ascii="Times New Roman" w:hAnsi="Times New Roman"/>
          <w:sz w:val="24"/>
          <w:szCs w:val="24"/>
        </w:rPr>
        <w:t>Зиминск</w:t>
      </w:r>
      <w:r w:rsidR="009F11A2" w:rsidRPr="00A337A2">
        <w:rPr>
          <w:rFonts w:ascii="Times New Roman" w:hAnsi="Times New Roman"/>
          <w:sz w:val="24"/>
          <w:szCs w:val="24"/>
        </w:rPr>
        <w:t xml:space="preserve">ий городской округ Иркутской области </w:t>
      </w:r>
      <w:r w:rsidRPr="00A337A2">
        <w:rPr>
          <w:rFonts w:ascii="Times New Roman" w:hAnsi="Times New Roman"/>
          <w:sz w:val="24"/>
          <w:szCs w:val="24"/>
        </w:rPr>
        <w:t xml:space="preserve">вырабатывает и реализует социально-экономическую политику </w:t>
      </w:r>
      <w:r w:rsidRPr="00A337A2">
        <w:rPr>
          <w:rFonts w:ascii="Times New Roman" w:eastAsia="Times New Roman" w:hAnsi="Times New Roman"/>
          <w:sz w:val="24"/>
          <w:szCs w:val="24"/>
        </w:rPr>
        <w:t>в соответствии с</w:t>
      </w:r>
      <w:r w:rsidRPr="00A337A2">
        <w:rPr>
          <w:rFonts w:ascii="Times New Roman" w:hAnsi="Times New Roman"/>
          <w:sz w:val="24"/>
          <w:szCs w:val="24"/>
        </w:rPr>
        <w:t xml:space="preserve"> разработанными документами стратегического планирования</w:t>
      </w:r>
      <w:r w:rsidR="009F11A2" w:rsidRPr="00A337A2">
        <w:rPr>
          <w:rFonts w:ascii="Times New Roman" w:hAnsi="Times New Roman"/>
          <w:sz w:val="24"/>
          <w:szCs w:val="24"/>
        </w:rPr>
        <w:t xml:space="preserve">: </w:t>
      </w:r>
      <w:r w:rsidRPr="00A337A2">
        <w:rPr>
          <w:rFonts w:ascii="Times New Roman" w:hAnsi="Times New Roman"/>
          <w:sz w:val="24"/>
          <w:szCs w:val="24"/>
        </w:rPr>
        <w:t xml:space="preserve">Стратегией социально-экономического развития </w:t>
      </w:r>
      <w:r w:rsidR="005D051B" w:rsidRPr="00A337A2">
        <w:rPr>
          <w:rFonts w:ascii="Times New Roman" w:hAnsi="Times New Roman"/>
          <w:color w:val="000000"/>
          <w:sz w:val="24"/>
          <w:szCs w:val="24"/>
        </w:rPr>
        <w:t>Зиминского городского муниципального образования</w:t>
      </w:r>
      <w:r w:rsidRPr="00A337A2">
        <w:rPr>
          <w:rFonts w:ascii="Times New Roman" w:hAnsi="Times New Roman"/>
          <w:sz w:val="24"/>
          <w:szCs w:val="24"/>
        </w:rPr>
        <w:t xml:space="preserve"> на период до 2036 года</w:t>
      </w:r>
      <w:r w:rsidR="009F11A2" w:rsidRPr="00A337A2">
        <w:rPr>
          <w:rFonts w:ascii="Times New Roman" w:hAnsi="Times New Roman"/>
          <w:sz w:val="24"/>
          <w:szCs w:val="24"/>
        </w:rPr>
        <w:t xml:space="preserve"> и </w:t>
      </w:r>
      <w:r w:rsidRPr="00A337A2">
        <w:rPr>
          <w:rFonts w:ascii="Times New Roman" w:hAnsi="Times New Roman"/>
          <w:sz w:val="24"/>
          <w:szCs w:val="24"/>
        </w:rPr>
        <w:t>План</w:t>
      </w:r>
      <w:r w:rsidR="009F11A2" w:rsidRPr="00A337A2">
        <w:rPr>
          <w:rFonts w:ascii="Times New Roman" w:hAnsi="Times New Roman"/>
          <w:sz w:val="24"/>
          <w:szCs w:val="24"/>
        </w:rPr>
        <w:t>ом</w:t>
      </w:r>
      <w:r w:rsidRPr="00A337A2">
        <w:rPr>
          <w:rFonts w:ascii="Times New Roman" w:hAnsi="Times New Roman"/>
          <w:sz w:val="24"/>
          <w:szCs w:val="24"/>
        </w:rPr>
        <w:t xml:space="preserve"> мероприятий по реализации Стратегии</w:t>
      </w:r>
      <w:r w:rsidR="009F11A2" w:rsidRPr="00A337A2">
        <w:rPr>
          <w:rFonts w:ascii="Times New Roman" w:hAnsi="Times New Roman"/>
          <w:sz w:val="24"/>
          <w:szCs w:val="24"/>
        </w:rPr>
        <w:t>.</w:t>
      </w:r>
      <w:r w:rsidRPr="00A337A2">
        <w:rPr>
          <w:rFonts w:ascii="Times New Roman" w:hAnsi="Times New Roman"/>
          <w:sz w:val="24"/>
          <w:szCs w:val="24"/>
        </w:rPr>
        <w:t xml:space="preserve"> </w:t>
      </w:r>
    </w:p>
    <w:p w:rsidR="001C5DB4" w:rsidRPr="00A337A2" w:rsidRDefault="001C5DB4" w:rsidP="00A337A2">
      <w:pPr>
        <w:pStyle w:val="a5"/>
        <w:ind w:firstLine="709"/>
        <w:jc w:val="both"/>
        <w:rPr>
          <w:rFonts w:ascii="Times New Roman" w:hAnsi="Times New Roman"/>
          <w:sz w:val="24"/>
          <w:szCs w:val="24"/>
        </w:rPr>
      </w:pPr>
      <w:r w:rsidRPr="00A337A2">
        <w:rPr>
          <w:rFonts w:ascii="Times New Roman" w:hAnsi="Times New Roman"/>
          <w:sz w:val="24"/>
          <w:szCs w:val="24"/>
        </w:rPr>
        <w:t>Исполнение предусмотренных Планом мероприятий осуществлялось в 202</w:t>
      </w:r>
      <w:r w:rsidR="009F11A2" w:rsidRPr="00A337A2">
        <w:rPr>
          <w:rFonts w:ascii="Times New Roman" w:hAnsi="Times New Roman"/>
          <w:sz w:val="24"/>
          <w:szCs w:val="24"/>
        </w:rPr>
        <w:t>4</w:t>
      </w:r>
      <w:r w:rsidRPr="00A337A2">
        <w:rPr>
          <w:rFonts w:ascii="Times New Roman" w:hAnsi="Times New Roman"/>
          <w:sz w:val="24"/>
          <w:szCs w:val="24"/>
        </w:rPr>
        <w:t xml:space="preserve"> году в рамках реализации 1</w:t>
      </w:r>
      <w:r w:rsidR="009F11A2" w:rsidRPr="00A337A2">
        <w:rPr>
          <w:rFonts w:ascii="Times New Roman" w:hAnsi="Times New Roman"/>
          <w:sz w:val="24"/>
          <w:szCs w:val="24"/>
        </w:rPr>
        <w:t>4</w:t>
      </w:r>
      <w:r w:rsidRPr="00A337A2">
        <w:rPr>
          <w:rFonts w:ascii="Times New Roman" w:hAnsi="Times New Roman"/>
          <w:sz w:val="24"/>
          <w:szCs w:val="24"/>
        </w:rPr>
        <w:t xml:space="preserve"> муниципальных программ. </w:t>
      </w:r>
    </w:p>
    <w:p w:rsidR="009F11A2" w:rsidRPr="00A337A2" w:rsidRDefault="009F11A2" w:rsidP="00A337A2">
      <w:pPr>
        <w:pStyle w:val="a5"/>
        <w:ind w:firstLine="709"/>
        <w:jc w:val="both"/>
        <w:rPr>
          <w:rFonts w:ascii="Times New Roman" w:hAnsi="Times New Roman"/>
          <w:sz w:val="24"/>
          <w:szCs w:val="24"/>
        </w:rPr>
      </w:pPr>
      <w:r w:rsidRPr="00A337A2">
        <w:rPr>
          <w:rFonts w:ascii="Times New Roman" w:hAnsi="Times New Roman"/>
          <w:sz w:val="24"/>
          <w:szCs w:val="24"/>
        </w:rPr>
        <w:t>По состоянию на 01.01.2025 г. на территории города Зимы осуществляют деятельность 783 хозяйствующи</w:t>
      </w:r>
      <w:r w:rsidR="00793CA3" w:rsidRPr="00A337A2">
        <w:rPr>
          <w:rFonts w:ascii="Times New Roman" w:hAnsi="Times New Roman"/>
          <w:sz w:val="24"/>
          <w:szCs w:val="24"/>
        </w:rPr>
        <w:t>х</w:t>
      </w:r>
      <w:r w:rsidRPr="00A337A2">
        <w:rPr>
          <w:rFonts w:ascii="Times New Roman" w:hAnsi="Times New Roman"/>
          <w:sz w:val="24"/>
          <w:szCs w:val="24"/>
        </w:rPr>
        <w:t xml:space="preserve"> субъекта: 285 юридических лиц и 498 индивидуальных предпринимателей. К уровню прошлого года общее число хозяйствующих субъектов увеличилось на 12 единиц (1,6 %), в том числе количество юридических лиц сократилось на 5 единиц (1,7%), число индивидуальных предпринимателей возросло на 17 чел</w:t>
      </w:r>
      <w:r w:rsidR="007E1AFD" w:rsidRPr="00A337A2">
        <w:rPr>
          <w:rFonts w:ascii="Times New Roman" w:hAnsi="Times New Roman"/>
          <w:sz w:val="24"/>
          <w:szCs w:val="24"/>
        </w:rPr>
        <w:t>овек</w:t>
      </w:r>
      <w:r w:rsidRPr="00A337A2">
        <w:rPr>
          <w:rFonts w:ascii="Times New Roman" w:hAnsi="Times New Roman"/>
          <w:sz w:val="24"/>
          <w:szCs w:val="24"/>
        </w:rPr>
        <w:t xml:space="preserve"> (3,5%).</w:t>
      </w:r>
    </w:p>
    <w:p w:rsidR="009F11A2" w:rsidRPr="00A337A2" w:rsidRDefault="009F11A2" w:rsidP="00A337A2">
      <w:pPr>
        <w:pStyle w:val="a5"/>
        <w:ind w:firstLine="709"/>
        <w:jc w:val="both"/>
        <w:rPr>
          <w:rFonts w:ascii="Times New Roman" w:hAnsi="Times New Roman"/>
          <w:sz w:val="24"/>
          <w:szCs w:val="24"/>
        </w:rPr>
      </w:pPr>
    </w:p>
    <w:p w:rsidR="009F11A2" w:rsidRPr="00A337A2" w:rsidRDefault="00E93CFE" w:rsidP="00A337A2">
      <w:pPr>
        <w:pStyle w:val="a5"/>
        <w:jc w:val="center"/>
        <w:rPr>
          <w:rFonts w:ascii="Times New Roman" w:hAnsi="Times New Roman"/>
          <w:sz w:val="24"/>
          <w:szCs w:val="24"/>
        </w:rPr>
      </w:pPr>
      <w:r>
        <w:rPr>
          <w:rFonts w:ascii="Times New Roman" w:hAnsi="Times New Roman"/>
          <w:noProof/>
          <w:color w:val="FF0000"/>
          <w:sz w:val="24"/>
          <w:szCs w:val="24"/>
          <w:lang w:eastAsia="ru-RU"/>
        </w:rPr>
        <w:drawing>
          <wp:inline distT="0" distB="0" distL="0" distR="0">
            <wp:extent cx="5495925" cy="1962150"/>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5DB4" w:rsidRPr="00A337A2" w:rsidRDefault="001C5DB4" w:rsidP="00A337A2">
      <w:pPr>
        <w:pStyle w:val="a5"/>
        <w:jc w:val="center"/>
        <w:rPr>
          <w:rFonts w:ascii="Times New Roman" w:hAnsi="Times New Roman"/>
          <w:noProof/>
          <w:sz w:val="24"/>
          <w:szCs w:val="24"/>
          <w:lang w:eastAsia="ru-RU"/>
        </w:rPr>
      </w:pPr>
      <w:r w:rsidRPr="00A337A2">
        <w:rPr>
          <w:rFonts w:ascii="Times New Roman" w:hAnsi="Times New Roman"/>
          <w:noProof/>
          <w:sz w:val="24"/>
          <w:szCs w:val="24"/>
          <w:lang w:eastAsia="ru-RU"/>
        </w:rPr>
        <w:t>Рисунок 1. Число хозяйствующих субъектов (ед.)</w:t>
      </w:r>
    </w:p>
    <w:p w:rsidR="001C5DB4" w:rsidRPr="00A337A2" w:rsidRDefault="001C5DB4" w:rsidP="00A337A2">
      <w:pPr>
        <w:pStyle w:val="a5"/>
        <w:jc w:val="center"/>
        <w:rPr>
          <w:rFonts w:ascii="Times New Roman" w:hAnsi="Times New Roman"/>
          <w:noProof/>
          <w:sz w:val="24"/>
          <w:szCs w:val="24"/>
          <w:lang w:eastAsia="ru-RU"/>
        </w:rPr>
      </w:pPr>
    </w:p>
    <w:p w:rsidR="009F11A2" w:rsidRPr="00A337A2" w:rsidRDefault="009F11A2" w:rsidP="00A337A2">
      <w:pPr>
        <w:pStyle w:val="12"/>
        <w:rPr>
          <w:rFonts w:ascii="Times New Roman" w:hAnsi="Times New Roman"/>
          <w:sz w:val="24"/>
          <w:szCs w:val="24"/>
        </w:rPr>
      </w:pPr>
      <w:r w:rsidRPr="00A337A2">
        <w:rPr>
          <w:rFonts w:ascii="Times New Roman" w:hAnsi="Times New Roman"/>
          <w:sz w:val="24"/>
          <w:szCs w:val="24"/>
        </w:rPr>
        <w:t xml:space="preserve">С введением на территории Иркутской области с </w:t>
      </w:r>
      <w:r w:rsidRPr="00A337A2">
        <w:rPr>
          <w:rFonts w:ascii="Times New Roman" w:hAnsi="Times New Roman"/>
          <w:sz w:val="24"/>
          <w:szCs w:val="24"/>
          <w:shd w:val="clear" w:color="auto" w:fill="FFFFFF"/>
        </w:rPr>
        <w:t>июля 2020 года (Закон Иркутской области от 29.05.2020 №45-оз</w:t>
      </w:r>
      <w:r w:rsidRPr="00A337A2">
        <w:rPr>
          <w:rFonts w:ascii="Times New Roman" w:hAnsi="Times New Roman"/>
          <w:sz w:val="24"/>
          <w:szCs w:val="24"/>
        </w:rPr>
        <w:t xml:space="preserve"> «О введении в действие специального налогового режима «Налог на профессиональный доход» на территории Иркутской области»)</w:t>
      </w:r>
      <w:r w:rsidRPr="00A337A2">
        <w:rPr>
          <w:rFonts w:ascii="Times New Roman" w:hAnsi="Times New Roman"/>
          <w:sz w:val="24"/>
          <w:szCs w:val="24"/>
          <w:shd w:val="clear" w:color="auto" w:fill="FFFFFF"/>
        </w:rPr>
        <w:t xml:space="preserve"> специального налогового режима - налог на профессиональный доход, на территории муниципального образования наблюдается тенденция увеличения числа граждан, зарегистрировавшихся в качестве самозанятых. За два последних года их число</w:t>
      </w:r>
      <w:r w:rsidR="003B647E" w:rsidRPr="00A337A2">
        <w:rPr>
          <w:rFonts w:ascii="Times New Roman" w:hAnsi="Times New Roman"/>
          <w:sz w:val="24"/>
          <w:szCs w:val="24"/>
          <w:shd w:val="clear" w:color="auto" w:fill="FFFFFF"/>
        </w:rPr>
        <w:t xml:space="preserve"> увеличилось в 1,9 раза и</w:t>
      </w:r>
      <w:r w:rsidRPr="00A337A2">
        <w:rPr>
          <w:rFonts w:ascii="Times New Roman" w:hAnsi="Times New Roman"/>
          <w:sz w:val="24"/>
          <w:szCs w:val="24"/>
          <w:shd w:val="clear" w:color="auto" w:fill="FFFFFF"/>
        </w:rPr>
        <w:t xml:space="preserve"> по данным налоговых органов</w:t>
      </w:r>
      <w:r w:rsidRPr="00A337A2">
        <w:rPr>
          <w:rFonts w:ascii="Times New Roman" w:hAnsi="Times New Roman"/>
          <w:sz w:val="24"/>
          <w:szCs w:val="24"/>
        </w:rPr>
        <w:t xml:space="preserve"> составляет </w:t>
      </w:r>
      <w:r w:rsidRPr="00A337A2">
        <w:rPr>
          <w:rFonts w:ascii="Times New Roman" w:hAnsi="Times New Roman"/>
          <w:sz w:val="24"/>
          <w:szCs w:val="24"/>
          <w:shd w:val="clear" w:color="auto" w:fill="FFFFFF"/>
        </w:rPr>
        <w:t xml:space="preserve">на 01.01.2025 г. </w:t>
      </w:r>
      <w:r w:rsidRPr="00A337A2">
        <w:rPr>
          <w:rFonts w:ascii="Times New Roman" w:hAnsi="Times New Roman"/>
          <w:sz w:val="24"/>
          <w:szCs w:val="24"/>
        </w:rPr>
        <w:t>1893 человека (в т.ч. зарегистрировано в 2024 году – 532 чел</w:t>
      </w:r>
      <w:r w:rsidR="004213F4" w:rsidRPr="00A337A2">
        <w:rPr>
          <w:rFonts w:ascii="Times New Roman" w:hAnsi="Times New Roman"/>
          <w:sz w:val="24"/>
          <w:szCs w:val="24"/>
        </w:rPr>
        <w:t>овек</w:t>
      </w:r>
      <w:r w:rsidRPr="00A337A2">
        <w:rPr>
          <w:rFonts w:ascii="Times New Roman" w:hAnsi="Times New Roman"/>
          <w:sz w:val="24"/>
          <w:szCs w:val="24"/>
        </w:rPr>
        <w:t>).</w:t>
      </w:r>
    </w:p>
    <w:p w:rsidR="009F11A2" w:rsidRPr="00A337A2" w:rsidRDefault="009F11A2" w:rsidP="00A337A2">
      <w:pPr>
        <w:pStyle w:val="12"/>
        <w:rPr>
          <w:rFonts w:ascii="Times New Roman" w:hAnsi="Times New Roman"/>
          <w:sz w:val="24"/>
          <w:szCs w:val="24"/>
          <w:highlight w:val="yellow"/>
        </w:rPr>
      </w:pPr>
      <w:r w:rsidRPr="00A337A2">
        <w:rPr>
          <w:rFonts w:ascii="Times New Roman" w:hAnsi="Times New Roman"/>
          <w:sz w:val="24"/>
          <w:szCs w:val="24"/>
        </w:rPr>
        <w:t>Одним из основных показателей экономического развития муниципального образования является выручка от реализации продукции, работ, услуг предприятий и организаций всех форм собственности, объем которой (без учета централизованных плательщиков) оценивается в отчетном году в размере 3131,4 млн руб</w:t>
      </w:r>
      <w:r w:rsidR="00793CA3" w:rsidRPr="00A337A2">
        <w:rPr>
          <w:rFonts w:ascii="Times New Roman" w:hAnsi="Times New Roman"/>
          <w:sz w:val="24"/>
          <w:szCs w:val="24"/>
        </w:rPr>
        <w:t>.</w:t>
      </w:r>
      <w:r w:rsidRPr="00A337A2">
        <w:rPr>
          <w:rFonts w:ascii="Times New Roman" w:hAnsi="Times New Roman"/>
          <w:sz w:val="24"/>
          <w:szCs w:val="24"/>
        </w:rPr>
        <w:t xml:space="preserve"> (с ростом к 202</w:t>
      </w:r>
      <w:r w:rsidR="0015386C" w:rsidRPr="00A337A2">
        <w:rPr>
          <w:rFonts w:ascii="Times New Roman" w:hAnsi="Times New Roman"/>
          <w:sz w:val="24"/>
          <w:szCs w:val="24"/>
        </w:rPr>
        <w:t>3</w:t>
      </w:r>
      <w:r w:rsidRPr="00A337A2">
        <w:rPr>
          <w:rFonts w:ascii="Times New Roman" w:hAnsi="Times New Roman"/>
          <w:color w:val="FF0000"/>
          <w:sz w:val="24"/>
          <w:szCs w:val="24"/>
        </w:rPr>
        <w:t xml:space="preserve"> </w:t>
      </w:r>
      <w:r w:rsidRPr="00A337A2">
        <w:rPr>
          <w:rFonts w:ascii="Times New Roman" w:hAnsi="Times New Roman"/>
          <w:sz w:val="24"/>
          <w:szCs w:val="24"/>
        </w:rPr>
        <w:t xml:space="preserve">году на 6,9%). </w:t>
      </w:r>
    </w:p>
    <w:p w:rsidR="009F11A2" w:rsidRPr="00A337A2" w:rsidRDefault="009F11A2" w:rsidP="00A337A2">
      <w:pPr>
        <w:pStyle w:val="a5"/>
        <w:ind w:firstLine="709"/>
        <w:jc w:val="both"/>
        <w:rPr>
          <w:rFonts w:ascii="Times New Roman" w:hAnsi="Times New Roman"/>
          <w:sz w:val="24"/>
          <w:szCs w:val="24"/>
        </w:rPr>
      </w:pPr>
      <w:r w:rsidRPr="00A337A2">
        <w:rPr>
          <w:rFonts w:ascii="Times New Roman" w:hAnsi="Times New Roman"/>
          <w:sz w:val="24"/>
          <w:szCs w:val="24"/>
        </w:rPr>
        <w:t>Доля выручки в валовом региональном продукте Иркутской области на протяжении ряда последних лет варьируется в пределах 0,14%.</w:t>
      </w:r>
    </w:p>
    <w:p w:rsidR="009F11A2" w:rsidRPr="00A337A2" w:rsidRDefault="009F11A2" w:rsidP="00A337A2">
      <w:pPr>
        <w:pStyle w:val="a5"/>
        <w:jc w:val="both"/>
        <w:rPr>
          <w:rFonts w:ascii="Times New Roman" w:hAnsi="Times New Roman"/>
          <w:sz w:val="24"/>
          <w:szCs w:val="24"/>
        </w:rPr>
      </w:pPr>
    </w:p>
    <w:p w:rsidR="009F11A2" w:rsidRPr="00A337A2" w:rsidRDefault="00E93CFE" w:rsidP="00A337A2">
      <w:pPr>
        <w:pStyle w:val="a5"/>
        <w:jc w:val="center"/>
        <w:rPr>
          <w:rFonts w:ascii="Times New Roman" w:hAnsi="Times New Roman"/>
          <w:sz w:val="24"/>
          <w:szCs w:val="24"/>
        </w:rPr>
      </w:pPr>
      <w:r>
        <w:rPr>
          <w:rFonts w:ascii="Times New Roman" w:hAnsi="Times New Roman"/>
          <w:noProof/>
          <w:color w:val="FF0000"/>
          <w:sz w:val="24"/>
          <w:szCs w:val="24"/>
          <w:lang w:eastAsia="ru-RU"/>
        </w:rPr>
        <w:lastRenderedPageBreak/>
        <w:drawing>
          <wp:inline distT="0" distB="0" distL="0" distR="0">
            <wp:extent cx="5695950" cy="1724025"/>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C5DB4" w:rsidRPr="00A337A2" w:rsidRDefault="001C5DB4" w:rsidP="00A337A2">
      <w:pPr>
        <w:pStyle w:val="a5"/>
        <w:jc w:val="center"/>
        <w:rPr>
          <w:rFonts w:ascii="Times New Roman" w:hAnsi="Times New Roman"/>
          <w:sz w:val="24"/>
          <w:szCs w:val="24"/>
        </w:rPr>
      </w:pPr>
      <w:r w:rsidRPr="00A337A2">
        <w:rPr>
          <w:rFonts w:ascii="Times New Roman" w:hAnsi="Times New Roman"/>
          <w:sz w:val="24"/>
          <w:szCs w:val="24"/>
        </w:rPr>
        <w:t xml:space="preserve">Рисунок 2. Выручка от реализации продукции, работ, </w:t>
      </w:r>
    </w:p>
    <w:p w:rsidR="001C5DB4" w:rsidRPr="00A337A2" w:rsidRDefault="001C5DB4" w:rsidP="00A337A2">
      <w:pPr>
        <w:pStyle w:val="a5"/>
        <w:jc w:val="center"/>
        <w:rPr>
          <w:rFonts w:ascii="Times New Roman" w:hAnsi="Times New Roman"/>
          <w:sz w:val="24"/>
          <w:szCs w:val="24"/>
        </w:rPr>
      </w:pPr>
      <w:r w:rsidRPr="00A337A2">
        <w:rPr>
          <w:rFonts w:ascii="Times New Roman" w:hAnsi="Times New Roman"/>
          <w:sz w:val="24"/>
          <w:szCs w:val="24"/>
        </w:rPr>
        <w:t>услуг (в действующих ценах) – всего (млн</w:t>
      </w:r>
      <w:r w:rsidR="001C0800" w:rsidRPr="00A337A2">
        <w:rPr>
          <w:rFonts w:ascii="Times New Roman" w:hAnsi="Times New Roman"/>
          <w:sz w:val="24"/>
          <w:szCs w:val="24"/>
        </w:rPr>
        <w:t xml:space="preserve"> </w:t>
      </w:r>
      <w:r w:rsidRPr="00A337A2">
        <w:rPr>
          <w:rFonts w:ascii="Times New Roman" w:hAnsi="Times New Roman"/>
          <w:sz w:val="24"/>
          <w:szCs w:val="24"/>
        </w:rPr>
        <w:t>руб.)</w:t>
      </w:r>
    </w:p>
    <w:p w:rsidR="001C5DB4" w:rsidRPr="00A337A2" w:rsidRDefault="001C5DB4" w:rsidP="00A337A2">
      <w:pPr>
        <w:pStyle w:val="a5"/>
        <w:jc w:val="center"/>
        <w:rPr>
          <w:rFonts w:ascii="Times New Roman" w:hAnsi="Times New Roman"/>
          <w:sz w:val="24"/>
          <w:szCs w:val="24"/>
        </w:rPr>
      </w:pPr>
    </w:p>
    <w:p w:rsidR="009F11A2" w:rsidRPr="00A337A2" w:rsidRDefault="009F11A2" w:rsidP="00A337A2">
      <w:pPr>
        <w:pStyle w:val="a5"/>
        <w:ind w:firstLine="709"/>
        <w:jc w:val="both"/>
        <w:rPr>
          <w:rFonts w:ascii="Times New Roman" w:hAnsi="Times New Roman"/>
          <w:sz w:val="24"/>
          <w:szCs w:val="24"/>
        </w:rPr>
      </w:pPr>
      <w:r w:rsidRPr="00A337A2">
        <w:rPr>
          <w:rFonts w:ascii="Times New Roman" w:hAnsi="Times New Roman"/>
          <w:sz w:val="24"/>
          <w:szCs w:val="24"/>
        </w:rPr>
        <w:t xml:space="preserve">Основу экономики города по-прежнему составляют структурные подразделения Восточно - Сибирской железной дороги – филиала ОАО «Российские железные дороги», на предприятиях которых трудятся 2,7 тыс. человек или 24,0 % от общей численности занятого населения города. Существенна роль предприятий железнодорожного узла станции Зима в формировании доходного потенциала города, налоговые отчисления которых составляют </w:t>
      </w:r>
      <w:r w:rsidR="003B647E" w:rsidRPr="00A337A2">
        <w:rPr>
          <w:rFonts w:ascii="Times New Roman" w:hAnsi="Times New Roman"/>
          <w:sz w:val="24"/>
          <w:szCs w:val="24"/>
        </w:rPr>
        <w:t>порядка 28</w:t>
      </w:r>
      <w:r w:rsidRPr="00A337A2">
        <w:rPr>
          <w:rFonts w:ascii="Times New Roman" w:hAnsi="Times New Roman"/>
          <w:sz w:val="24"/>
          <w:szCs w:val="24"/>
        </w:rPr>
        <w:t xml:space="preserve"> % собственных доходов бюджета города.</w:t>
      </w:r>
    </w:p>
    <w:p w:rsidR="00725BA1" w:rsidRPr="00A337A2" w:rsidRDefault="00725BA1" w:rsidP="00A337A2">
      <w:pPr>
        <w:pStyle w:val="a5"/>
        <w:jc w:val="center"/>
        <w:rPr>
          <w:rFonts w:ascii="Times New Roman" w:hAnsi="Times New Roman"/>
          <w:b/>
          <w:sz w:val="24"/>
          <w:szCs w:val="24"/>
        </w:rPr>
      </w:pPr>
    </w:p>
    <w:p w:rsidR="00C73946" w:rsidRPr="00A337A2" w:rsidRDefault="00725BA1" w:rsidP="00A337A2">
      <w:pPr>
        <w:pStyle w:val="1"/>
        <w:rPr>
          <w:sz w:val="24"/>
        </w:rPr>
      </w:pPr>
      <w:bookmarkStart w:id="4" w:name="_Toc194053979"/>
      <w:r w:rsidRPr="00A337A2">
        <w:rPr>
          <w:sz w:val="24"/>
        </w:rPr>
        <w:t xml:space="preserve">2.2. </w:t>
      </w:r>
      <w:r w:rsidR="00C73946" w:rsidRPr="00A337A2">
        <w:rPr>
          <w:sz w:val="24"/>
        </w:rPr>
        <w:t>Промышленность</w:t>
      </w:r>
      <w:bookmarkEnd w:id="4"/>
    </w:p>
    <w:p w:rsidR="00C73946" w:rsidRPr="00A337A2" w:rsidRDefault="00C73946" w:rsidP="00A337A2">
      <w:pPr>
        <w:pStyle w:val="a5"/>
        <w:jc w:val="center"/>
        <w:rPr>
          <w:rFonts w:ascii="Times New Roman" w:hAnsi="Times New Roman"/>
          <w:b/>
          <w:sz w:val="24"/>
          <w:szCs w:val="24"/>
        </w:rPr>
      </w:pPr>
    </w:p>
    <w:p w:rsidR="00C73946" w:rsidRPr="00A337A2" w:rsidRDefault="00C73946" w:rsidP="00A337A2">
      <w:pPr>
        <w:pStyle w:val="a5"/>
        <w:ind w:firstLine="709"/>
        <w:jc w:val="both"/>
        <w:rPr>
          <w:rFonts w:ascii="Times New Roman" w:hAnsi="Times New Roman"/>
          <w:sz w:val="24"/>
          <w:szCs w:val="24"/>
        </w:rPr>
      </w:pPr>
      <w:r w:rsidRPr="00A337A2">
        <w:rPr>
          <w:rFonts w:ascii="Times New Roman" w:hAnsi="Times New Roman"/>
          <w:sz w:val="24"/>
          <w:szCs w:val="24"/>
        </w:rPr>
        <w:t xml:space="preserve">Промышленное производство в г. Зиме представлено предприятиями трех видов экономической деятельности: </w:t>
      </w:r>
    </w:p>
    <w:p w:rsidR="00C73946" w:rsidRPr="00A337A2" w:rsidRDefault="00C7394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обрабатывающие производства;</w:t>
      </w:r>
    </w:p>
    <w:p w:rsidR="00C73946" w:rsidRPr="00A337A2" w:rsidRDefault="00C7394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обеспечение электрической энергией, газом и паром, кондиционирование воздуха;</w:t>
      </w:r>
    </w:p>
    <w:p w:rsidR="00C73946" w:rsidRPr="00A337A2" w:rsidRDefault="00C7394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водоснабжение, водоотведение, организация сбора и утилизации отходов, деятельность по ликвидации загрязнений.</w:t>
      </w:r>
    </w:p>
    <w:p w:rsidR="009F11A2" w:rsidRPr="00A337A2" w:rsidRDefault="009F11A2" w:rsidP="00A337A2">
      <w:pPr>
        <w:pStyle w:val="a5"/>
        <w:ind w:firstLine="709"/>
        <w:jc w:val="both"/>
        <w:rPr>
          <w:rFonts w:ascii="Times New Roman" w:hAnsi="Times New Roman"/>
          <w:sz w:val="24"/>
          <w:szCs w:val="24"/>
        </w:rPr>
      </w:pPr>
      <w:r w:rsidRPr="00A337A2">
        <w:rPr>
          <w:rFonts w:ascii="Times New Roman" w:hAnsi="Times New Roman"/>
          <w:sz w:val="24"/>
          <w:szCs w:val="24"/>
        </w:rPr>
        <w:t>Объем отгруженных товаров (выполненных работ и услуг) в промышленности города оценивается в 2024 году в размере 1021 млн руб. Рост к уровню 2023 года – 6,2%.</w:t>
      </w:r>
    </w:p>
    <w:p w:rsidR="009F11A2" w:rsidRPr="00A337A2" w:rsidRDefault="009F11A2" w:rsidP="00A337A2">
      <w:pPr>
        <w:pStyle w:val="a5"/>
        <w:jc w:val="both"/>
        <w:rPr>
          <w:rFonts w:ascii="Times New Roman" w:hAnsi="Times New Roman"/>
          <w:sz w:val="24"/>
          <w:szCs w:val="24"/>
        </w:rPr>
      </w:pPr>
    </w:p>
    <w:p w:rsidR="009F11A2" w:rsidRPr="00A337A2" w:rsidRDefault="00E93CFE" w:rsidP="00A337A2">
      <w:pPr>
        <w:pStyle w:val="a5"/>
        <w:rPr>
          <w:rFonts w:ascii="Times New Roman" w:hAnsi="Times New Roman"/>
          <w:sz w:val="24"/>
          <w:szCs w:val="24"/>
        </w:rPr>
      </w:pPr>
      <w:r>
        <w:rPr>
          <w:rFonts w:ascii="Times New Roman" w:hAnsi="Times New Roman"/>
          <w:noProof/>
          <w:sz w:val="24"/>
          <w:szCs w:val="24"/>
          <w:lang w:eastAsia="ru-RU"/>
        </w:rPr>
        <w:drawing>
          <wp:inline distT="0" distB="0" distL="0" distR="0">
            <wp:extent cx="4533900" cy="1724025"/>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3946" w:rsidRPr="00A337A2" w:rsidRDefault="00C73946" w:rsidP="00A337A2">
      <w:pPr>
        <w:pStyle w:val="12"/>
        <w:ind w:firstLine="0"/>
        <w:jc w:val="center"/>
        <w:rPr>
          <w:rFonts w:ascii="Times New Roman" w:hAnsi="Times New Roman"/>
          <w:sz w:val="24"/>
          <w:szCs w:val="24"/>
        </w:rPr>
      </w:pPr>
      <w:r w:rsidRPr="00A337A2">
        <w:rPr>
          <w:rFonts w:ascii="Times New Roman" w:hAnsi="Times New Roman"/>
          <w:sz w:val="24"/>
          <w:szCs w:val="24"/>
        </w:rPr>
        <w:t xml:space="preserve">Рисунок </w:t>
      </w:r>
      <w:r w:rsidR="00725BA1" w:rsidRPr="00A337A2">
        <w:rPr>
          <w:rFonts w:ascii="Times New Roman" w:hAnsi="Times New Roman"/>
          <w:sz w:val="24"/>
          <w:szCs w:val="24"/>
        </w:rPr>
        <w:t>3</w:t>
      </w:r>
      <w:r w:rsidRPr="00A337A2">
        <w:rPr>
          <w:rFonts w:ascii="Times New Roman" w:hAnsi="Times New Roman"/>
          <w:sz w:val="24"/>
          <w:szCs w:val="24"/>
        </w:rPr>
        <w:t>. Объем отгруженных товаров собственного производства</w:t>
      </w:r>
      <w:r w:rsidR="00725BA1" w:rsidRPr="00A337A2">
        <w:rPr>
          <w:rFonts w:ascii="Times New Roman" w:hAnsi="Times New Roman"/>
          <w:sz w:val="24"/>
          <w:szCs w:val="24"/>
        </w:rPr>
        <w:t xml:space="preserve"> </w:t>
      </w:r>
      <w:r w:rsidRPr="00A337A2">
        <w:rPr>
          <w:rFonts w:ascii="Times New Roman" w:hAnsi="Times New Roman"/>
          <w:sz w:val="24"/>
          <w:szCs w:val="24"/>
        </w:rPr>
        <w:t>(млн руб.)</w:t>
      </w:r>
    </w:p>
    <w:p w:rsidR="00FE2873" w:rsidRPr="00A337A2" w:rsidRDefault="00FE2873" w:rsidP="00A337A2">
      <w:pPr>
        <w:pStyle w:val="12"/>
        <w:ind w:firstLine="0"/>
        <w:jc w:val="center"/>
        <w:rPr>
          <w:rFonts w:ascii="Times New Roman" w:hAnsi="Times New Roman"/>
          <w:sz w:val="24"/>
          <w:szCs w:val="24"/>
        </w:rPr>
      </w:pPr>
    </w:p>
    <w:p w:rsidR="00FE2873" w:rsidRPr="00A337A2" w:rsidRDefault="00FE2873" w:rsidP="00A337A2">
      <w:pPr>
        <w:pStyle w:val="a5"/>
        <w:ind w:firstLine="709"/>
        <w:jc w:val="both"/>
        <w:rPr>
          <w:rFonts w:ascii="Times New Roman" w:hAnsi="Times New Roman"/>
          <w:sz w:val="24"/>
          <w:szCs w:val="24"/>
        </w:rPr>
      </w:pPr>
      <w:r w:rsidRPr="00A337A2">
        <w:rPr>
          <w:rFonts w:ascii="Times New Roman" w:hAnsi="Times New Roman"/>
          <w:sz w:val="24"/>
          <w:szCs w:val="24"/>
        </w:rPr>
        <w:t>Основные отрасли специализации промышленного производства города - это лесодеревообработка (предприятие ИП Шлыковой К.Д., ООО «ЭлитФорест», ООО «Куйтун-Лесснаб») и производство пищевых продуктов (цеха по производству мясопродуктов СП</w:t>
      </w:r>
      <w:r w:rsidR="005D024E" w:rsidRPr="00A337A2">
        <w:rPr>
          <w:rFonts w:ascii="Times New Roman" w:hAnsi="Times New Roman"/>
          <w:sz w:val="24"/>
          <w:szCs w:val="24"/>
        </w:rPr>
        <w:t xml:space="preserve"> </w:t>
      </w:r>
      <w:r w:rsidRPr="00A337A2">
        <w:rPr>
          <w:rFonts w:ascii="Times New Roman" w:hAnsi="Times New Roman"/>
          <w:sz w:val="24"/>
          <w:szCs w:val="24"/>
        </w:rPr>
        <w:t>СПК «Солнечный», СП СПК «Мясницкий», цех по производству хлеба и хлебобулочных изделий ИП Федоровой Е.В., ОАО «Зиминский хлебозавод»).</w:t>
      </w:r>
    </w:p>
    <w:p w:rsidR="001C0800" w:rsidRPr="00A337A2" w:rsidRDefault="001C0800" w:rsidP="00A337A2">
      <w:pPr>
        <w:pStyle w:val="a5"/>
        <w:ind w:firstLine="709"/>
        <w:jc w:val="both"/>
        <w:rPr>
          <w:rFonts w:ascii="Times New Roman" w:hAnsi="Times New Roman"/>
          <w:b/>
          <w:sz w:val="24"/>
          <w:szCs w:val="24"/>
        </w:rPr>
      </w:pPr>
    </w:p>
    <w:p w:rsidR="00C73946" w:rsidRPr="00A337A2" w:rsidRDefault="00725BA1" w:rsidP="00A337A2">
      <w:pPr>
        <w:pStyle w:val="1"/>
        <w:rPr>
          <w:sz w:val="24"/>
        </w:rPr>
      </w:pPr>
      <w:bookmarkStart w:id="5" w:name="_Toc194053980"/>
      <w:r w:rsidRPr="00A337A2">
        <w:rPr>
          <w:sz w:val="24"/>
        </w:rPr>
        <w:t xml:space="preserve">2.3. </w:t>
      </w:r>
      <w:r w:rsidR="00C73946" w:rsidRPr="00A337A2">
        <w:rPr>
          <w:sz w:val="24"/>
        </w:rPr>
        <w:t>Малый бизнес</w:t>
      </w:r>
      <w:bookmarkEnd w:id="5"/>
    </w:p>
    <w:p w:rsidR="00C73946" w:rsidRPr="00A337A2" w:rsidRDefault="00C73946" w:rsidP="00A337A2">
      <w:pPr>
        <w:pStyle w:val="1"/>
        <w:rPr>
          <w:sz w:val="24"/>
        </w:rPr>
      </w:pPr>
    </w:p>
    <w:p w:rsidR="00FE2873" w:rsidRPr="00A337A2" w:rsidRDefault="00FE2873" w:rsidP="00A337A2">
      <w:pPr>
        <w:pStyle w:val="a5"/>
        <w:ind w:firstLine="709"/>
        <w:jc w:val="both"/>
        <w:rPr>
          <w:rFonts w:ascii="Times New Roman" w:hAnsi="Times New Roman"/>
          <w:sz w:val="24"/>
          <w:szCs w:val="24"/>
        </w:rPr>
      </w:pPr>
      <w:r w:rsidRPr="00A337A2">
        <w:rPr>
          <w:rFonts w:ascii="Times New Roman" w:hAnsi="Times New Roman"/>
          <w:sz w:val="24"/>
          <w:szCs w:val="24"/>
        </w:rPr>
        <w:t>Одним из источников устойчивого развития города является малый бизнес.</w:t>
      </w:r>
    </w:p>
    <w:p w:rsidR="00FE2873" w:rsidRPr="00A337A2" w:rsidRDefault="00FE2873" w:rsidP="00A337A2">
      <w:pPr>
        <w:pStyle w:val="a5"/>
        <w:ind w:firstLine="709"/>
        <w:jc w:val="both"/>
        <w:rPr>
          <w:rFonts w:ascii="Times New Roman" w:hAnsi="Times New Roman"/>
          <w:sz w:val="24"/>
          <w:szCs w:val="24"/>
        </w:rPr>
      </w:pPr>
      <w:r w:rsidRPr="00A337A2">
        <w:rPr>
          <w:rFonts w:ascii="Times New Roman" w:hAnsi="Times New Roman"/>
          <w:sz w:val="24"/>
          <w:szCs w:val="24"/>
        </w:rPr>
        <w:lastRenderedPageBreak/>
        <w:t>По состоянию на 01.01.2025 г. на территории муниципального образования осуществляли деятельность 16 малых, 106 микропредприятий, 498 индивидуальных предпринимателей.</w:t>
      </w:r>
    </w:p>
    <w:p w:rsidR="00FE2873" w:rsidRPr="00A337A2" w:rsidRDefault="00FE2873" w:rsidP="00A337A2">
      <w:pPr>
        <w:pStyle w:val="a5"/>
        <w:ind w:firstLine="709"/>
        <w:jc w:val="both"/>
        <w:rPr>
          <w:rFonts w:ascii="Times New Roman" w:hAnsi="Times New Roman"/>
          <w:sz w:val="24"/>
          <w:szCs w:val="24"/>
        </w:rPr>
      </w:pPr>
      <w:r w:rsidRPr="00A337A2">
        <w:rPr>
          <w:rFonts w:ascii="Times New Roman" w:hAnsi="Times New Roman"/>
          <w:sz w:val="24"/>
          <w:szCs w:val="24"/>
        </w:rPr>
        <w:t>В сфере малого бизнеса занято 3,1 тыс. человек или 27,7 % от общей численности занятого населения. Удельный вес выручки предприятий малого бизнеса в выручке в целом по муниципальному образованию (без учета централизованных плательщиков) оценивается в размере 88,9%.</w:t>
      </w:r>
    </w:p>
    <w:p w:rsidR="00FE2873" w:rsidRPr="00A337A2" w:rsidRDefault="00E93CFE" w:rsidP="00A337A2">
      <w:pPr>
        <w:pStyle w:val="a5"/>
        <w:ind w:firstLine="284"/>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486400" cy="1704975"/>
            <wp:effectExtent l="0" t="0" r="0" b="0"/>
            <wp:docPr id="7" name="Диаграмма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3946" w:rsidRPr="00A337A2" w:rsidRDefault="00C73946" w:rsidP="00A337A2">
      <w:pPr>
        <w:pStyle w:val="a5"/>
        <w:jc w:val="center"/>
        <w:rPr>
          <w:rFonts w:ascii="Times New Roman" w:hAnsi="Times New Roman"/>
          <w:sz w:val="24"/>
          <w:szCs w:val="24"/>
        </w:rPr>
      </w:pPr>
      <w:r w:rsidRPr="00A337A2">
        <w:rPr>
          <w:rFonts w:ascii="Times New Roman" w:hAnsi="Times New Roman"/>
          <w:sz w:val="24"/>
          <w:szCs w:val="24"/>
        </w:rPr>
        <w:t xml:space="preserve">Рисунок </w:t>
      </w:r>
      <w:r w:rsidR="0008683C" w:rsidRPr="00A337A2">
        <w:rPr>
          <w:rFonts w:ascii="Times New Roman" w:hAnsi="Times New Roman"/>
          <w:sz w:val="24"/>
          <w:szCs w:val="24"/>
        </w:rPr>
        <w:t>4</w:t>
      </w:r>
      <w:r w:rsidRPr="00A337A2">
        <w:rPr>
          <w:rFonts w:ascii="Times New Roman" w:hAnsi="Times New Roman"/>
          <w:sz w:val="24"/>
          <w:szCs w:val="24"/>
        </w:rPr>
        <w:t>.</w:t>
      </w:r>
      <w:r w:rsidRPr="00A337A2">
        <w:rPr>
          <w:rFonts w:ascii="Times New Roman" w:hAnsi="Times New Roman"/>
          <w:sz w:val="24"/>
          <w:szCs w:val="24"/>
        </w:rPr>
        <w:tab/>
        <w:t>Количество СМСП (ед.)</w:t>
      </w:r>
    </w:p>
    <w:p w:rsidR="001C0800" w:rsidRPr="00A337A2" w:rsidRDefault="001C0800" w:rsidP="00A337A2">
      <w:pPr>
        <w:pStyle w:val="a5"/>
        <w:jc w:val="center"/>
        <w:rPr>
          <w:rFonts w:ascii="Times New Roman" w:hAnsi="Times New Roman"/>
          <w:sz w:val="24"/>
          <w:szCs w:val="24"/>
        </w:rPr>
      </w:pPr>
    </w:p>
    <w:p w:rsidR="00FE2873" w:rsidRPr="00A337A2" w:rsidRDefault="00FE2873" w:rsidP="00A337A2">
      <w:pPr>
        <w:pStyle w:val="a5"/>
        <w:ind w:firstLine="709"/>
        <w:jc w:val="both"/>
        <w:rPr>
          <w:rFonts w:ascii="Times New Roman" w:hAnsi="Times New Roman"/>
          <w:sz w:val="24"/>
          <w:szCs w:val="24"/>
        </w:rPr>
      </w:pPr>
      <w:r w:rsidRPr="00A337A2">
        <w:rPr>
          <w:rFonts w:ascii="Times New Roman" w:hAnsi="Times New Roman"/>
          <w:sz w:val="24"/>
          <w:szCs w:val="24"/>
        </w:rPr>
        <w:t xml:space="preserve">Учитывая тенденцию снижения темпов развития предпринимательства, администрацией города ежегодно принимаются меры по поддержке данного сектора экономики. </w:t>
      </w:r>
    </w:p>
    <w:p w:rsidR="00FE2873" w:rsidRPr="00A337A2" w:rsidRDefault="00FE2873" w:rsidP="00A337A2">
      <w:pPr>
        <w:pStyle w:val="a5"/>
        <w:ind w:firstLine="709"/>
        <w:jc w:val="both"/>
        <w:rPr>
          <w:rFonts w:ascii="Times New Roman" w:hAnsi="Times New Roman"/>
          <w:sz w:val="24"/>
          <w:szCs w:val="24"/>
        </w:rPr>
      </w:pPr>
      <w:r w:rsidRPr="00A337A2">
        <w:rPr>
          <w:rFonts w:ascii="Times New Roman" w:hAnsi="Times New Roman"/>
          <w:sz w:val="24"/>
          <w:szCs w:val="24"/>
        </w:rPr>
        <w:t xml:space="preserve">Наиболее востребованной и эффективной мерой поддержки бизнеса в городе является механизм микрозаимствований, реализуемый микрокредитной компанией «Фонд поддержки малого и среднего предпринимательства г. Зимы и Зиминского района». Полученные кредитные ресурсы с процентной ставкой, размер которой не превышает 10%, позволяют субъектам малого и среднего предпринимательства вкладывать дополнительные средства в развитие бизнеса.  </w:t>
      </w:r>
    </w:p>
    <w:p w:rsidR="00FE2873" w:rsidRPr="00A337A2" w:rsidRDefault="00FE2873" w:rsidP="00A337A2">
      <w:pPr>
        <w:pStyle w:val="a5"/>
        <w:ind w:firstLine="709"/>
        <w:jc w:val="both"/>
        <w:rPr>
          <w:rFonts w:ascii="Times New Roman" w:hAnsi="Times New Roman"/>
          <w:sz w:val="24"/>
          <w:szCs w:val="24"/>
        </w:rPr>
      </w:pPr>
      <w:r w:rsidRPr="00A337A2">
        <w:rPr>
          <w:rFonts w:ascii="Times New Roman" w:hAnsi="Times New Roman"/>
          <w:sz w:val="24"/>
          <w:szCs w:val="24"/>
        </w:rPr>
        <w:t>Ежегодно Фонд выдает субъектам малого бизнеса порядка 35 ми</w:t>
      </w:r>
      <w:r w:rsidR="003B647E" w:rsidRPr="00A337A2">
        <w:rPr>
          <w:rFonts w:ascii="Times New Roman" w:hAnsi="Times New Roman"/>
          <w:sz w:val="24"/>
          <w:szCs w:val="24"/>
        </w:rPr>
        <w:t>крозаймов на сумму свыше 51 млн</w:t>
      </w:r>
      <w:r w:rsidRPr="00A337A2">
        <w:rPr>
          <w:rFonts w:ascii="Times New Roman" w:hAnsi="Times New Roman"/>
          <w:sz w:val="24"/>
          <w:szCs w:val="24"/>
        </w:rPr>
        <w:t xml:space="preserve"> руб</w:t>
      </w:r>
      <w:r w:rsidR="001C0800" w:rsidRPr="00A337A2">
        <w:rPr>
          <w:rFonts w:ascii="Times New Roman" w:hAnsi="Times New Roman"/>
          <w:sz w:val="24"/>
          <w:szCs w:val="24"/>
        </w:rPr>
        <w:t xml:space="preserve">. </w:t>
      </w:r>
      <w:r w:rsidRPr="00A337A2">
        <w:rPr>
          <w:rFonts w:ascii="Times New Roman" w:hAnsi="Times New Roman"/>
          <w:sz w:val="24"/>
          <w:szCs w:val="24"/>
        </w:rPr>
        <w:t>(2024</w:t>
      </w:r>
      <w:r w:rsidR="00E555D0" w:rsidRPr="00A337A2">
        <w:rPr>
          <w:rFonts w:ascii="Times New Roman" w:hAnsi="Times New Roman"/>
          <w:sz w:val="24"/>
          <w:szCs w:val="24"/>
        </w:rPr>
        <w:t xml:space="preserve"> </w:t>
      </w:r>
      <w:r w:rsidRPr="00A337A2">
        <w:rPr>
          <w:rFonts w:ascii="Times New Roman" w:hAnsi="Times New Roman"/>
          <w:sz w:val="24"/>
          <w:szCs w:val="24"/>
        </w:rPr>
        <w:t>год - 34 микрозайма на сумму 51,5 млн руб</w:t>
      </w:r>
      <w:r w:rsidR="001C0800" w:rsidRPr="00A337A2">
        <w:rPr>
          <w:rFonts w:ascii="Times New Roman" w:hAnsi="Times New Roman"/>
          <w:sz w:val="24"/>
          <w:szCs w:val="24"/>
        </w:rPr>
        <w:t>.</w:t>
      </w:r>
      <w:r w:rsidRPr="00A337A2">
        <w:rPr>
          <w:rFonts w:ascii="Times New Roman" w:hAnsi="Times New Roman"/>
          <w:sz w:val="24"/>
          <w:szCs w:val="24"/>
        </w:rPr>
        <w:t>)</w:t>
      </w:r>
      <w:r w:rsidR="001058A2" w:rsidRPr="00A337A2">
        <w:rPr>
          <w:rFonts w:ascii="Times New Roman" w:hAnsi="Times New Roman"/>
          <w:sz w:val="24"/>
          <w:szCs w:val="24"/>
        </w:rPr>
        <w:t>.</w:t>
      </w:r>
    </w:p>
    <w:p w:rsidR="00FE2873" w:rsidRPr="00A337A2" w:rsidRDefault="00FE2873" w:rsidP="00A337A2">
      <w:pPr>
        <w:pStyle w:val="a5"/>
        <w:ind w:firstLine="709"/>
        <w:jc w:val="both"/>
        <w:rPr>
          <w:rFonts w:ascii="Times New Roman" w:hAnsi="Times New Roman"/>
          <w:sz w:val="24"/>
          <w:szCs w:val="24"/>
        </w:rPr>
      </w:pPr>
      <w:r w:rsidRPr="00A337A2">
        <w:rPr>
          <w:rFonts w:ascii="Times New Roman" w:hAnsi="Times New Roman"/>
          <w:sz w:val="24"/>
          <w:szCs w:val="24"/>
        </w:rPr>
        <w:t xml:space="preserve">В целях максимального упрощения доступа субъектов малого и среднего предпринимательства к получению микрозаймов микрокредитная компания в 2024 году присоединилась к созданному АО «Корпорация МСП» онлайн-сервису по выдаче микрозаймов на Цифровой платформе МСП. Посредством онлайн-сервиса в отчетном году было оформлено 12 микрозаймов на сумму 22 млн руб. </w:t>
      </w:r>
    </w:p>
    <w:p w:rsidR="00C73946" w:rsidRPr="00A337A2" w:rsidRDefault="00E93CFE" w:rsidP="00A337A2">
      <w:pPr>
        <w:pStyle w:val="a5"/>
        <w:rPr>
          <w:rFonts w:ascii="Times New Roman" w:hAnsi="Times New Roman"/>
          <w:color w:val="1F497D"/>
          <w:sz w:val="24"/>
          <w:szCs w:val="24"/>
        </w:rPr>
      </w:pPr>
      <w:r>
        <w:rPr>
          <w:rFonts w:ascii="Times New Roman" w:hAnsi="Times New Roman"/>
          <w:noProof/>
          <w:color w:val="1F497D"/>
          <w:sz w:val="24"/>
          <w:szCs w:val="24"/>
          <w:lang w:eastAsia="ru-RU"/>
        </w:rPr>
        <w:drawing>
          <wp:inline distT="0" distB="0" distL="0" distR="0">
            <wp:extent cx="5924550" cy="1504950"/>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3946" w:rsidRPr="00A337A2" w:rsidRDefault="00C73946" w:rsidP="00A337A2">
      <w:pPr>
        <w:pStyle w:val="a5"/>
        <w:jc w:val="center"/>
        <w:rPr>
          <w:rFonts w:ascii="Times New Roman" w:hAnsi="Times New Roman"/>
          <w:sz w:val="24"/>
          <w:szCs w:val="24"/>
        </w:rPr>
      </w:pPr>
      <w:r w:rsidRPr="00A337A2">
        <w:rPr>
          <w:rFonts w:ascii="Times New Roman" w:hAnsi="Times New Roman"/>
          <w:sz w:val="24"/>
          <w:szCs w:val="24"/>
        </w:rPr>
        <w:t xml:space="preserve">Рисунок </w:t>
      </w:r>
      <w:r w:rsidR="0008683C" w:rsidRPr="00A337A2">
        <w:rPr>
          <w:rFonts w:ascii="Times New Roman" w:hAnsi="Times New Roman"/>
          <w:sz w:val="24"/>
          <w:szCs w:val="24"/>
        </w:rPr>
        <w:t>5</w:t>
      </w:r>
      <w:r w:rsidRPr="00A337A2">
        <w:rPr>
          <w:rFonts w:ascii="Times New Roman" w:hAnsi="Times New Roman"/>
          <w:sz w:val="24"/>
          <w:szCs w:val="24"/>
        </w:rPr>
        <w:t>. Микрозаймы</w:t>
      </w:r>
    </w:p>
    <w:p w:rsidR="0008683C" w:rsidRPr="00A337A2" w:rsidRDefault="0008683C" w:rsidP="00A337A2">
      <w:pPr>
        <w:pStyle w:val="a5"/>
        <w:jc w:val="center"/>
        <w:rPr>
          <w:rFonts w:ascii="Times New Roman" w:hAnsi="Times New Roman"/>
          <w:sz w:val="24"/>
          <w:szCs w:val="24"/>
        </w:rPr>
      </w:pPr>
    </w:p>
    <w:p w:rsidR="00884056" w:rsidRPr="00A337A2" w:rsidRDefault="00884056" w:rsidP="00A337A2">
      <w:pPr>
        <w:pStyle w:val="a5"/>
        <w:ind w:firstLine="709"/>
        <w:jc w:val="both"/>
        <w:rPr>
          <w:rFonts w:ascii="Times New Roman" w:hAnsi="Times New Roman"/>
          <w:sz w:val="24"/>
          <w:szCs w:val="24"/>
        </w:rPr>
      </w:pPr>
      <w:r w:rsidRPr="00A337A2">
        <w:rPr>
          <w:rFonts w:ascii="Times New Roman" w:hAnsi="Times New Roman"/>
          <w:sz w:val="24"/>
          <w:szCs w:val="24"/>
        </w:rPr>
        <w:t>Согласно проведенному в 2024 году АО «Корпорация МСП» рейтингу микрофинансовых организаций России по результатам работы за 2023 год микрокредитная компания «Фонд поддержки малого и среднего предпринимательства г. Зимы и Зиминского района» вошла в десятку лучших государственных микрофинансовых организаций России. Эксперты оценили деятельность 139 микрофинансовых организаций с госучастием. Зима вошла в топ 10 по максимальному показателю эффективн</w:t>
      </w:r>
      <w:r w:rsidR="006E0882" w:rsidRPr="00A337A2">
        <w:rPr>
          <w:rFonts w:ascii="Times New Roman" w:hAnsi="Times New Roman"/>
          <w:sz w:val="24"/>
          <w:szCs w:val="24"/>
        </w:rPr>
        <w:t xml:space="preserve">ости наряду с государственными </w:t>
      </w:r>
      <w:r w:rsidRPr="00A337A2">
        <w:rPr>
          <w:rFonts w:ascii="Times New Roman" w:hAnsi="Times New Roman"/>
          <w:sz w:val="24"/>
          <w:szCs w:val="24"/>
        </w:rPr>
        <w:t xml:space="preserve">микрофинансовыми организациями субъектов Российской </w:t>
      </w:r>
      <w:r w:rsidRPr="00A337A2">
        <w:rPr>
          <w:rFonts w:ascii="Times New Roman" w:hAnsi="Times New Roman"/>
          <w:sz w:val="24"/>
          <w:szCs w:val="24"/>
        </w:rPr>
        <w:lastRenderedPageBreak/>
        <w:t>Федерации - Алтайского, Краснодарского краев, Новосибирской, Амурской, Московской, областей, Удмуртией и Карелией.</w:t>
      </w:r>
    </w:p>
    <w:p w:rsidR="00884056" w:rsidRPr="00A337A2" w:rsidRDefault="00884056" w:rsidP="00A337A2">
      <w:pPr>
        <w:pStyle w:val="a5"/>
        <w:ind w:firstLine="709"/>
        <w:jc w:val="both"/>
        <w:rPr>
          <w:rFonts w:ascii="Times New Roman" w:hAnsi="Times New Roman"/>
          <w:b/>
          <w:sz w:val="24"/>
          <w:szCs w:val="24"/>
          <w:highlight w:val="yellow"/>
        </w:rPr>
      </w:pPr>
      <w:r w:rsidRPr="00A337A2">
        <w:rPr>
          <w:rFonts w:ascii="Times New Roman" w:hAnsi="Times New Roman"/>
          <w:sz w:val="24"/>
          <w:szCs w:val="24"/>
        </w:rPr>
        <w:t>В отчетном году в городе продолжалась работа по оказанию отдельным категориям граждан государственной социальной помощи в рамках социального контракта. По направлению «индивидуальная предпринимательская деятельность» заключено 74 социальных контракта. Самозанятые граждане получили социальную помощь на развитие собственного дела в размере 350 тыс. руб.</w:t>
      </w:r>
    </w:p>
    <w:p w:rsidR="00884056" w:rsidRPr="00A337A2" w:rsidRDefault="00884056" w:rsidP="00A337A2">
      <w:pPr>
        <w:spacing w:after="0" w:line="240" w:lineRule="auto"/>
        <w:rPr>
          <w:rFonts w:ascii="Times New Roman" w:hAnsi="Times New Roman"/>
          <w:b/>
          <w:sz w:val="24"/>
          <w:szCs w:val="24"/>
          <w:highlight w:val="yellow"/>
        </w:rPr>
      </w:pPr>
    </w:p>
    <w:p w:rsidR="00C73946" w:rsidRPr="00A337A2" w:rsidRDefault="0008683C" w:rsidP="00A337A2">
      <w:pPr>
        <w:pStyle w:val="1"/>
        <w:rPr>
          <w:sz w:val="24"/>
        </w:rPr>
      </w:pPr>
      <w:bookmarkStart w:id="6" w:name="_Toc194053981"/>
      <w:r w:rsidRPr="00A337A2">
        <w:rPr>
          <w:sz w:val="24"/>
        </w:rPr>
        <w:t xml:space="preserve">2.4. </w:t>
      </w:r>
      <w:r w:rsidR="00C73946" w:rsidRPr="00A337A2">
        <w:rPr>
          <w:sz w:val="24"/>
        </w:rPr>
        <w:t>Потребительский рынок</w:t>
      </w:r>
      <w:bookmarkEnd w:id="6"/>
    </w:p>
    <w:p w:rsidR="0008683C" w:rsidRPr="00A337A2" w:rsidRDefault="0008683C" w:rsidP="00A337A2">
      <w:pPr>
        <w:pStyle w:val="12"/>
        <w:rPr>
          <w:rFonts w:ascii="Times New Roman" w:hAnsi="Times New Roman"/>
        </w:rPr>
      </w:pPr>
    </w:p>
    <w:p w:rsidR="00301ADC" w:rsidRPr="00A337A2" w:rsidRDefault="00301ADC" w:rsidP="00A337A2">
      <w:pPr>
        <w:pStyle w:val="12"/>
        <w:rPr>
          <w:rFonts w:ascii="Times New Roman" w:hAnsi="Times New Roman"/>
          <w:sz w:val="24"/>
          <w:szCs w:val="24"/>
        </w:rPr>
      </w:pPr>
      <w:r w:rsidRPr="00A337A2">
        <w:rPr>
          <w:rFonts w:ascii="Times New Roman" w:hAnsi="Times New Roman"/>
          <w:sz w:val="24"/>
          <w:szCs w:val="24"/>
        </w:rPr>
        <w:t>Сфера потребительского рынка города продолжает стабильно развиваться.</w:t>
      </w:r>
    </w:p>
    <w:p w:rsidR="00301ADC" w:rsidRPr="00A337A2" w:rsidRDefault="00301ADC"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На территории г. Зимы осуществляют деятельность</w:t>
      </w:r>
      <w:r w:rsidR="00B12DAD" w:rsidRPr="00A337A2">
        <w:rPr>
          <w:rFonts w:ascii="Times New Roman" w:hAnsi="Times New Roman"/>
          <w:sz w:val="24"/>
          <w:szCs w:val="24"/>
        </w:rPr>
        <w:t xml:space="preserve"> 19</w:t>
      </w:r>
      <w:r w:rsidRPr="00A337A2">
        <w:rPr>
          <w:rFonts w:ascii="Times New Roman" w:hAnsi="Times New Roman"/>
          <w:sz w:val="24"/>
          <w:szCs w:val="24"/>
        </w:rPr>
        <w:t xml:space="preserve"> магазинов-дискаунтеров региональных и федеральных сетей</w:t>
      </w:r>
      <w:r w:rsidR="00B12DAD" w:rsidRPr="00A337A2">
        <w:rPr>
          <w:rFonts w:ascii="Times New Roman" w:hAnsi="Times New Roman"/>
          <w:sz w:val="24"/>
          <w:szCs w:val="24"/>
        </w:rPr>
        <w:t xml:space="preserve"> (в том числе 10 – по продаже продовольственных и </w:t>
      </w:r>
      <w:r w:rsidRPr="00A337A2">
        <w:rPr>
          <w:rFonts w:ascii="Times New Roman" w:hAnsi="Times New Roman"/>
          <w:sz w:val="24"/>
          <w:szCs w:val="24"/>
        </w:rPr>
        <w:t xml:space="preserve">9 </w:t>
      </w:r>
      <w:r w:rsidR="00B12DAD" w:rsidRPr="00A337A2">
        <w:rPr>
          <w:rFonts w:ascii="Times New Roman" w:hAnsi="Times New Roman"/>
          <w:sz w:val="24"/>
          <w:szCs w:val="24"/>
        </w:rPr>
        <w:t>-</w:t>
      </w:r>
      <w:r w:rsidRPr="00A337A2">
        <w:rPr>
          <w:rFonts w:ascii="Times New Roman" w:hAnsi="Times New Roman"/>
          <w:sz w:val="24"/>
          <w:szCs w:val="24"/>
        </w:rPr>
        <w:t>магазинов непродовольственных товаров</w:t>
      </w:r>
      <w:r w:rsidR="00B12DAD" w:rsidRPr="00A337A2">
        <w:rPr>
          <w:rFonts w:ascii="Times New Roman" w:hAnsi="Times New Roman"/>
          <w:sz w:val="24"/>
          <w:szCs w:val="24"/>
        </w:rPr>
        <w:t>)</w:t>
      </w:r>
      <w:r w:rsidRPr="00A337A2">
        <w:rPr>
          <w:rFonts w:ascii="Times New Roman" w:hAnsi="Times New Roman"/>
          <w:sz w:val="24"/>
          <w:szCs w:val="24"/>
        </w:rPr>
        <w:t>, 20 магазинов региональных и локальных сетей по продаже продовольственных товаров, а также 34 магазина местных индивидуальных предпринимателей, имеющих 2 и более магазина. Торговая площадь сетевых магазинов составляет 35,0 % от общей площади стационарных торговых объектов города, а по продаже продовольственных товаров - 54,6%.</w:t>
      </w:r>
    </w:p>
    <w:p w:rsidR="00301ADC" w:rsidRPr="00A337A2" w:rsidRDefault="00301ADC"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Фактическая обеспеченность населения муниципального образования превышает норматив:</w:t>
      </w:r>
    </w:p>
    <w:p w:rsidR="00301ADC" w:rsidRPr="00A337A2" w:rsidRDefault="00301ADC"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по количеству стационарных торговых объектов в 4,7 раза;</w:t>
      </w:r>
    </w:p>
    <w:p w:rsidR="00301ADC" w:rsidRPr="00A337A2" w:rsidRDefault="00301ADC"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по количеству стационарных торговых объектов, в которых осуществляется продажа продовольственных товаров в 3,3 раза;</w:t>
      </w:r>
    </w:p>
    <w:p w:rsidR="00301ADC" w:rsidRPr="00A337A2" w:rsidRDefault="00301ADC"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по количеству нестационарных торговых объектов в 1,3 раза;</w:t>
      </w:r>
    </w:p>
    <w:p w:rsidR="00301ADC" w:rsidRPr="00A337A2" w:rsidRDefault="00301ADC"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по количеству торговых мест, используемых для осуществления деятельности по продаже товаров на ярмарках и розничных рынках, в 3 раза.</w:t>
      </w:r>
    </w:p>
    <w:p w:rsidR="00301ADC" w:rsidRPr="00A337A2" w:rsidRDefault="00301ADC"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Развитие форматов торговли шагает в ногу со временем, внедряются новые методы продажи </w:t>
      </w:r>
      <w:r w:rsidR="001C0800" w:rsidRPr="00A337A2">
        <w:rPr>
          <w:rFonts w:ascii="Times New Roman" w:hAnsi="Times New Roman"/>
          <w:sz w:val="24"/>
          <w:szCs w:val="24"/>
        </w:rPr>
        <w:t xml:space="preserve">и покупки </w:t>
      </w:r>
      <w:r w:rsidRPr="00A337A2">
        <w:rPr>
          <w:rFonts w:ascii="Times New Roman" w:hAnsi="Times New Roman"/>
          <w:sz w:val="24"/>
          <w:szCs w:val="24"/>
        </w:rPr>
        <w:t xml:space="preserve">товаров (открытие пунктов выдачи маркетплейсов) и новые цифровые технологии маркировки и идентификации товаров. </w:t>
      </w:r>
    </w:p>
    <w:p w:rsidR="00301ADC" w:rsidRPr="00A337A2" w:rsidRDefault="00301ADC"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На территории города успешно реализуется продукция местных и региональных товаропроизводителей.</w:t>
      </w:r>
    </w:p>
    <w:p w:rsidR="00301ADC" w:rsidRPr="00A337A2" w:rsidRDefault="00301ADC" w:rsidP="00A337A2">
      <w:pPr>
        <w:shd w:val="clear" w:color="auto" w:fill="FFFFFF"/>
        <w:spacing w:after="0" w:line="240" w:lineRule="auto"/>
        <w:ind w:firstLine="709"/>
        <w:jc w:val="both"/>
        <w:rPr>
          <w:rFonts w:ascii="Times New Roman" w:hAnsi="Times New Roman"/>
          <w:sz w:val="24"/>
          <w:szCs w:val="24"/>
        </w:rPr>
      </w:pPr>
      <w:r w:rsidRPr="00A337A2">
        <w:rPr>
          <w:rFonts w:ascii="Times New Roman" w:hAnsi="Times New Roman"/>
          <w:sz w:val="24"/>
          <w:szCs w:val="24"/>
        </w:rPr>
        <w:t>В 2024 году особое внимание было уделено обеспеченности населения торговыми объектами по реализации периодической печатной продукции. В мкр. Ангарский, а также на ул. Лазо размещены 2 киоска (без проведения торгов и взимания арендной платы за земельный участок). Данная преференция предусмотрена муниципальной программой «Содействие развитию малого и среднего предпринимательства г. Зимы» на 2020-2027 гг., утверждённой постановлением администрации Зиминского городского муниципального образования от 30.10.2019 № 1112.</w:t>
      </w:r>
    </w:p>
    <w:p w:rsidR="00301ADC" w:rsidRPr="00A337A2" w:rsidRDefault="00301ADC" w:rsidP="00A337A2">
      <w:pPr>
        <w:spacing w:after="0" w:line="240" w:lineRule="auto"/>
        <w:ind w:firstLine="709"/>
        <w:jc w:val="both"/>
        <w:rPr>
          <w:rFonts w:ascii="Times New Roman" w:eastAsia="Times New Roman" w:hAnsi="Times New Roman"/>
          <w:color w:val="000000"/>
          <w:spacing w:val="3"/>
          <w:sz w:val="24"/>
          <w:szCs w:val="24"/>
          <w:lang w:eastAsia="ru-RU"/>
        </w:rPr>
      </w:pPr>
      <w:r w:rsidRPr="00A337A2">
        <w:rPr>
          <w:rFonts w:ascii="Times New Roman" w:hAnsi="Times New Roman"/>
          <w:sz w:val="24"/>
          <w:szCs w:val="24"/>
        </w:rPr>
        <w:t xml:space="preserve">Общественное питание на сегодняшний день играет все более возрастающую роль в жизни современного общества. </w:t>
      </w:r>
      <w:r w:rsidRPr="00A337A2">
        <w:rPr>
          <w:rFonts w:ascii="Times New Roman" w:eastAsia="Times New Roman" w:hAnsi="Times New Roman"/>
          <w:color w:val="000000"/>
          <w:spacing w:val="3"/>
          <w:sz w:val="24"/>
          <w:szCs w:val="24"/>
          <w:lang w:eastAsia="ru-RU"/>
        </w:rPr>
        <w:t>На протяжении последних лет общепит устойчиво рос, однако ковидные ограничения и их последствия дали развитие новым формам и методам. Так, стабильно стала продвигаться форма обслуживания потребителей по доставке готовых блюд на дом, в офисы, выездное обслуживание мероприятий.</w:t>
      </w:r>
    </w:p>
    <w:p w:rsidR="00301ADC" w:rsidRPr="00A337A2" w:rsidRDefault="00301ADC"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Бытовые услуги являются одной из наиболее своеобразных отраслей сферы потребительского рынка. Большое количество услуг оказывается физическими лицами без оформления предпринимательства либо режима самозанятости. Услуги предлагаются через интернет</w:t>
      </w:r>
      <w:r w:rsidR="00B75C59" w:rsidRPr="00A337A2">
        <w:rPr>
          <w:rFonts w:ascii="Times New Roman" w:hAnsi="Times New Roman"/>
          <w:sz w:val="24"/>
          <w:szCs w:val="24"/>
        </w:rPr>
        <w:t xml:space="preserve"> </w:t>
      </w:r>
      <w:r w:rsidRPr="00A337A2">
        <w:rPr>
          <w:rFonts w:ascii="Times New Roman" w:hAnsi="Times New Roman"/>
          <w:sz w:val="24"/>
          <w:szCs w:val="24"/>
        </w:rPr>
        <w:t>и с каждым днём их становится всё больше. С развитием помощи от государства в виде социального контракта на организацию индивидуальной деятельности физическими лицами, применяющими специальный налоговый режим «Налог на профессиональный доход», хозяйствующие субъекты «выходят из тени» и начинают оказывать свои услуги официально.</w:t>
      </w:r>
    </w:p>
    <w:p w:rsidR="00301ADC" w:rsidRPr="00A337A2" w:rsidRDefault="00301ADC" w:rsidP="00A337A2">
      <w:pPr>
        <w:pStyle w:val="12"/>
        <w:rPr>
          <w:rFonts w:ascii="Times New Roman" w:hAnsi="Times New Roman"/>
          <w:sz w:val="24"/>
          <w:szCs w:val="24"/>
        </w:rPr>
      </w:pPr>
      <w:r w:rsidRPr="00A337A2">
        <w:rPr>
          <w:rFonts w:ascii="Times New Roman" w:hAnsi="Times New Roman"/>
          <w:sz w:val="24"/>
          <w:szCs w:val="24"/>
        </w:rPr>
        <w:lastRenderedPageBreak/>
        <w:t xml:space="preserve">Объём розничного товарооборота по крупным и средним предприятиям города </w:t>
      </w:r>
      <w:r w:rsidR="00E83C5D" w:rsidRPr="00A337A2">
        <w:rPr>
          <w:rFonts w:ascii="Times New Roman" w:hAnsi="Times New Roman"/>
          <w:sz w:val="24"/>
          <w:szCs w:val="24"/>
        </w:rPr>
        <w:t>составил</w:t>
      </w:r>
      <w:r w:rsidRPr="00A337A2">
        <w:rPr>
          <w:rFonts w:ascii="Times New Roman" w:hAnsi="Times New Roman"/>
          <w:sz w:val="24"/>
          <w:szCs w:val="24"/>
        </w:rPr>
        <w:t xml:space="preserve"> в отчетном году 2,</w:t>
      </w:r>
      <w:r w:rsidR="00E83C5D" w:rsidRPr="00A337A2">
        <w:rPr>
          <w:rFonts w:ascii="Times New Roman" w:hAnsi="Times New Roman"/>
          <w:sz w:val="24"/>
          <w:szCs w:val="24"/>
        </w:rPr>
        <w:t>4</w:t>
      </w:r>
      <w:r w:rsidRPr="00A337A2">
        <w:rPr>
          <w:rFonts w:ascii="Times New Roman" w:hAnsi="Times New Roman"/>
          <w:sz w:val="24"/>
          <w:szCs w:val="24"/>
        </w:rPr>
        <w:t xml:space="preserve"> млрд руб. с ростом к 2023 году на </w:t>
      </w:r>
      <w:r w:rsidR="00E83C5D" w:rsidRPr="00A337A2">
        <w:rPr>
          <w:rFonts w:ascii="Times New Roman" w:hAnsi="Times New Roman"/>
          <w:sz w:val="24"/>
          <w:szCs w:val="24"/>
        </w:rPr>
        <w:t>28,</w:t>
      </w:r>
      <w:r w:rsidR="00C32983" w:rsidRPr="00A337A2">
        <w:rPr>
          <w:rFonts w:ascii="Times New Roman" w:hAnsi="Times New Roman"/>
          <w:sz w:val="24"/>
          <w:szCs w:val="24"/>
        </w:rPr>
        <w:t>7 %</w:t>
      </w:r>
    </w:p>
    <w:p w:rsidR="0008683C" w:rsidRPr="00A337A2" w:rsidRDefault="0008683C" w:rsidP="00A337A2">
      <w:pPr>
        <w:pStyle w:val="1"/>
        <w:rPr>
          <w:sz w:val="24"/>
        </w:rPr>
      </w:pPr>
    </w:p>
    <w:p w:rsidR="0008683C" w:rsidRPr="00A337A2" w:rsidRDefault="0008683C" w:rsidP="00A337A2">
      <w:pPr>
        <w:spacing w:after="0" w:line="240" w:lineRule="auto"/>
        <w:rPr>
          <w:rFonts w:ascii="Times New Roman" w:hAnsi="Times New Roman"/>
          <w:lang w:eastAsia="ru-RU"/>
        </w:rPr>
      </w:pPr>
    </w:p>
    <w:p w:rsidR="00C73946" w:rsidRPr="00A337A2" w:rsidRDefault="0008683C" w:rsidP="00A337A2">
      <w:pPr>
        <w:pStyle w:val="1"/>
        <w:rPr>
          <w:sz w:val="24"/>
        </w:rPr>
      </w:pPr>
      <w:bookmarkStart w:id="7" w:name="_Toc194053982"/>
      <w:r w:rsidRPr="00A337A2">
        <w:rPr>
          <w:sz w:val="24"/>
        </w:rPr>
        <w:t xml:space="preserve">2.5. </w:t>
      </w:r>
      <w:r w:rsidR="00C73946" w:rsidRPr="00A337A2">
        <w:rPr>
          <w:sz w:val="24"/>
        </w:rPr>
        <w:t>Инвестиции</w:t>
      </w:r>
      <w:bookmarkEnd w:id="7"/>
    </w:p>
    <w:p w:rsidR="00110A21" w:rsidRPr="00A337A2" w:rsidRDefault="00110A21" w:rsidP="00A337A2">
      <w:pPr>
        <w:pStyle w:val="12"/>
        <w:rPr>
          <w:rFonts w:ascii="Times New Roman" w:hAnsi="Times New Roman"/>
          <w:highlight w:val="yellow"/>
        </w:rPr>
      </w:pP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Объем инвестиций в основной капитал в Зиминском городском округе оценивается в 2024 году в размере 1,13 млрд рублей. Существенное значение данного показателя в большей мере обусловлено планомерной работой администрации города по подготовке проектной документации и строительству новых объектов социальной, транспортной и коммунальной инфраструктуры, обновлением материально-технической базы муниципальных учреждений.</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В отчетном году в данном направлении:</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1.</w:t>
      </w:r>
      <w:r w:rsidRPr="00A337A2">
        <w:rPr>
          <w:rFonts w:ascii="Times New Roman" w:hAnsi="Times New Roman"/>
          <w:sz w:val="24"/>
          <w:szCs w:val="24"/>
        </w:rPr>
        <w:tab/>
        <w:t>продолжалась работа по доработке и проведению государственной экспертизы проектно-сметной документации на строительство детского сада по ул. Интернациональная, 66 на 140 мест;</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2.</w:t>
      </w:r>
      <w:r w:rsidRPr="00A337A2">
        <w:rPr>
          <w:rFonts w:ascii="Times New Roman" w:hAnsi="Times New Roman"/>
          <w:sz w:val="24"/>
          <w:szCs w:val="24"/>
        </w:rPr>
        <w:tab/>
        <w:t>заключены муниципальные контракты:</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на проектирование строительства школы на 520 мест (район Зима -2);</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на проектирование реконструкции путепровода через железнодорожные пути МПС на автомобильной дороге «Промплощадка - Зима ПК82»;</w:t>
      </w:r>
    </w:p>
    <w:p w:rsidR="00110A21" w:rsidRPr="00A337A2" w:rsidRDefault="00110A21" w:rsidP="00A337A2">
      <w:pPr>
        <w:autoSpaceDE w:val="0"/>
        <w:autoSpaceDN w:val="0"/>
        <w:adjustRightInd w:val="0"/>
        <w:spacing w:after="0" w:line="240" w:lineRule="auto"/>
        <w:ind w:firstLine="709"/>
        <w:jc w:val="both"/>
        <w:rPr>
          <w:rFonts w:ascii="Times New Roman" w:hAnsi="Times New Roman"/>
          <w:sz w:val="24"/>
          <w:szCs w:val="24"/>
        </w:rPr>
      </w:pPr>
      <w:r w:rsidRPr="00A337A2">
        <w:rPr>
          <w:rFonts w:ascii="Times New Roman" w:hAnsi="Times New Roman"/>
          <w:sz w:val="24"/>
          <w:szCs w:val="24"/>
        </w:rPr>
        <w:t>3.</w:t>
      </w:r>
      <w:r w:rsidRPr="00A337A2">
        <w:rPr>
          <w:rFonts w:ascii="Times New Roman" w:hAnsi="Times New Roman"/>
          <w:sz w:val="24"/>
          <w:szCs w:val="24"/>
        </w:rPr>
        <w:tab/>
        <w:t>продолжено строительство физкультурно-оздоровительного комплекса с плавательным бассейном;</w:t>
      </w:r>
    </w:p>
    <w:p w:rsidR="00110A21" w:rsidRPr="00A337A2" w:rsidRDefault="00110A21" w:rsidP="00A337A2">
      <w:pPr>
        <w:autoSpaceDE w:val="0"/>
        <w:autoSpaceDN w:val="0"/>
        <w:adjustRightInd w:val="0"/>
        <w:spacing w:after="0" w:line="240" w:lineRule="auto"/>
        <w:ind w:firstLine="709"/>
        <w:jc w:val="both"/>
        <w:rPr>
          <w:rFonts w:ascii="Times New Roman" w:hAnsi="Times New Roman"/>
          <w:sz w:val="24"/>
          <w:szCs w:val="24"/>
        </w:rPr>
      </w:pPr>
      <w:r w:rsidRPr="00A337A2">
        <w:rPr>
          <w:rFonts w:ascii="Times New Roman" w:hAnsi="Times New Roman"/>
          <w:sz w:val="24"/>
          <w:szCs w:val="24"/>
        </w:rPr>
        <w:t>4.</w:t>
      </w:r>
      <w:r w:rsidRPr="00A337A2">
        <w:rPr>
          <w:rFonts w:ascii="Times New Roman" w:hAnsi="Times New Roman"/>
          <w:sz w:val="24"/>
          <w:szCs w:val="24"/>
        </w:rPr>
        <w:tab/>
        <w:t>продолжалось строительство 2-х многоквартирных домов по ул. Ярославского,1, ул. Клименко, 57а, начато строительство многоквартирных жилых домов по ул. Лазо, 30, ул. Краснопартизанская, 41 для переселения граждан из ветхого и аварийного жилищного фонда;</w:t>
      </w:r>
    </w:p>
    <w:p w:rsidR="00110A21" w:rsidRPr="00A337A2" w:rsidRDefault="00110A21" w:rsidP="00A337A2">
      <w:pPr>
        <w:autoSpaceDE w:val="0"/>
        <w:autoSpaceDN w:val="0"/>
        <w:adjustRightInd w:val="0"/>
        <w:spacing w:after="0" w:line="240" w:lineRule="auto"/>
        <w:ind w:firstLine="709"/>
        <w:jc w:val="both"/>
        <w:rPr>
          <w:rFonts w:ascii="Times New Roman" w:hAnsi="Times New Roman"/>
          <w:sz w:val="24"/>
          <w:szCs w:val="24"/>
        </w:rPr>
      </w:pPr>
      <w:r w:rsidRPr="00A337A2">
        <w:rPr>
          <w:rFonts w:ascii="Times New Roman" w:hAnsi="Times New Roman"/>
          <w:sz w:val="24"/>
          <w:szCs w:val="24"/>
        </w:rPr>
        <w:t>5.</w:t>
      </w:r>
      <w:r w:rsidRPr="00A337A2">
        <w:rPr>
          <w:rFonts w:ascii="Times New Roman" w:hAnsi="Times New Roman"/>
          <w:sz w:val="24"/>
          <w:szCs w:val="24"/>
        </w:rPr>
        <w:tab/>
        <w:t>продолжалась реализация 1 этапа проекта «Реконструкция системы теплоснабжения западной части города» (срок окончания 1 этапа - июнь 2025 года).</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В целях повышения инвестиционной привлекательности муниципального образования администрацией города подготовлен инвестиционный паспорт г. Зимы, сформирована муниципальная нормативно-правовая база, регламентирующая вопросы предоставления муниципальной поддержки инвестиционной деятельности в Зиминском городском округе.</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В 2024 году администрацией города принимались меры по внедрению в муниципалитете системы поддержки новых инвестиционных проектов - элементов «регионального инвестиционного стандарта»:</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создан совещательный орган, основной функцией которого является рассмотрение вопросов содействия реализации инвестиционных проектов;</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из числа заместителей мэра города определен инвестиционный уполномоченный, прошедший обучение по программе «Эффективный инвестиционный уполномоченный»;</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утвержден Порядок сопровождения инвестиционных проектов, реализуемых и (или) планируемых к реализации на территории города;</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 xml:space="preserve">на официальном сайте администрации города сформирован механизм обратной связи между инвесторами и администрацией города (мэром города, инвестиционным уполномоченным или ответственными сотрудниками); </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заключено Соглашение о сотрудничестве с АО «Корпорация развития Иркутской области»;</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утверждены ключевые показатели эффективности мэра и инвестиционного уполномоченного в Зиминском городском округе.</w:t>
      </w:r>
    </w:p>
    <w:p w:rsidR="00110A21" w:rsidRPr="00A337A2" w:rsidRDefault="00110A21" w:rsidP="00A337A2">
      <w:pPr>
        <w:pStyle w:val="12"/>
        <w:rPr>
          <w:rFonts w:ascii="Times New Roman" w:hAnsi="Times New Roman"/>
          <w:sz w:val="24"/>
          <w:szCs w:val="24"/>
        </w:rPr>
      </w:pPr>
      <w:r w:rsidRPr="00A337A2">
        <w:rPr>
          <w:rFonts w:ascii="Times New Roman" w:hAnsi="Times New Roman"/>
          <w:sz w:val="24"/>
          <w:szCs w:val="24"/>
        </w:rPr>
        <w:t xml:space="preserve">Внедрение вышеуказанных элементов инвестиционного стандарта должно способствовать формированию в муниципалитете единого подхода к сопровождению </w:t>
      </w:r>
      <w:r w:rsidRPr="00A337A2">
        <w:rPr>
          <w:rFonts w:ascii="Times New Roman" w:hAnsi="Times New Roman"/>
          <w:sz w:val="24"/>
          <w:szCs w:val="24"/>
        </w:rPr>
        <w:lastRenderedPageBreak/>
        <w:t>инвестиционных проектов и созданию благоприятных условий для развития инвестиционной деятельности, осуществляемой в форме капитальных вложений.</w:t>
      </w:r>
    </w:p>
    <w:p w:rsidR="00110A21" w:rsidRPr="00A337A2" w:rsidRDefault="00110A21" w:rsidP="00A337A2">
      <w:pPr>
        <w:pStyle w:val="a5"/>
        <w:rPr>
          <w:rFonts w:ascii="Times New Roman" w:hAnsi="Times New Roman"/>
          <w:sz w:val="24"/>
          <w:szCs w:val="24"/>
        </w:rPr>
      </w:pPr>
    </w:p>
    <w:p w:rsidR="00C73946" w:rsidRPr="00A337A2" w:rsidRDefault="0008683C" w:rsidP="00A337A2">
      <w:pPr>
        <w:pStyle w:val="1"/>
        <w:rPr>
          <w:sz w:val="24"/>
        </w:rPr>
      </w:pPr>
      <w:bookmarkStart w:id="8" w:name="_Toc194053983"/>
      <w:r w:rsidRPr="00A337A2">
        <w:rPr>
          <w:sz w:val="24"/>
        </w:rPr>
        <w:t xml:space="preserve">2.6. </w:t>
      </w:r>
      <w:r w:rsidR="00C73946" w:rsidRPr="00A337A2">
        <w:rPr>
          <w:sz w:val="24"/>
        </w:rPr>
        <w:t>Строительство жилья</w:t>
      </w:r>
      <w:bookmarkEnd w:id="8"/>
    </w:p>
    <w:p w:rsidR="00C73946" w:rsidRPr="00A337A2" w:rsidRDefault="00C73946" w:rsidP="00A337A2">
      <w:pPr>
        <w:spacing w:after="0" w:line="240" w:lineRule="auto"/>
        <w:contextualSpacing/>
        <w:jc w:val="center"/>
        <w:rPr>
          <w:rFonts w:ascii="Times New Roman" w:hAnsi="Times New Roman"/>
          <w:b/>
          <w:sz w:val="24"/>
          <w:szCs w:val="24"/>
        </w:rPr>
      </w:pPr>
    </w:p>
    <w:p w:rsidR="00D314BD" w:rsidRPr="00A337A2" w:rsidRDefault="00D314BD"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 xml:space="preserve">В течение 2020-2022 гг. комплексная многоэтажная жилая застройка на территории города не осуществлялась. Строительство жилья осуществлялось только индивидуальными застройщиками в рамках индивидуального жилищного строительства. В 2023-2024гг. в городе наряду с ИЖС велось строительство пяти многоквартирных домов для переселения граждан из аварийного жилищного фонда. В отчетном году введено в эксплуатацию 7,5 тыс. кв.м. жилья (рост к 2023году – 44,2%), в том числе 3,2 тыс. кв. м. – 64 квартирный дом по ул. </w:t>
      </w:r>
      <w:r w:rsidR="001C0800" w:rsidRPr="00A337A2">
        <w:rPr>
          <w:rFonts w:ascii="Times New Roman" w:hAnsi="Times New Roman"/>
          <w:sz w:val="24"/>
          <w:szCs w:val="24"/>
        </w:rPr>
        <w:t>Красноярская</w:t>
      </w:r>
      <w:r w:rsidRPr="00A337A2">
        <w:rPr>
          <w:rFonts w:ascii="Times New Roman" w:hAnsi="Times New Roman"/>
          <w:sz w:val="24"/>
          <w:szCs w:val="24"/>
        </w:rPr>
        <w:t>,</w:t>
      </w:r>
      <w:r w:rsidR="001C0800" w:rsidRPr="00A337A2">
        <w:rPr>
          <w:rFonts w:ascii="Times New Roman" w:hAnsi="Times New Roman"/>
          <w:sz w:val="24"/>
          <w:szCs w:val="24"/>
        </w:rPr>
        <w:t xml:space="preserve"> </w:t>
      </w:r>
      <w:r w:rsidRPr="00A337A2">
        <w:rPr>
          <w:rFonts w:ascii="Times New Roman" w:hAnsi="Times New Roman"/>
          <w:sz w:val="24"/>
          <w:szCs w:val="24"/>
        </w:rPr>
        <w:t xml:space="preserve">2 (для переселения граждан из аварийного жилья), 4,3 тыс. кв. м. (43 квартиры) – индивидуальное жилищное строительство. </w:t>
      </w:r>
    </w:p>
    <w:p w:rsidR="00D314BD" w:rsidRPr="00A337A2" w:rsidRDefault="00E93CFE" w:rsidP="00A337A2">
      <w:pPr>
        <w:spacing w:after="0" w:line="240" w:lineRule="auto"/>
        <w:ind w:firstLine="284"/>
        <w:jc w:val="both"/>
        <w:rPr>
          <w:rFonts w:ascii="Times New Roman" w:hAnsi="Times New Roman"/>
          <w:sz w:val="24"/>
          <w:szCs w:val="24"/>
        </w:rPr>
      </w:pPr>
      <w:r>
        <w:rPr>
          <w:rFonts w:ascii="Times New Roman" w:hAnsi="Times New Roman"/>
          <w:noProof/>
          <w:color w:val="FF0000"/>
          <w:sz w:val="24"/>
          <w:szCs w:val="24"/>
          <w:lang w:eastAsia="ru-RU"/>
        </w:rPr>
        <w:drawing>
          <wp:inline distT="0" distB="0" distL="0" distR="0">
            <wp:extent cx="5524500" cy="1762125"/>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3946" w:rsidRPr="00A337A2" w:rsidRDefault="00D314BD" w:rsidP="00A337A2">
      <w:pPr>
        <w:spacing w:after="0" w:line="240" w:lineRule="auto"/>
        <w:jc w:val="center"/>
        <w:rPr>
          <w:rFonts w:ascii="Times New Roman" w:hAnsi="Times New Roman"/>
          <w:sz w:val="24"/>
          <w:szCs w:val="24"/>
        </w:rPr>
      </w:pPr>
      <w:r w:rsidRPr="00A337A2">
        <w:rPr>
          <w:rFonts w:ascii="Times New Roman" w:hAnsi="Times New Roman"/>
          <w:sz w:val="24"/>
          <w:szCs w:val="24"/>
        </w:rPr>
        <w:t>Р</w:t>
      </w:r>
      <w:r w:rsidR="00C73946" w:rsidRPr="00A337A2">
        <w:rPr>
          <w:rFonts w:ascii="Times New Roman" w:hAnsi="Times New Roman"/>
          <w:sz w:val="24"/>
          <w:szCs w:val="24"/>
        </w:rPr>
        <w:t xml:space="preserve">исунок </w:t>
      </w:r>
      <w:r w:rsidR="0008683C" w:rsidRPr="00A337A2">
        <w:rPr>
          <w:rFonts w:ascii="Times New Roman" w:hAnsi="Times New Roman"/>
          <w:sz w:val="24"/>
          <w:szCs w:val="24"/>
        </w:rPr>
        <w:t>6</w:t>
      </w:r>
      <w:r w:rsidR="00C73946" w:rsidRPr="00A337A2">
        <w:rPr>
          <w:rFonts w:ascii="Times New Roman" w:hAnsi="Times New Roman"/>
          <w:sz w:val="24"/>
          <w:szCs w:val="24"/>
        </w:rPr>
        <w:t>. Ввод в эксплуатацию жилых домов</w:t>
      </w:r>
    </w:p>
    <w:p w:rsidR="00D314BD" w:rsidRPr="00A337A2" w:rsidRDefault="00D314BD"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В 2025 году в рамках Государственной программы Иркутской области «Доступное жилье», муниципальной программы З</w:t>
      </w:r>
      <w:r w:rsidR="00465849" w:rsidRPr="00A337A2">
        <w:rPr>
          <w:rFonts w:ascii="Times New Roman" w:hAnsi="Times New Roman"/>
          <w:sz w:val="24"/>
          <w:szCs w:val="24"/>
        </w:rPr>
        <w:t>иминского городского муниципального образования</w:t>
      </w:r>
      <w:r w:rsidRPr="00A337A2">
        <w:rPr>
          <w:rFonts w:ascii="Times New Roman" w:hAnsi="Times New Roman"/>
          <w:sz w:val="24"/>
          <w:szCs w:val="24"/>
        </w:rPr>
        <w:t xml:space="preserve"> «Обеспечение населения города доступным жильем» предусмотрен ввод в эксплуатацию МКД по ул. Ярославского, 1, ул. Клименко, 57 А, ул. Лазо, 30.</w:t>
      </w:r>
    </w:p>
    <w:p w:rsidR="00C73946" w:rsidRPr="00A337A2" w:rsidRDefault="00C73946" w:rsidP="00A337A2">
      <w:pPr>
        <w:pStyle w:val="1"/>
        <w:rPr>
          <w:sz w:val="24"/>
        </w:rPr>
      </w:pPr>
    </w:p>
    <w:p w:rsidR="00C73946" w:rsidRPr="00A337A2" w:rsidRDefault="0008683C" w:rsidP="00A337A2">
      <w:pPr>
        <w:pStyle w:val="1"/>
        <w:rPr>
          <w:sz w:val="24"/>
        </w:rPr>
      </w:pPr>
      <w:bookmarkStart w:id="9" w:name="_Toc194053984"/>
      <w:r w:rsidRPr="00A337A2">
        <w:rPr>
          <w:sz w:val="24"/>
        </w:rPr>
        <w:t xml:space="preserve">2.7. </w:t>
      </w:r>
      <w:r w:rsidR="00C73946" w:rsidRPr="00A337A2">
        <w:rPr>
          <w:sz w:val="24"/>
        </w:rPr>
        <w:t>Инициативное бюджетирование</w:t>
      </w:r>
      <w:bookmarkEnd w:id="9"/>
    </w:p>
    <w:p w:rsidR="00C73946" w:rsidRPr="00A337A2" w:rsidRDefault="00C73946" w:rsidP="00A337A2">
      <w:pPr>
        <w:pStyle w:val="12"/>
        <w:rPr>
          <w:rFonts w:ascii="Times New Roman" w:hAnsi="Times New Roman"/>
        </w:rPr>
      </w:pPr>
    </w:p>
    <w:p w:rsidR="00054369" w:rsidRPr="00A337A2" w:rsidRDefault="00054369" w:rsidP="00A337A2">
      <w:pPr>
        <w:pStyle w:val="12"/>
        <w:rPr>
          <w:rFonts w:ascii="Times New Roman" w:hAnsi="Times New Roman"/>
          <w:sz w:val="24"/>
          <w:szCs w:val="24"/>
        </w:rPr>
      </w:pPr>
      <w:r w:rsidRPr="00A337A2">
        <w:rPr>
          <w:rFonts w:ascii="Times New Roman" w:hAnsi="Times New Roman"/>
          <w:sz w:val="24"/>
          <w:szCs w:val="24"/>
        </w:rPr>
        <w:t xml:space="preserve">С 2023 г. город Зима является участником реализации в Иркутской области механизма инициативного бюджетирования в рамках конкурса «Есть решение». </w:t>
      </w:r>
    </w:p>
    <w:p w:rsidR="00054369" w:rsidRPr="00A337A2" w:rsidRDefault="00054369" w:rsidP="00A337A2">
      <w:pPr>
        <w:pStyle w:val="12"/>
        <w:rPr>
          <w:rFonts w:ascii="Times New Roman" w:hAnsi="Times New Roman"/>
          <w:sz w:val="24"/>
          <w:szCs w:val="24"/>
        </w:rPr>
      </w:pPr>
      <w:r w:rsidRPr="00A337A2">
        <w:rPr>
          <w:rFonts w:ascii="Times New Roman" w:hAnsi="Times New Roman"/>
          <w:sz w:val="24"/>
          <w:szCs w:val="24"/>
        </w:rPr>
        <w:t>Наряду с проектом «Народные инициативы», в соответствии с которым было произведено благоустройство Площади воинской славы в парке Победы</w:t>
      </w:r>
      <w:r w:rsidRPr="00A337A2">
        <w:rPr>
          <w:rFonts w:ascii="Times New Roman" w:hAnsi="Times New Roman"/>
          <w:sz w:val="28"/>
          <w:szCs w:val="28"/>
        </w:rPr>
        <w:t xml:space="preserve"> </w:t>
      </w:r>
      <w:r w:rsidRPr="00A337A2">
        <w:rPr>
          <w:rFonts w:ascii="Times New Roman" w:hAnsi="Times New Roman"/>
          <w:sz w:val="24"/>
          <w:szCs w:val="24"/>
        </w:rPr>
        <w:t xml:space="preserve">в отчетном году в рамках проекта «Есть решение» реализованы 15 (максимально возможное количество) инициативных проектов граждан, направленных на благоустройство территории города, прошедших региональный отбор, и получивших софинансирование из регионального бюджета в размере 28,59 млн руб. </w:t>
      </w:r>
    </w:p>
    <w:p w:rsidR="00054369" w:rsidRPr="00A337A2" w:rsidRDefault="00054369" w:rsidP="00A337A2">
      <w:pPr>
        <w:pStyle w:val="12"/>
        <w:rPr>
          <w:rFonts w:ascii="Times New Roman" w:hAnsi="Times New Roman"/>
          <w:sz w:val="24"/>
          <w:szCs w:val="24"/>
        </w:rPr>
      </w:pPr>
      <w:r w:rsidRPr="00A337A2">
        <w:rPr>
          <w:rFonts w:ascii="Times New Roman" w:hAnsi="Times New Roman"/>
          <w:sz w:val="24"/>
          <w:szCs w:val="24"/>
        </w:rPr>
        <w:t>Участие в проекте «Есть решение» будет продолжено и в 2025 году. По результатам конкурсного отбора финансовую поддержку из областного бюджета также получили 15 инициативных проектов, направленных на обустройство пешеходных зон, спортивных площадок, парковок, текущий ремонт участков автомобильных дорог, которые должны быть выполнены до конца текущего года.</w:t>
      </w:r>
    </w:p>
    <w:p w:rsidR="00054369" w:rsidRPr="00A337A2" w:rsidRDefault="00054369" w:rsidP="00A337A2">
      <w:pPr>
        <w:tabs>
          <w:tab w:val="left" w:pos="0"/>
        </w:tabs>
        <w:spacing w:after="0" w:line="240" w:lineRule="auto"/>
        <w:jc w:val="center"/>
        <w:rPr>
          <w:rFonts w:ascii="Times New Roman" w:hAnsi="Times New Roman"/>
          <w:b/>
          <w:sz w:val="24"/>
          <w:szCs w:val="24"/>
        </w:rPr>
      </w:pPr>
    </w:p>
    <w:p w:rsidR="0008683C" w:rsidRPr="00A337A2" w:rsidRDefault="0008683C" w:rsidP="00A337A2">
      <w:pPr>
        <w:pStyle w:val="1"/>
        <w:rPr>
          <w:sz w:val="24"/>
        </w:rPr>
      </w:pPr>
      <w:bookmarkStart w:id="10" w:name="_Toc194053985"/>
      <w:r w:rsidRPr="00A337A2">
        <w:rPr>
          <w:sz w:val="24"/>
        </w:rPr>
        <w:t>2.8. Демография</w:t>
      </w:r>
      <w:bookmarkEnd w:id="10"/>
    </w:p>
    <w:p w:rsidR="0008683C" w:rsidRPr="00A337A2" w:rsidRDefault="0008683C" w:rsidP="00A337A2">
      <w:pPr>
        <w:pStyle w:val="12"/>
        <w:rPr>
          <w:rFonts w:ascii="Times New Roman" w:hAnsi="Times New Roman"/>
        </w:rPr>
      </w:pPr>
    </w:p>
    <w:p w:rsidR="0008683C" w:rsidRPr="00A337A2" w:rsidRDefault="0008683C" w:rsidP="00A337A2">
      <w:pPr>
        <w:pStyle w:val="12"/>
        <w:rPr>
          <w:rFonts w:ascii="Times New Roman" w:hAnsi="Times New Roman"/>
          <w:sz w:val="24"/>
          <w:szCs w:val="24"/>
        </w:rPr>
      </w:pPr>
      <w:r w:rsidRPr="00A337A2">
        <w:rPr>
          <w:rFonts w:ascii="Times New Roman" w:hAnsi="Times New Roman"/>
          <w:sz w:val="24"/>
          <w:szCs w:val="24"/>
        </w:rPr>
        <w:t>Оценка численности постоянного населения города Зимы на 01.01.202</w:t>
      </w:r>
      <w:r w:rsidR="00054369" w:rsidRPr="00A337A2">
        <w:rPr>
          <w:rFonts w:ascii="Times New Roman" w:hAnsi="Times New Roman"/>
          <w:sz w:val="24"/>
          <w:szCs w:val="24"/>
        </w:rPr>
        <w:t>5</w:t>
      </w:r>
      <w:r w:rsidRPr="00A337A2">
        <w:rPr>
          <w:rFonts w:ascii="Times New Roman" w:hAnsi="Times New Roman"/>
          <w:sz w:val="24"/>
          <w:szCs w:val="24"/>
        </w:rPr>
        <w:t xml:space="preserve"> </w:t>
      </w:r>
      <w:r w:rsidR="008902B8" w:rsidRPr="00A337A2">
        <w:rPr>
          <w:rFonts w:ascii="Times New Roman" w:hAnsi="Times New Roman"/>
          <w:sz w:val="24"/>
          <w:szCs w:val="24"/>
        </w:rPr>
        <w:t xml:space="preserve">г. </w:t>
      </w:r>
      <w:r w:rsidRPr="00A337A2">
        <w:rPr>
          <w:rFonts w:ascii="Times New Roman" w:hAnsi="Times New Roman"/>
          <w:sz w:val="24"/>
          <w:szCs w:val="24"/>
        </w:rPr>
        <w:t xml:space="preserve">составляет </w:t>
      </w:r>
      <w:r w:rsidR="000A51B3" w:rsidRPr="00A337A2">
        <w:rPr>
          <w:rFonts w:ascii="Times New Roman" w:hAnsi="Times New Roman"/>
          <w:sz w:val="24"/>
          <w:szCs w:val="24"/>
        </w:rPr>
        <w:t>29681</w:t>
      </w:r>
      <w:r w:rsidRPr="00A337A2">
        <w:rPr>
          <w:rFonts w:ascii="Times New Roman" w:hAnsi="Times New Roman"/>
          <w:sz w:val="24"/>
          <w:szCs w:val="24"/>
        </w:rPr>
        <w:t xml:space="preserve"> человек (уменьшение к прошлому году на </w:t>
      </w:r>
      <w:r w:rsidR="000A51B3" w:rsidRPr="00A337A2">
        <w:rPr>
          <w:rFonts w:ascii="Times New Roman" w:hAnsi="Times New Roman"/>
          <w:sz w:val="24"/>
          <w:szCs w:val="24"/>
        </w:rPr>
        <w:t xml:space="preserve">196 </w:t>
      </w:r>
      <w:r w:rsidRPr="00A337A2">
        <w:rPr>
          <w:rFonts w:ascii="Times New Roman" w:hAnsi="Times New Roman"/>
          <w:sz w:val="24"/>
          <w:szCs w:val="24"/>
        </w:rPr>
        <w:t xml:space="preserve">чел., или </w:t>
      </w:r>
      <w:r w:rsidR="000A51B3" w:rsidRPr="00A337A2">
        <w:rPr>
          <w:rFonts w:ascii="Times New Roman" w:hAnsi="Times New Roman"/>
          <w:sz w:val="24"/>
          <w:szCs w:val="24"/>
        </w:rPr>
        <w:t>0,7</w:t>
      </w:r>
      <w:r w:rsidR="00DE413F" w:rsidRPr="00A337A2">
        <w:rPr>
          <w:rFonts w:ascii="Times New Roman" w:hAnsi="Times New Roman"/>
          <w:sz w:val="24"/>
          <w:szCs w:val="24"/>
        </w:rPr>
        <w:t xml:space="preserve"> </w:t>
      </w:r>
      <w:r w:rsidRPr="00A337A2">
        <w:rPr>
          <w:rFonts w:ascii="Times New Roman" w:hAnsi="Times New Roman"/>
          <w:sz w:val="24"/>
          <w:szCs w:val="24"/>
        </w:rPr>
        <w:t xml:space="preserve">%). </w:t>
      </w:r>
    </w:p>
    <w:p w:rsidR="0008683C" w:rsidRPr="00A337A2" w:rsidRDefault="0008683C" w:rsidP="00A337A2">
      <w:pPr>
        <w:pStyle w:val="12"/>
        <w:rPr>
          <w:rFonts w:ascii="Times New Roman" w:hAnsi="Times New Roman"/>
          <w:sz w:val="24"/>
          <w:szCs w:val="24"/>
        </w:rPr>
      </w:pPr>
      <w:r w:rsidRPr="00A337A2">
        <w:rPr>
          <w:rFonts w:ascii="Times New Roman" w:hAnsi="Times New Roman"/>
          <w:sz w:val="24"/>
          <w:szCs w:val="24"/>
        </w:rPr>
        <w:t>В 202</w:t>
      </w:r>
      <w:r w:rsidR="00054369" w:rsidRPr="00A337A2">
        <w:rPr>
          <w:rFonts w:ascii="Times New Roman" w:hAnsi="Times New Roman"/>
          <w:sz w:val="24"/>
          <w:szCs w:val="24"/>
        </w:rPr>
        <w:t>4</w:t>
      </w:r>
      <w:r w:rsidRPr="00A337A2">
        <w:rPr>
          <w:rFonts w:ascii="Times New Roman" w:hAnsi="Times New Roman"/>
          <w:sz w:val="24"/>
          <w:szCs w:val="24"/>
        </w:rPr>
        <w:t xml:space="preserve"> г. в нашем городе:</w:t>
      </w:r>
    </w:p>
    <w:p w:rsidR="0008683C" w:rsidRPr="00A337A2" w:rsidRDefault="0008683C"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родилось –</w:t>
      </w:r>
      <w:r w:rsidR="000A51B3" w:rsidRPr="00A337A2">
        <w:rPr>
          <w:rFonts w:ascii="Times New Roman" w:hAnsi="Times New Roman"/>
          <w:sz w:val="24"/>
          <w:szCs w:val="24"/>
        </w:rPr>
        <w:t>340</w:t>
      </w:r>
      <w:r w:rsidR="00DE413F" w:rsidRPr="00A337A2">
        <w:rPr>
          <w:rFonts w:ascii="Times New Roman" w:hAnsi="Times New Roman"/>
          <w:sz w:val="24"/>
          <w:szCs w:val="24"/>
        </w:rPr>
        <w:t xml:space="preserve"> </w:t>
      </w:r>
      <w:r w:rsidRPr="00A337A2">
        <w:rPr>
          <w:rFonts w:ascii="Times New Roman" w:hAnsi="Times New Roman"/>
          <w:sz w:val="24"/>
          <w:szCs w:val="24"/>
        </w:rPr>
        <w:t>человек</w:t>
      </w:r>
      <w:r w:rsidR="00DE413F" w:rsidRPr="00A337A2">
        <w:rPr>
          <w:rFonts w:ascii="Times New Roman" w:hAnsi="Times New Roman"/>
          <w:sz w:val="24"/>
          <w:szCs w:val="24"/>
        </w:rPr>
        <w:t>а</w:t>
      </w:r>
      <w:r w:rsidRPr="00A337A2">
        <w:rPr>
          <w:rFonts w:ascii="Times New Roman" w:hAnsi="Times New Roman"/>
          <w:sz w:val="24"/>
          <w:szCs w:val="24"/>
        </w:rPr>
        <w:t>;</w:t>
      </w:r>
    </w:p>
    <w:p w:rsidR="0008683C" w:rsidRPr="00A337A2" w:rsidRDefault="0008683C" w:rsidP="00A337A2">
      <w:pPr>
        <w:pStyle w:val="12"/>
        <w:rPr>
          <w:rFonts w:ascii="Times New Roman" w:hAnsi="Times New Roman"/>
          <w:sz w:val="24"/>
          <w:szCs w:val="24"/>
        </w:rPr>
      </w:pPr>
      <w:r w:rsidRPr="00A337A2">
        <w:rPr>
          <w:rFonts w:ascii="Times New Roman" w:hAnsi="Times New Roman"/>
          <w:sz w:val="24"/>
          <w:szCs w:val="24"/>
        </w:rPr>
        <w:lastRenderedPageBreak/>
        <w:t>-</w:t>
      </w:r>
      <w:r w:rsidRPr="00A337A2">
        <w:rPr>
          <w:rFonts w:ascii="Times New Roman" w:hAnsi="Times New Roman"/>
          <w:sz w:val="24"/>
          <w:szCs w:val="24"/>
        </w:rPr>
        <w:tab/>
        <w:t xml:space="preserve">умерло – </w:t>
      </w:r>
      <w:r w:rsidR="000A51B3" w:rsidRPr="00A337A2">
        <w:rPr>
          <w:rFonts w:ascii="Times New Roman" w:hAnsi="Times New Roman"/>
          <w:sz w:val="24"/>
          <w:szCs w:val="24"/>
        </w:rPr>
        <w:t>456</w:t>
      </w:r>
      <w:r w:rsidRPr="00A337A2">
        <w:rPr>
          <w:rFonts w:ascii="Times New Roman" w:hAnsi="Times New Roman"/>
          <w:sz w:val="24"/>
          <w:szCs w:val="24"/>
        </w:rPr>
        <w:t xml:space="preserve"> человек.</w:t>
      </w:r>
    </w:p>
    <w:p w:rsidR="0008683C" w:rsidRPr="00A337A2" w:rsidRDefault="0008683C" w:rsidP="00A337A2">
      <w:pPr>
        <w:pStyle w:val="12"/>
        <w:rPr>
          <w:rFonts w:ascii="Times New Roman" w:hAnsi="Times New Roman"/>
          <w:sz w:val="24"/>
          <w:szCs w:val="24"/>
        </w:rPr>
      </w:pPr>
      <w:r w:rsidRPr="00A337A2">
        <w:rPr>
          <w:rFonts w:ascii="Times New Roman" w:hAnsi="Times New Roman"/>
          <w:sz w:val="24"/>
          <w:szCs w:val="24"/>
        </w:rPr>
        <w:t>Динамика основных демографических показателей свидетельствует об имеющей место тенденции ежегодной естественной убыли населения города (превышения смертности над рождаемостью). Так, в 202</w:t>
      </w:r>
      <w:r w:rsidR="00054369" w:rsidRPr="00A337A2">
        <w:rPr>
          <w:rFonts w:ascii="Times New Roman" w:hAnsi="Times New Roman"/>
          <w:sz w:val="24"/>
          <w:szCs w:val="24"/>
        </w:rPr>
        <w:t>4</w:t>
      </w:r>
      <w:r w:rsidRPr="00A337A2">
        <w:rPr>
          <w:rFonts w:ascii="Times New Roman" w:hAnsi="Times New Roman"/>
          <w:sz w:val="24"/>
          <w:szCs w:val="24"/>
        </w:rPr>
        <w:t xml:space="preserve"> г. естественная убыль составила </w:t>
      </w:r>
      <w:r w:rsidR="000A51B3" w:rsidRPr="00A337A2">
        <w:rPr>
          <w:rFonts w:ascii="Times New Roman" w:hAnsi="Times New Roman"/>
          <w:sz w:val="24"/>
          <w:szCs w:val="24"/>
        </w:rPr>
        <w:t xml:space="preserve">116 </w:t>
      </w:r>
      <w:r w:rsidRPr="00A337A2">
        <w:rPr>
          <w:rFonts w:ascii="Times New Roman" w:hAnsi="Times New Roman"/>
          <w:sz w:val="24"/>
          <w:szCs w:val="24"/>
        </w:rPr>
        <w:t>человек.</w:t>
      </w:r>
    </w:p>
    <w:p w:rsidR="00054369" w:rsidRPr="00A337A2" w:rsidRDefault="00054369" w:rsidP="00A337A2">
      <w:pPr>
        <w:pStyle w:val="12"/>
        <w:rPr>
          <w:rFonts w:ascii="Times New Roman" w:hAnsi="Times New Roman"/>
          <w:sz w:val="24"/>
          <w:szCs w:val="24"/>
        </w:rPr>
      </w:pPr>
      <w:r w:rsidRPr="00A337A2">
        <w:rPr>
          <w:rFonts w:ascii="Times New Roman" w:hAnsi="Times New Roman"/>
          <w:sz w:val="24"/>
          <w:szCs w:val="24"/>
        </w:rPr>
        <w:t xml:space="preserve">Основной причиной, характеризующей высокий уровень смертности населения города в отчетном году - (2024 г. – </w:t>
      </w:r>
      <w:r w:rsidR="000A51B3" w:rsidRPr="00A337A2">
        <w:rPr>
          <w:rFonts w:ascii="Times New Roman" w:hAnsi="Times New Roman"/>
          <w:sz w:val="24"/>
          <w:szCs w:val="24"/>
        </w:rPr>
        <w:t>15,4</w:t>
      </w:r>
      <w:r w:rsidRPr="00A337A2">
        <w:rPr>
          <w:rFonts w:ascii="Times New Roman" w:hAnsi="Times New Roman"/>
          <w:sz w:val="24"/>
          <w:szCs w:val="24"/>
        </w:rPr>
        <w:t xml:space="preserve"> человек на 1000 населения) является процесс демографического старения населения города. По состоянию на 1 января 2025 года доля лиц населения </w:t>
      </w:r>
      <w:r w:rsidR="000A51B3" w:rsidRPr="00A337A2">
        <w:rPr>
          <w:rFonts w:ascii="Times New Roman" w:hAnsi="Times New Roman"/>
          <w:sz w:val="24"/>
          <w:szCs w:val="24"/>
        </w:rPr>
        <w:t>старше</w:t>
      </w:r>
      <w:r w:rsidRPr="00A337A2">
        <w:rPr>
          <w:rFonts w:ascii="Times New Roman" w:hAnsi="Times New Roman"/>
          <w:sz w:val="24"/>
          <w:szCs w:val="24"/>
        </w:rPr>
        <w:t xml:space="preserve"> трудоспособного возраста </w:t>
      </w:r>
      <w:r w:rsidR="000A51B3" w:rsidRPr="00A337A2">
        <w:rPr>
          <w:rFonts w:ascii="Times New Roman" w:hAnsi="Times New Roman"/>
          <w:sz w:val="24"/>
          <w:szCs w:val="24"/>
        </w:rPr>
        <w:t xml:space="preserve">в общей численности населения города </w:t>
      </w:r>
      <w:r w:rsidRPr="00A337A2">
        <w:rPr>
          <w:rFonts w:ascii="Times New Roman" w:hAnsi="Times New Roman"/>
          <w:sz w:val="24"/>
          <w:szCs w:val="24"/>
        </w:rPr>
        <w:t xml:space="preserve">составляет </w:t>
      </w:r>
      <w:r w:rsidR="000A51B3" w:rsidRPr="00A337A2">
        <w:rPr>
          <w:rFonts w:ascii="Times New Roman" w:hAnsi="Times New Roman"/>
          <w:sz w:val="24"/>
          <w:szCs w:val="24"/>
        </w:rPr>
        <w:t xml:space="preserve">19,1 % (5,7 тыс. </w:t>
      </w:r>
      <w:r w:rsidRPr="00A337A2">
        <w:rPr>
          <w:rFonts w:ascii="Times New Roman" w:hAnsi="Times New Roman"/>
          <w:sz w:val="24"/>
          <w:szCs w:val="24"/>
        </w:rPr>
        <w:t>человек</w:t>
      </w:r>
      <w:r w:rsidR="000A51B3" w:rsidRPr="00A337A2">
        <w:rPr>
          <w:rFonts w:ascii="Times New Roman" w:hAnsi="Times New Roman"/>
          <w:sz w:val="24"/>
          <w:szCs w:val="24"/>
        </w:rPr>
        <w:t>)</w:t>
      </w:r>
      <w:r w:rsidRPr="00A337A2">
        <w:rPr>
          <w:rFonts w:ascii="Times New Roman" w:hAnsi="Times New Roman"/>
          <w:sz w:val="24"/>
          <w:szCs w:val="24"/>
        </w:rPr>
        <w:t>.</w:t>
      </w:r>
    </w:p>
    <w:p w:rsidR="00054369" w:rsidRPr="00A337A2" w:rsidRDefault="00054369" w:rsidP="00A337A2">
      <w:pPr>
        <w:pStyle w:val="12"/>
        <w:rPr>
          <w:rFonts w:ascii="Times New Roman" w:hAnsi="Times New Roman"/>
          <w:sz w:val="24"/>
          <w:szCs w:val="24"/>
        </w:rPr>
      </w:pPr>
      <w:r w:rsidRPr="00A337A2">
        <w:rPr>
          <w:rFonts w:ascii="Times New Roman" w:hAnsi="Times New Roman"/>
          <w:sz w:val="24"/>
          <w:szCs w:val="24"/>
        </w:rPr>
        <w:t>Структура смертности населения города за 2024 г. по данным ОГБУЗ «Зиминская городская больница»:</w:t>
      </w:r>
    </w:p>
    <w:p w:rsidR="00054369" w:rsidRPr="00A337A2" w:rsidRDefault="00054369" w:rsidP="00A337A2">
      <w:pPr>
        <w:pStyle w:val="12"/>
        <w:rPr>
          <w:rFonts w:ascii="Times New Roman" w:hAnsi="Times New Roman"/>
          <w:sz w:val="24"/>
          <w:szCs w:val="24"/>
        </w:rPr>
      </w:pPr>
      <w:r w:rsidRPr="00A337A2">
        <w:rPr>
          <w:rFonts w:ascii="Times New Roman" w:hAnsi="Times New Roman"/>
          <w:sz w:val="24"/>
          <w:szCs w:val="24"/>
        </w:rPr>
        <w:t xml:space="preserve">1 место занимают болезни системы кровообращения – </w:t>
      </w:r>
      <w:r w:rsidR="00105972" w:rsidRPr="00A337A2">
        <w:rPr>
          <w:rFonts w:ascii="Times New Roman" w:hAnsi="Times New Roman"/>
          <w:sz w:val="24"/>
          <w:szCs w:val="24"/>
        </w:rPr>
        <w:t>62,8</w:t>
      </w:r>
      <w:r w:rsidRPr="00A337A2">
        <w:rPr>
          <w:rFonts w:ascii="Times New Roman" w:hAnsi="Times New Roman"/>
          <w:sz w:val="24"/>
          <w:szCs w:val="24"/>
        </w:rPr>
        <w:t xml:space="preserve"> %;</w:t>
      </w:r>
    </w:p>
    <w:p w:rsidR="00105972" w:rsidRPr="00A337A2" w:rsidRDefault="00105972" w:rsidP="00A337A2">
      <w:pPr>
        <w:pStyle w:val="12"/>
        <w:rPr>
          <w:rFonts w:ascii="Times New Roman" w:hAnsi="Times New Roman"/>
          <w:sz w:val="24"/>
          <w:szCs w:val="24"/>
        </w:rPr>
      </w:pPr>
      <w:r w:rsidRPr="00A337A2">
        <w:rPr>
          <w:rFonts w:ascii="Times New Roman" w:hAnsi="Times New Roman"/>
          <w:sz w:val="24"/>
          <w:szCs w:val="24"/>
        </w:rPr>
        <w:t>2 место - внешние причины, несчастные случаи, отравления – 13,2 %;</w:t>
      </w:r>
    </w:p>
    <w:p w:rsidR="00054369" w:rsidRPr="00A337A2" w:rsidRDefault="00105972" w:rsidP="00A337A2">
      <w:pPr>
        <w:pStyle w:val="12"/>
        <w:rPr>
          <w:rFonts w:ascii="Times New Roman" w:hAnsi="Times New Roman"/>
          <w:sz w:val="24"/>
          <w:szCs w:val="24"/>
        </w:rPr>
      </w:pPr>
      <w:r w:rsidRPr="00A337A2">
        <w:rPr>
          <w:rFonts w:ascii="Times New Roman" w:hAnsi="Times New Roman"/>
          <w:sz w:val="24"/>
          <w:szCs w:val="24"/>
        </w:rPr>
        <w:t>3</w:t>
      </w:r>
      <w:r w:rsidR="00054369" w:rsidRPr="00A337A2">
        <w:rPr>
          <w:rFonts w:ascii="Times New Roman" w:hAnsi="Times New Roman"/>
          <w:sz w:val="24"/>
          <w:szCs w:val="24"/>
        </w:rPr>
        <w:t xml:space="preserve"> место - злокачественные новообразования – </w:t>
      </w:r>
      <w:r w:rsidRPr="00A337A2">
        <w:rPr>
          <w:rFonts w:ascii="Times New Roman" w:hAnsi="Times New Roman"/>
          <w:sz w:val="24"/>
          <w:szCs w:val="24"/>
        </w:rPr>
        <w:t xml:space="preserve">11,2 </w:t>
      </w:r>
      <w:r w:rsidR="00054369" w:rsidRPr="00A337A2">
        <w:rPr>
          <w:rFonts w:ascii="Times New Roman" w:hAnsi="Times New Roman"/>
          <w:sz w:val="24"/>
          <w:szCs w:val="24"/>
        </w:rPr>
        <w:t>%</w:t>
      </w:r>
      <w:r w:rsidRPr="00A337A2">
        <w:rPr>
          <w:rFonts w:ascii="Times New Roman" w:hAnsi="Times New Roman"/>
          <w:sz w:val="24"/>
          <w:szCs w:val="24"/>
        </w:rPr>
        <w:t>.</w:t>
      </w:r>
    </w:p>
    <w:p w:rsidR="00054369" w:rsidRPr="00A337A2" w:rsidRDefault="00054369" w:rsidP="00A337A2">
      <w:pPr>
        <w:pStyle w:val="12"/>
        <w:rPr>
          <w:rFonts w:ascii="Times New Roman" w:hAnsi="Times New Roman"/>
          <w:sz w:val="24"/>
          <w:szCs w:val="24"/>
        </w:rPr>
      </w:pPr>
      <w:r w:rsidRPr="00A337A2">
        <w:rPr>
          <w:rFonts w:ascii="Times New Roman" w:hAnsi="Times New Roman"/>
          <w:sz w:val="24"/>
          <w:szCs w:val="24"/>
        </w:rPr>
        <w:t xml:space="preserve">Механическое движение населения на протяжении последних трёх лет также имеет для города отрицательный характер. Объем механической убыли (оттока населения с территории города) носит непостоянный характер, так за 2024 г. в город прибыло </w:t>
      </w:r>
      <w:r w:rsidR="00105972" w:rsidRPr="00A337A2">
        <w:rPr>
          <w:rFonts w:ascii="Times New Roman" w:hAnsi="Times New Roman"/>
          <w:sz w:val="24"/>
          <w:szCs w:val="24"/>
        </w:rPr>
        <w:t xml:space="preserve">496 </w:t>
      </w:r>
      <w:r w:rsidRPr="00A337A2">
        <w:rPr>
          <w:rFonts w:ascii="Times New Roman" w:hAnsi="Times New Roman"/>
          <w:sz w:val="24"/>
          <w:szCs w:val="24"/>
        </w:rPr>
        <w:t>человек, а убыло</w:t>
      </w:r>
      <w:r w:rsidR="00105972" w:rsidRPr="00A337A2">
        <w:rPr>
          <w:rFonts w:ascii="Times New Roman" w:hAnsi="Times New Roman"/>
          <w:sz w:val="24"/>
          <w:szCs w:val="24"/>
        </w:rPr>
        <w:t xml:space="preserve"> 576.</w:t>
      </w:r>
      <w:r w:rsidRPr="00A337A2">
        <w:rPr>
          <w:rFonts w:ascii="Times New Roman" w:hAnsi="Times New Roman"/>
          <w:sz w:val="24"/>
          <w:szCs w:val="24"/>
        </w:rPr>
        <w:t xml:space="preserve"> Размер механической убыли населения составил </w:t>
      </w:r>
      <w:r w:rsidR="00105972" w:rsidRPr="00A337A2">
        <w:rPr>
          <w:rFonts w:ascii="Times New Roman" w:hAnsi="Times New Roman"/>
          <w:sz w:val="24"/>
          <w:szCs w:val="24"/>
        </w:rPr>
        <w:t xml:space="preserve">80 </w:t>
      </w:r>
      <w:r w:rsidRPr="00A337A2">
        <w:rPr>
          <w:rFonts w:ascii="Times New Roman" w:hAnsi="Times New Roman"/>
          <w:sz w:val="24"/>
          <w:szCs w:val="24"/>
        </w:rPr>
        <w:t>человек.</w:t>
      </w:r>
    </w:p>
    <w:p w:rsidR="00054369" w:rsidRPr="00A337A2" w:rsidRDefault="00054369" w:rsidP="00A337A2">
      <w:pPr>
        <w:pStyle w:val="12"/>
        <w:rPr>
          <w:rFonts w:ascii="Times New Roman" w:hAnsi="Times New Roman"/>
          <w:sz w:val="24"/>
          <w:szCs w:val="24"/>
        </w:rPr>
      </w:pPr>
      <w:r w:rsidRPr="00A337A2">
        <w:rPr>
          <w:rFonts w:ascii="Times New Roman" w:hAnsi="Times New Roman"/>
          <w:sz w:val="24"/>
          <w:szCs w:val="24"/>
        </w:rPr>
        <w:t>В общей численности населения города доля женщин составляет – 54,4%, доля мужчин – 45,6%.</w:t>
      </w:r>
    </w:p>
    <w:p w:rsidR="0008683C" w:rsidRPr="00A337A2" w:rsidRDefault="0008683C" w:rsidP="00A337A2">
      <w:pPr>
        <w:pStyle w:val="12"/>
        <w:jc w:val="center"/>
        <w:rPr>
          <w:rFonts w:ascii="Times New Roman" w:eastAsia="Calibri" w:hAnsi="Times New Roman"/>
          <w:b/>
          <w:sz w:val="24"/>
          <w:szCs w:val="24"/>
        </w:rPr>
      </w:pPr>
    </w:p>
    <w:p w:rsidR="0008683C" w:rsidRPr="00A337A2" w:rsidRDefault="00DE413F" w:rsidP="00A337A2">
      <w:pPr>
        <w:pStyle w:val="1"/>
        <w:rPr>
          <w:sz w:val="24"/>
        </w:rPr>
      </w:pPr>
      <w:bookmarkStart w:id="11" w:name="_Toc194053986"/>
      <w:r w:rsidRPr="00A337A2">
        <w:rPr>
          <w:sz w:val="24"/>
        </w:rPr>
        <w:t xml:space="preserve">2.9. </w:t>
      </w:r>
      <w:r w:rsidR="0008683C" w:rsidRPr="00A337A2">
        <w:rPr>
          <w:sz w:val="24"/>
        </w:rPr>
        <w:t>Уровень жизни</w:t>
      </w:r>
      <w:bookmarkEnd w:id="11"/>
    </w:p>
    <w:p w:rsidR="0008683C" w:rsidRPr="00A337A2" w:rsidRDefault="0008683C" w:rsidP="00A337A2">
      <w:pPr>
        <w:pStyle w:val="12"/>
        <w:rPr>
          <w:rFonts w:ascii="Times New Roman" w:hAnsi="Times New Roman"/>
        </w:rPr>
      </w:pPr>
    </w:p>
    <w:p w:rsidR="0008683C" w:rsidRPr="00A337A2" w:rsidRDefault="0008683C"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Среднемесячная начисленная заработная плата работников г. Зимы в 202</w:t>
      </w:r>
      <w:r w:rsidR="00471357" w:rsidRPr="00A337A2">
        <w:rPr>
          <w:rFonts w:ascii="Times New Roman" w:hAnsi="Times New Roman"/>
          <w:sz w:val="24"/>
          <w:szCs w:val="24"/>
        </w:rPr>
        <w:t>4</w:t>
      </w:r>
      <w:r w:rsidRPr="00A337A2">
        <w:rPr>
          <w:rFonts w:ascii="Times New Roman" w:hAnsi="Times New Roman"/>
          <w:sz w:val="24"/>
          <w:szCs w:val="24"/>
        </w:rPr>
        <w:t xml:space="preserve"> г. оценивается в размере </w:t>
      </w:r>
      <w:r w:rsidR="00471357" w:rsidRPr="00A337A2">
        <w:rPr>
          <w:rFonts w:ascii="Times New Roman" w:hAnsi="Times New Roman"/>
          <w:sz w:val="24"/>
          <w:szCs w:val="24"/>
        </w:rPr>
        <w:t>71181</w:t>
      </w:r>
      <w:r w:rsidRPr="00A337A2">
        <w:rPr>
          <w:rFonts w:ascii="Times New Roman" w:hAnsi="Times New Roman"/>
          <w:sz w:val="24"/>
          <w:szCs w:val="24"/>
        </w:rPr>
        <w:t xml:space="preserve"> руб.</w:t>
      </w:r>
    </w:p>
    <w:p w:rsidR="0008683C" w:rsidRPr="00A337A2" w:rsidRDefault="00E93CFE" w:rsidP="00A337A2">
      <w:pPr>
        <w:spacing w:after="0" w:line="240" w:lineRule="auto"/>
        <w:ind w:firstLine="567"/>
        <w:rPr>
          <w:rFonts w:ascii="Times New Roman" w:hAnsi="Times New Roman"/>
          <w:sz w:val="24"/>
          <w:szCs w:val="24"/>
        </w:rPr>
      </w:pPr>
      <w:r>
        <w:rPr>
          <w:rFonts w:ascii="Times New Roman" w:hAnsi="Times New Roman"/>
          <w:noProof/>
          <w:color w:val="0070C0"/>
          <w:sz w:val="24"/>
          <w:szCs w:val="24"/>
          <w:lang w:eastAsia="ru-RU"/>
        </w:rPr>
        <w:drawing>
          <wp:inline distT="0" distB="0" distL="0" distR="0">
            <wp:extent cx="4981575" cy="1809750"/>
            <wp:effectExtent l="0" t="0" r="0" b="0"/>
            <wp:docPr id="10"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8683C" w:rsidRPr="00A337A2" w:rsidRDefault="0008683C" w:rsidP="00A337A2">
      <w:pPr>
        <w:spacing w:after="0" w:line="240" w:lineRule="auto"/>
        <w:jc w:val="center"/>
        <w:rPr>
          <w:rFonts w:ascii="Times New Roman" w:hAnsi="Times New Roman"/>
          <w:sz w:val="24"/>
          <w:szCs w:val="24"/>
        </w:rPr>
      </w:pPr>
      <w:r w:rsidRPr="00A337A2">
        <w:rPr>
          <w:rFonts w:ascii="Times New Roman" w:hAnsi="Times New Roman"/>
          <w:sz w:val="24"/>
          <w:szCs w:val="24"/>
        </w:rPr>
        <w:t xml:space="preserve">Рисунок </w:t>
      </w:r>
      <w:r w:rsidR="00DE413F" w:rsidRPr="00A337A2">
        <w:rPr>
          <w:rFonts w:ascii="Times New Roman" w:hAnsi="Times New Roman"/>
          <w:sz w:val="24"/>
          <w:szCs w:val="24"/>
        </w:rPr>
        <w:t>7</w:t>
      </w:r>
      <w:r w:rsidRPr="00A337A2">
        <w:rPr>
          <w:rFonts w:ascii="Times New Roman" w:hAnsi="Times New Roman"/>
          <w:sz w:val="24"/>
          <w:szCs w:val="24"/>
        </w:rPr>
        <w:t>. Среднемесячная начисленная заработная плата</w:t>
      </w:r>
    </w:p>
    <w:p w:rsidR="009013D6" w:rsidRPr="00A337A2" w:rsidRDefault="009013D6" w:rsidP="00A337A2">
      <w:pPr>
        <w:pStyle w:val="12"/>
        <w:rPr>
          <w:rFonts w:ascii="Times New Roman" w:hAnsi="Times New Roman"/>
          <w:sz w:val="24"/>
          <w:szCs w:val="24"/>
        </w:rPr>
      </w:pPr>
      <w:r w:rsidRPr="00A337A2">
        <w:rPr>
          <w:rFonts w:ascii="Times New Roman" w:hAnsi="Times New Roman"/>
          <w:sz w:val="24"/>
          <w:szCs w:val="24"/>
        </w:rPr>
        <w:t>На величину среднемесячной заработной платы в отчетном году оказали влияние:</w:t>
      </w:r>
    </w:p>
    <w:p w:rsidR="009013D6" w:rsidRPr="00A337A2" w:rsidRDefault="009013D6"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проводимая в соответствии с трудовым законодательством индексация заработной платы работникам предприятий в связи с зафиксированным уровнем инфляции (за 2023 г. – 7,42%), ростом минимального размера оплаты труда (с 01.01.2024 г. на 18,47%);</w:t>
      </w:r>
    </w:p>
    <w:p w:rsidR="009013D6" w:rsidRPr="00A337A2" w:rsidRDefault="009013D6"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обеспечение выполнения установленных плановых значений по уровню заработной платы для подуказных категорий работников бюджетной сферы города;</w:t>
      </w:r>
    </w:p>
    <w:p w:rsidR="009013D6" w:rsidRPr="00A337A2" w:rsidRDefault="009013D6"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реализация механизма дифференциации заработной платы работников муниципальных учреждений.</w:t>
      </w:r>
    </w:p>
    <w:p w:rsidR="009013D6" w:rsidRPr="00A337A2" w:rsidRDefault="009013D6" w:rsidP="00A337A2">
      <w:pPr>
        <w:pStyle w:val="12"/>
        <w:rPr>
          <w:rFonts w:ascii="Times New Roman" w:hAnsi="Times New Roman"/>
          <w:noProof/>
          <w:sz w:val="24"/>
          <w:szCs w:val="24"/>
        </w:rPr>
      </w:pPr>
      <w:r w:rsidRPr="00A337A2">
        <w:rPr>
          <w:rFonts w:ascii="Times New Roman" w:hAnsi="Times New Roman"/>
          <w:sz w:val="24"/>
          <w:szCs w:val="24"/>
        </w:rPr>
        <w:t xml:space="preserve">В результате принимаемых мер по увеличению доходов по оплате труда, а также осуществляемой Правительством РФ индексацией пенсий и других социальных выплат в городе наблюдается снижение численности населения с доходами ниже прожиточного минимума. В отчетном году доля населения с доходами ниже прожиточного минимума в общей численности населения города составила </w:t>
      </w:r>
      <w:r w:rsidR="00476AE0" w:rsidRPr="00A337A2">
        <w:rPr>
          <w:rFonts w:ascii="Times New Roman" w:hAnsi="Times New Roman"/>
          <w:sz w:val="24"/>
          <w:szCs w:val="24"/>
        </w:rPr>
        <w:t xml:space="preserve">12,4 </w:t>
      </w:r>
      <w:r w:rsidRPr="00A337A2">
        <w:rPr>
          <w:rFonts w:ascii="Times New Roman" w:hAnsi="Times New Roman"/>
          <w:sz w:val="24"/>
          <w:szCs w:val="24"/>
        </w:rPr>
        <w:t>% (</w:t>
      </w:r>
      <w:r w:rsidR="00476AE0" w:rsidRPr="00A337A2">
        <w:rPr>
          <w:rFonts w:ascii="Times New Roman" w:hAnsi="Times New Roman"/>
          <w:sz w:val="24"/>
          <w:szCs w:val="24"/>
        </w:rPr>
        <w:t xml:space="preserve">3,7 </w:t>
      </w:r>
      <w:r w:rsidRPr="00A337A2">
        <w:rPr>
          <w:rFonts w:ascii="Times New Roman" w:hAnsi="Times New Roman"/>
          <w:sz w:val="24"/>
          <w:szCs w:val="24"/>
        </w:rPr>
        <w:t>тыс. человек).</w:t>
      </w:r>
    </w:p>
    <w:p w:rsidR="00AC0444" w:rsidRPr="00A337A2" w:rsidRDefault="00AC0444" w:rsidP="00A337A2">
      <w:pPr>
        <w:pStyle w:val="1"/>
        <w:rPr>
          <w:sz w:val="24"/>
        </w:rPr>
      </w:pPr>
    </w:p>
    <w:p w:rsidR="0008683C" w:rsidRPr="00A337A2" w:rsidRDefault="00DE413F" w:rsidP="00A337A2">
      <w:pPr>
        <w:pStyle w:val="1"/>
        <w:rPr>
          <w:sz w:val="24"/>
        </w:rPr>
      </w:pPr>
      <w:bookmarkStart w:id="12" w:name="_Toc194053987"/>
      <w:r w:rsidRPr="00A337A2">
        <w:rPr>
          <w:sz w:val="24"/>
        </w:rPr>
        <w:t xml:space="preserve">2.10. </w:t>
      </w:r>
      <w:r w:rsidR="0008683C" w:rsidRPr="00A337A2">
        <w:rPr>
          <w:sz w:val="24"/>
        </w:rPr>
        <w:t>Труд и занятость</w:t>
      </w:r>
      <w:bookmarkEnd w:id="12"/>
    </w:p>
    <w:p w:rsidR="0008683C" w:rsidRPr="00A337A2" w:rsidRDefault="0008683C" w:rsidP="00A337A2">
      <w:pPr>
        <w:pStyle w:val="12"/>
        <w:rPr>
          <w:rFonts w:ascii="Times New Roman" w:hAnsi="Times New Roman"/>
        </w:rPr>
      </w:pPr>
    </w:p>
    <w:p w:rsidR="00235B06" w:rsidRPr="00A337A2" w:rsidRDefault="00235B06" w:rsidP="00A337A2">
      <w:pPr>
        <w:pStyle w:val="12"/>
        <w:rPr>
          <w:rFonts w:ascii="Times New Roman" w:hAnsi="Times New Roman"/>
          <w:sz w:val="24"/>
          <w:szCs w:val="24"/>
        </w:rPr>
      </w:pPr>
      <w:r w:rsidRPr="00A337A2">
        <w:rPr>
          <w:rFonts w:ascii="Times New Roman" w:hAnsi="Times New Roman"/>
          <w:sz w:val="24"/>
          <w:szCs w:val="24"/>
        </w:rPr>
        <w:t xml:space="preserve">Численность трудовых ресурсов г. Зимы в 2024 г. составила 16493 человека, из них трудоспособное население в трудоспособном возрасте – 15735 человек. Процессы сокращения численности постоянного населения, снижения числа пенсионеров, занятых в экономике, и числа иностранных трудовых мигрантов негативно влияют на величину трудовых ресурсов. </w:t>
      </w:r>
    </w:p>
    <w:p w:rsidR="00235B06" w:rsidRPr="00A337A2" w:rsidRDefault="00235B06" w:rsidP="00A337A2">
      <w:pPr>
        <w:pStyle w:val="12"/>
        <w:rPr>
          <w:rFonts w:ascii="Times New Roman" w:hAnsi="Times New Roman"/>
          <w:sz w:val="24"/>
          <w:szCs w:val="24"/>
        </w:rPr>
      </w:pPr>
      <w:r w:rsidRPr="00A337A2">
        <w:rPr>
          <w:rFonts w:ascii="Times New Roman" w:hAnsi="Times New Roman"/>
          <w:sz w:val="24"/>
          <w:szCs w:val="24"/>
        </w:rPr>
        <w:t>Из общего числа трудовых ресурсов среднегодовая численность занятых в экономике составляет 68,1% или 11238 человек, в том числе на предприятиях и организациях города 7530 чел</w:t>
      </w:r>
      <w:r w:rsidR="00D62E95" w:rsidRPr="00A337A2">
        <w:rPr>
          <w:rFonts w:ascii="Times New Roman" w:hAnsi="Times New Roman"/>
          <w:sz w:val="24"/>
          <w:szCs w:val="24"/>
        </w:rPr>
        <w:t>овек</w:t>
      </w:r>
      <w:r w:rsidRPr="00A337A2">
        <w:rPr>
          <w:rFonts w:ascii="Times New Roman" w:hAnsi="Times New Roman"/>
          <w:sz w:val="24"/>
          <w:szCs w:val="24"/>
        </w:rPr>
        <w:t>.</w:t>
      </w:r>
    </w:p>
    <w:p w:rsidR="00235B06" w:rsidRPr="00A337A2" w:rsidRDefault="00235B06" w:rsidP="00A337A2">
      <w:pPr>
        <w:pStyle w:val="12"/>
        <w:rPr>
          <w:rFonts w:ascii="Times New Roman" w:hAnsi="Times New Roman"/>
          <w:sz w:val="24"/>
          <w:szCs w:val="24"/>
        </w:rPr>
      </w:pPr>
      <w:r w:rsidRPr="00A337A2">
        <w:rPr>
          <w:rFonts w:ascii="Times New Roman" w:hAnsi="Times New Roman"/>
          <w:sz w:val="24"/>
          <w:szCs w:val="24"/>
        </w:rPr>
        <w:t>Распределение численности занятых на предприятиях и организациях города в разрезе видов экономической деятельности свидетельствует о том, что наибольшая доля работников занята в сферах:</w:t>
      </w:r>
    </w:p>
    <w:p w:rsidR="00235B06" w:rsidRPr="00A337A2" w:rsidRDefault="00235B06"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транспортировки и хранения (22,2%);</w:t>
      </w:r>
    </w:p>
    <w:p w:rsidR="00235B06" w:rsidRPr="00A337A2" w:rsidRDefault="00235B06"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образования (16,9%);</w:t>
      </w:r>
    </w:p>
    <w:p w:rsidR="00235B06" w:rsidRPr="00A337A2" w:rsidRDefault="00235B06"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обрабатывающих производств (11,4%);</w:t>
      </w:r>
    </w:p>
    <w:p w:rsidR="00235B06" w:rsidRPr="00A337A2" w:rsidRDefault="00235B06"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здравоохранения и предоставления социальных услуг (10,9%);</w:t>
      </w:r>
    </w:p>
    <w:p w:rsidR="00235B06" w:rsidRPr="00A337A2" w:rsidRDefault="00235B06"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государственного управления и обеспечения военной безопасности (10,2%).</w:t>
      </w:r>
    </w:p>
    <w:p w:rsidR="00235B06" w:rsidRPr="00A337A2" w:rsidRDefault="00235B06" w:rsidP="00A337A2">
      <w:pPr>
        <w:pStyle w:val="12"/>
        <w:rPr>
          <w:rFonts w:ascii="Times New Roman" w:hAnsi="Times New Roman"/>
          <w:sz w:val="24"/>
          <w:szCs w:val="24"/>
        </w:rPr>
      </w:pPr>
      <w:r w:rsidRPr="00A337A2">
        <w:rPr>
          <w:rFonts w:ascii="Times New Roman" w:hAnsi="Times New Roman"/>
          <w:sz w:val="24"/>
          <w:szCs w:val="24"/>
        </w:rPr>
        <w:t>Положительным фактором является то, что на протяжении ряда лет существенного резкого сокращения в сфере занятости трудоспособного населения города не наблюдается.</w:t>
      </w:r>
    </w:p>
    <w:p w:rsidR="00235B06" w:rsidRPr="00A337A2" w:rsidRDefault="00235B06" w:rsidP="00A337A2">
      <w:pPr>
        <w:pStyle w:val="12"/>
        <w:rPr>
          <w:rFonts w:ascii="Times New Roman" w:hAnsi="Times New Roman"/>
          <w:sz w:val="24"/>
          <w:szCs w:val="24"/>
        </w:rPr>
      </w:pPr>
      <w:r w:rsidRPr="00A337A2">
        <w:rPr>
          <w:rFonts w:ascii="Times New Roman" w:hAnsi="Times New Roman"/>
          <w:sz w:val="24"/>
          <w:szCs w:val="24"/>
        </w:rPr>
        <w:t>Реализация на территории города мероприятий в рамках Государственной программы Иркутской области «Труд и занятость» на 2019-2025 гг., ведомственных целевых программ, Национального проекта «Демография», оказание гражданам государственной социальной помощи на основе социального контракта по направлениям «Поиск работы», «Осуществление индивидуальной предпринимательской деятельности»</w:t>
      </w:r>
      <w:r w:rsidRPr="00A337A2">
        <w:rPr>
          <w:rFonts w:ascii="Times New Roman" w:eastAsia="Calibri" w:hAnsi="Times New Roman"/>
          <w:sz w:val="24"/>
          <w:szCs w:val="24"/>
          <w:lang w:eastAsia="en-US"/>
        </w:rPr>
        <w:t>,</w:t>
      </w:r>
      <w:r w:rsidRPr="00A337A2">
        <w:rPr>
          <w:rFonts w:ascii="Times New Roman" w:hAnsi="Times New Roman"/>
          <w:sz w:val="24"/>
          <w:szCs w:val="24"/>
        </w:rPr>
        <w:t xml:space="preserve"> субсидирование работодателей при организации  общественных работ для граждан, зарегистрированных в органах службы занятости в целях поиска подходящей работы, способствовали снижению уровня официально регистрируемой безработицы по состоянию на 01.01.2025 г. до 0,45 % от численности экономически активного населения против 0,87% по состоянию на 01.01.2024 г. </w:t>
      </w:r>
    </w:p>
    <w:p w:rsidR="00235B06" w:rsidRPr="00A337A2" w:rsidRDefault="00235B06" w:rsidP="00A337A2">
      <w:pPr>
        <w:pStyle w:val="12"/>
        <w:rPr>
          <w:rFonts w:ascii="Times New Roman" w:hAnsi="Times New Roman"/>
          <w:sz w:val="24"/>
          <w:szCs w:val="24"/>
        </w:rPr>
      </w:pPr>
      <w:r w:rsidRPr="00A337A2">
        <w:rPr>
          <w:rFonts w:ascii="Times New Roman" w:hAnsi="Times New Roman"/>
          <w:sz w:val="24"/>
          <w:szCs w:val="24"/>
        </w:rPr>
        <w:t>В тоже время в городе сохраняется острая нехватка кадров. Особенно остро это ощущается в сфере образования, здравоохранения. На 01.01.2025 года в Кадровом центре Иркутской области насчитывается 356 вакансий, заявленных работодателями г. Зимы.</w:t>
      </w:r>
    </w:p>
    <w:p w:rsidR="00C17A56" w:rsidRPr="00A337A2" w:rsidRDefault="00C17A56" w:rsidP="00A337A2">
      <w:pPr>
        <w:pStyle w:val="1"/>
        <w:rPr>
          <w:rFonts w:eastAsia="Calibri"/>
          <w:sz w:val="24"/>
          <w:lang w:val="ru-RU"/>
        </w:rPr>
      </w:pPr>
    </w:p>
    <w:p w:rsidR="00262F08" w:rsidRPr="00A337A2" w:rsidRDefault="00262F08" w:rsidP="00A337A2">
      <w:pPr>
        <w:pStyle w:val="1"/>
        <w:rPr>
          <w:rFonts w:eastAsia="Calibri"/>
          <w:sz w:val="24"/>
        </w:rPr>
      </w:pPr>
      <w:bookmarkStart w:id="13" w:name="_Toc194053988"/>
      <w:r w:rsidRPr="00A337A2">
        <w:rPr>
          <w:rFonts w:eastAsia="Calibri"/>
          <w:sz w:val="24"/>
        </w:rPr>
        <w:t>2.11. Бюджет</w:t>
      </w:r>
      <w:bookmarkEnd w:id="13"/>
    </w:p>
    <w:p w:rsidR="00262F08" w:rsidRPr="00A337A2" w:rsidRDefault="00262F08" w:rsidP="00A337A2">
      <w:pPr>
        <w:pStyle w:val="12"/>
        <w:rPr>
          <w:rFonts w:ascii="Times New Roman" w:eastAsia="Calibri" w:hAnsi="Times New Roman"/>
          <w:sz w:val="18"/>
          <w:szCs w:val="18"/>
        </w:rPr>
      </w:pPr>
    </w:p>
    <w:p w:rsidR="006959B2" w:rsidRPr="00A337A2" w:rsidRDefault="00262F08"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Доходная часть бюджета за 202</w:t>
      </w:r>
      <w:r w:rsidR="006959B2" w:rsidRPr="00A337A2">
        <w:rPr>
          <w:rFonts w:ascii="Times New Roman" w:hAnsi="Times New Roman"/>
          <w:sz w:val="24"/>
          <w:szCs w:val="24"/>
        </w:rPr>
        <w:t>4</w:t>
      </w:r>
      <w:r w:rsidRPr="00A337A2">
        <w:rPr>
          <w:rFonts w:ascii="Times New Roman" w:hAnsi="Times New Roman"/>
          <w:sz w:val="24"/>
          <w:szCs w:val="24"/>
        </w:rPr>
        <w:t xml:space="preserve"> г. исполнена в сумме 2 млрд </w:t>
      </w:r>
      <w:r w:rsidR="006959B2" w:rsidRPr="00A337A2">
        <w:rPr>
          <w:rFonts w:ascii="Times New Roman" w:hAnsi="Times New Roman"/>
          <w:sz w:val="24"/>
          <w:szCs w:val="24"/>
        </w:rPr>
        <w:t xml:space="preserve">606 млн </w:t>
      </w:r>
      <w:r w:rsidRPr="00A337A2">
        <w:rPr>
          <w:rFonts w:ascii="Times New Roman" w:hAnsi="Times New Roman"/>
          <w:sz w:val="24"/>
          <w:szCs w:val="24"/>
        </w:rPr>
        <w:t>25</w:t>
      </w:r>
      <w:r w:rsidR="006959B2" w:rsidRPr="00A337A2">
        <w:rPr>
          <w:rFonts w:ascii="Times New Roman" w:hAnsi="Times New Roman"/>
          <w:sz w:val="24"/>
          <w:szCs w:val="24"/>
        </w:rPr>
        <w:t>9</w:t>
      </w:r>
      <w:r w:rsidRPr="00A337A2">
        <w:rPr>
          <w:rFonts w:ascii="Times New Roman" w:hAnsi="Times New Roman"/>
          <w:sz w:val="24"/>
          <w:szCs w:val="24"/>
        </w:rPr>
        <w:t xml:space="preserve"> тыс. руб. По сравнению с 202</w:t>
      </w:r>
      <w:r w:rsidR="006959B2" w:rsidRPr="00A337A2">
        <w:rPr>
          <w:rFonts w:ascii="Times New Roman" w:hAnsi="Times New Roman"/>
          <w:sz w:val="24"/>
          <w:szCs w:val="24"/>
        </w:rPr>
        <w:t>3</w:t>
      </w:r>
      <w:r w:rsidRPr="00A337A2">
        <w:rPr>
          <w:rFonts w:ascii="Times New Roman" w:hAnsi="Times New Roman"/>
          <w:sz w:val="24"/>
          <w:szCs w:val="24"/>
        </w:rPr>
        <w:t xml:space="preserve"> г. </w:t>
      </w:r>
      <w:r w:rsidR="006959B2" w:rsidRPr="00A337A2">
        <w:rPr>
          <w:rFonts w:ascii="Times New Roman" w:hAnsi="Times New Roman"/>
          <w:sz w:val="24"/>
          <w:szCs w:val="24"/>
        </w:rPr>
        <w:t>снижение</w:t>
      </w:r>
      <w:r w:rsidRPr="00A337A2">
        <w:rPr>
          <w:rFonts w:ascii="Times New Roman" w:hAnsi="Times New Roman"/>
          <w:sz w:val="24"/>
          <w:szCs w:val="24"/>
        </w:rPr>
        <w:t xml:space="preserve"> доходной части бюджета составил</w:t>
      </w:r>
      <w:r w:rsidR="006959B2" w:rsidRPr="00A337A2">
        <w:rPr>
          <w:rFonts w:ascii="Times New Roman" w:hAnsi="Times New Roman"/>
          <w:sz w:val="24"/>
          <w:szCs w:val="24"/>
        </w:rPr>
        <w:t>о</w:t>
      </w:r>
      <w:r w:rsidRPr="00A337A2">
        <w:rPr>
          <w:rFonts w:ascii="Times New Roman" w:hAnsi="Times New Roman"/>
          <w:sz w:val="24"/>
          <w:szCs w:val="24"/>
        </w:rPr>
        <w:t xml:space="preserve"> </w:t>
      </w:r>
      <w:r w:rsidR="006959B2" w:rsidRPr="00A337A2">
        <w:rPr>
          <w:rFonts w:ascii="Times New Roman" w:hAnsi="Times New Roman"/>
          <w:sz w:val="24"/>
          <w:szCs w:val="24"/>
        </w:rPr>
        <w:t>246</w:t>
      </w:r>
      <w:r w:rsidRPr="00A337A2">
        <w:rPr>
          <w:rFonts w:ascii="Times New Roman" w:hAnsi="Times New Roman"/>
          <w:sz w:val="24"/>
          <w:szCs w:val="24"/>
        </w:rPr>
        <w:t xml:space="preserve"> млн </w:t>
      </w:r>
      <w:r w:rsidR="006959B2" w:rsidRPr="00A337A2">
        <w:rPr>
          <w:rFonts w:ascii="Times New Roman" w:hAnsi="Times New Roman"/>
          <w:sz w:val="24"/>
          <w:szCs w:val="24"/>
        </w:rPr>
        <w:t xml:space="preserve">766 </w:t>
      </w:r>
      <w:r w:rsidRPr="00A337A2">
        <w:rPr>
          <w:rFonts w:ascii="Times New Roman" w:hAnsi="Times New Roman"/>
          <w:sz w:val="24"/>
          <w:szCs w:val="24"/>
        </w:rPr>
        <w:t xml:space="preserve">тыс.руб. </w:t>
      </w:r>
      <w:r w:rsidR="006959B2" w:rsidRPr="00A337A2">
        <w:rPr>
          <w:rFonts w:ascii="Times New Roman" w:hAnsi="Times New Roman"/>
          <w:sz w:val="24"/>
          <w:szCs w:val="24"/>
        </w:rPr>
        <w:t>Снижение доходов связано с уменьшением межбюджетных трансфертов, поступающих из областного бюджета.</w:t>
      </w:r>
    </w:p>
    <w:p w:rsidR="00262F08" w:rsidRPr="00A337A2" w:rsidRDefault="00262F08"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Динамика поступлений доходов приведена в диаграмме:</w:t>
      </w:r>
    </w:p>
    <w:p w:rsidR="00262F08" w:rsidRPr="00A337A2" w:rsidRDefault="00A04DA7" w:rsidP="00A337A2">
      <w:pPr>
        <w:spacing w:after="0" w:line="240" w:lineRule="auto"/>
        <w:ind w:firstLine="284"/>
        <w:rPr>
          <w:rFonts w:ascii="Times New Roman" w:hAnsi="Times New Roman"/>
          <w:sz w:val="28"/>
          <w:szCs w:val="28"/>
        </w:rPr>
      </w:pPr>
      <w:r w:rsidRPr="00A337A2">
        <w:rPr>
          <w:rFonts w:ascii="Times New Roman" w:hAnsi="Times New Roman"/>
          <w:noProof/>
        </w:rPr>
        <w:lastRenderedPageBreak/>
        <w:pict>
          <v:shapetype id="_x0000_t202" coordsize="21600,21600" o:spt="202" path="m,l,21600r21600,l21600,xe">
            <v:stroke joinstyle="miter"/>
            <v:path gradientshapeok="t" o:connecttype="rect"/>
          </v:shapetype>
          <v:shape id="Text Box 27" o:spid="_x0000_s1039" type="#_x0000_t202" style="position:absolute;left:0;text-align:left;margin-left:138.05pt;margin-top:172.15pt;width:55.5pt;height:18.5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">
            <v:fill opacity="0"/>
            <v:textbox style="mso-next-textbox:#Text Box 27">
              <w:txbxContent>
                <w:p w:rsidR="00DA25DC" w:rsidRPr="00054CF5" w:rsidRDefault="00DA25DC" w:rsidP="00262F08">
                  <w:pPr>
                    <w:jc w:val="center"/>
                    <w:rPr>
                      <w:sz w:val="18"/>
                      <w:szCs w:val="18"/>
                    </w:rPr>
                  </w:pPr>
                  <w:r w:rsidRPr="00054CF5">
                    <w:rPr>
                      <w:sz w:val="18"/>
                      <w:szCs w:val="18"/>
                    </w:rPr>
                    <w:t>+</w:t>
                  </w:r>
                  <w:r>
                    <w:rPr>
                      <w:sz w:val="18"/>
                      <w:szCs w:val="18"/>
                    </w:rPr>
                    <w:t>62 145</w:t>
                  </w:r>
                </w:p>
              </w:txbxContent>
            </v:textbox>
          </v:shape>
        </w:pict>
      </w:r>
      <w:r w:rsidR="00EE62A7" w:rsidRPr="00A337A2">
        <w:rPr>
          <w:rFonts w:ascii="Times New Roman" w:hAnsi="Times New Roman"/>
          <w:noProof/>
        </w:rPr>
        <w:pict>
          <v:shape id="Text Box 29" o:spid="_x0000_s1036" type="#_x0000_t202" style="position:absolute;left:0;text-align:left;margin-left:167.3pt;margin-top:38.1pt;width:56.25pt;height:1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ECLwIAAFg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">
            <v:textbox style="mso-next-textbox:#Text Box 29">
              <w:txbxContent>
                <w:p w:rsidR="00DA25DC" w:rsidRPr="00054CF5" w:rsidRDefault="00DA25DC" w:rsidP="007B210F">
                  <w:pPr>
                    <w:jc w:val="center"/>
                    <w:rPr>
                      <w:sz w:val="18"/>
                      <w:szCs w:val="18"/>
                    </w:rPr>
                  </w:pPr>
                  <w:r>
                    <w:rPr>
                      <w:sz w:val="18"/>
                      <w:szCs w:val="18"/>
                    </w:rPr>
                    <w:t>-309 050</w:t>
                  </w:r>
                </w:p>
              </w:txbxContent>
            </v:textbox>
          </v:shape>
        </w:pict>
      </w:r>
      <w:r w:rsidR="00EE62A7" w:rsidRPr="00A337A2">
        <w:rPr>
          <w:rFonts w:ascii="Times New Roman" w:hAnsi="Times New Roman"/>
          <w:noProof/>
          <w:lang w:eastAsia="ru-RU"/>
        </w:rPr>
        <w:pict>
          <v:shapetype id="_x0000_t32" coordsize="21600,21600" o:spt="32" o:oned="t" path="m,l21600,21600e" filled="f">
            <v:path arrowok="t" fillok="f" o:connecttype="none"/>
            <o:lock v:ext="edit" shapetype="t"/>
          </v:shapetype>
          <v:shape id="_x0000_s1043" type="#_x0000_t32" style="position:absolute;left:0;text-align:left;margin-left:89.65pt;margin-top:190.7pt;width:103.9pt;height:13.15pt;flip:y;z-index:251661312" o:connectortype="straight">
            <v:stroke endarrow="block"/>
          </v:shape>
        </w:pict>
      </w:r>
      <w:r w:rsidR="007B210F" w:rsidRPr="00A337A2">
        <w:rPr>
          <w:rFonts w:ascii="Times New Roman" w:hAnsi="Times New Roman"/>
          <w:noProof/>
        </w:rPr>
        <w:pict>
          <v:shape id="Text Box 23" o:spid="_x0000_s1037" type="#_x0000_t202" style="position:absolute;left:0;text-align:left;margin-left:49.55pt;margin-top:166.9pt;width:74.5pt;height:19.7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" stroked="f">
            <v:fill opacity="0"/>
            <v:textbox style="mso-next-textbox:#Text Box 23">
              <w:txbxContent>
                <w:p w:rsidR="00DA25DC" w:rsidRPr="007B210F" w:rsidRDefault="00DA25DC" w:rsidP="006959B2">
                  <w:pPr>
                    <w:jc w:val="center"/>
                    <w:rPr>
                      <w:sz w:val="18"/>
                      <w:szCs w:val="18"/>
                    </w:rPr>
                  </w:pPr>
                  <w:r w:rsidRPr="007B210F">
                    <w:rPr>
                      <w:sz w:val="18"/>
                      <w:szCs w:val="18"/>
                    </w:rPr>
                    <w:t>318 247</w:t>
                  </w:r>
                </w:p>
                <w:p w:rsidR="00DA25DC" w:rsidRPr="007B210F" w:rsidRDefault="00DA25DC" w:rsidP="00262F08">
                  <w:pPr>
                    <w:rPr>
                      <w:sz w:val="18"/>
                      <w:szCs w:val="18"/>
                    </w:rPr>
                  </w:pPr>
                </w:p>
              </w:txbxContent>
            </v:textbox>
          </v:shape>
        </w:pict>
      </w:r>
      <w:r w:rsidR="007B210F" w:rsidRPr="00A337A2">
        <w:rPr>
          <w:rFonts w:ascii="Times New Roman" w:hAnsi="Times New Roman"/>
          <w:noProof/>
        </w:rPr>
        <w:pict>
          <v:shape id="Text Box 24" o:spid="_x0000_s1038" type="#_x0000_t202" style="position:absolute;left:0;text-align:left;margin-left:183.6pt;margin-top:162.3pt;width:59.5pt;height:19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" stroked="f">
            <v:fill opacity="0"/>
            <v:textbox style="mso-next-textbox:#Text Box 24">
              <w:txbxContent>
                <w:p w:rsidR="00DA25DC" w:rsidRPr="007B210F" w:rsidRDefault="00DA25DC" w:rsidP="00262F08">
                  <w:pPr>
                    <w:jc w:val="center"/>
                    <w:rPr>
                      <w:sz w:val="18"/>
                      <w:szCs w:val="18"/>
                    </w:rPr>
                  </w:pPr>
                  <w:r w:rsidRPr="007B210F">
                    <w:rPr>
                      <w:sz w:val="18"/>
                      <w:szCs w:val="18"/>
                    </w:rPr>
                    <w:t>380 392</w:t>
                  </w:r>
                </w:p>
              </w:txbxContent>
            </v:textbox>
          </v:shape>
        </w:pict>
      </w:r>
      <w:r w:rsidR="007B210F" w:rsidRPr="00A337A2">
        <w:rPr>
          <w:rFonts w:ascii="Times New Roman" w:hAnsi="Times New Roman"/>
          <w:noProof/>
        </w:rPr>
        <w:pict>
          <v:shape id="AutoShape 28" o:spid="_x0000_s1035" type="#_x0000_t32" style="position:absolute;left:0;text-align:left;margin-left:138.05pt;margin-top:43.15pt;width:85.5pt;height:39.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">
            <v:stroke endarrow="block"/>
          </v:shape>
        </w:pict>
      </w:r>
      <w:r w:rsidR="007B210F" w:rsidRPr="00A337A2">
        <w:rPr>
          <w:rFonts w:ascii="Times New Roman" w:hAnsi="Times New Roman"/>
          <w:noProof/>
        </w:rPr>
        <w:pict>
          <v:shape id="Text Box 25" o:spid="_x0000_s1033" type="#_x0000_t202" style="position:absolute;left:0;text-align:left;margin-left:219.85pt;margin-top:52.5pt;width:61.5pt;height:19.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" stroked="f">
            <v:fill opacity="0"/>
            <v:textbox style="mso-next-textbox:#Text Box 25">
              <w:txbxContent>
                <w:p w:rsidR="00DA25DC" w:rsidRPr="007B210F" w:rsidRDefault="00DA25DC" w:rsidP="00262F08">
                  <w:pPr>
                    <w:jc w:val="center"/>
                    <w:rPr>
                      <w:sz w:val="18"/>
                      <w:szCs w:val="18"/>
                    </w:rPr>
                  </w:pPr>
                  <w:r w:rsidRPr="007B210F">
                    <w:rPr>
                      <w:sz w:val="18"/>
                      <w:szCs w:val="18"/>
                    </w:rPr>
                    <w:t>2 398 094</w:t>
                  </w:r>
                </w:p>
                <w:p w:rsidR="00DA25DC" w:rsidRDefault="00DA25DC" w:rsidP="00262F08"/>
              </w:txbxContent>
            </v:textbox>
          </v:shape>
        </w:pict>
      </w:r>
      <w:r w:rsidR="007B210F" w:rsidRPr="00A337A2">
        <w:rPr>
          <w:rFonts w:ascii="Times New Roman" w:hAnsi="Times New Roman"/>
          <w:noProof/>
        </w:rPr>
        <w:pict>
          <v:shape id="Text Box 26" o:spid="_x0000_s1034" type="#_x0000_t202" style="position:absolute;left:0;text-align:left;margin-left:78.05pt;margin-top:33.75pt;width:60pt;height:18.7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" stroked="f">
            <v:fill opacity="0"/>
            <v:textbox style="mso-next-textbox:#Text Box 26">
              <w:txbxContent>
                <w:p w:rsidR="00DA25DC" w:rsidRPr="007B210F" w:rsidRDefault="00DA25DC" w:rsidP="00262F08">
                  <w:pPr>
                    <w:jc w:val="center"/>
                    <w:rPr>
                      <w:sz w:val="18"/>
                      <w:szCs w:val="18"/>
                    </w:rPr>
                  </w:pPr>
                  <w:r w:rsidRPr="007B210F">
                    <w:rPr>
                      <w:sz w:val="18"/>
                      <w:szCs w:val="18"/>
                    </w:rPr>
                    <w:t>2 535 118</w:t>
                  </w:r>
                </w:p>
              </w:txbxContent>
            </v:textbox>
          </v:shape>
        </w:pict>
      </w:r>
      <w:r w:rsidR="00E93CFE">
        <w:rPr>
          <w:rFonts w:ascii="Times New Roman" w:hAnsi="Times New Roman"/>
          <w:noProof/>
          <w:sz w:val="28"/>
          <w:szCs w:val="28"/>
          <w:lang w:eastAsia="ru-RU"/>
        </w:rPr>
        <w:drawing>
          <wp:inline distT="0" distB="0" distL="0" distR="0">
            <wp:extent cx="5200650" cy="2943225"/>
            <wp:effectExtent l="0" t="0" r="0" b="0"/>
            <wp:docPr id="11" name="Объект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62F08" w:rsidRPr="00A337A2" w:rsidRDefault="00262F08" w:rsidP="00A337A2">
      <w:pPr>
        <w:spacing w:after="0" w:line="240" w:lineRule="auto"/>
        <w:ind w:hanging="1276"/>
        <w:jc w:val="center"/>
        <w:rPr>
          <w:rFonts w:ascii="Times New Roman" w:hAnsi="Times New Roman"/>
          <w:sz w:val="24"/>
          <w:szCs w:val="24"/>
        </w:rPr>
      </w:pPr>
      <w:r w:rsidRPr="00A337A2">
        <w:rPr>
          <w:rFonts w:ascii="Times New Roman" w:hAnsi="Times New Roman"/>
          <w:sz w:val="24"/>
          <w:szCs w:val="24"/>
        </w:rPr>
        <w:t>Рисунок 8. Динамика поступлений доходов</w:t>
      </w:r>
      <w:r w:rsidR="00717217" w:rsidRPr="00A337A2">
        <w:rPr>
          <w:rFonts w:ascii="Times New Roman" w:hAnsi="Times New Roman"/>
          <w:sz w:val="24"/>
          <w:szCs w:val="24"/>
        </w:rPr>
        <w:t xml:space="preserve"> (тыс. руб.)</w:t>
      </w:r>
    </w:p>
    <w:p w:rsidR="00A258C6" w:rsidRPr="00A337A2" w:rsidRDefault="00A258C6" w:rsidP="00A337A2">
      <w:pPr>
        <w:pStyle w:val="12"/>
        <w:rPr>
          <w:rFonts w:ascii="Times New Roman" w:eastAsia="Calibri" w:hAnsi="Times New Roman"/>
          <w:sz w:val="24"/>
          <w:szCs w:val="24"/>
        </w:rPr>
      </w:pPr>
    </w:p>
    <w:p w:rsidR="00A258C6" w:rsidRPr="00A337A2" w:rsidRDefault="00A258C6" w:rsidP="00A337A2">
      <w:pPr>
        <w:pStyle w:val="12"/>
        <w:rPr>
          <w:rFonts w:ascii="Times New Roman" w:eastAsia="Calibri" w:hAnsi="Times New Roman"/>
          <w:sz w:val="24"/>
          <w:szCs w:val="24"/>
        </w:rPr>
      </w:pPr>
    </w:p>
    <w:p w:rsidR="00262F08" w:rsidRPr="00A337A2" w:rsidRDefault="00262F08" w:rsidP="00A337A2">
      <w:pPr>
        <w:pStyle w:val="12"/>
        <w:rPr>
          <w:rFonts w:ascii="Times New Roman" w:eastAsia="Calibri" w:hAnsi="Times New Roman"/>
          <w:sz w:val="24"/>
          <w:szCs w:val="24"/>
        </w:rPr>
      </w:pPr>
      <w:r w:rsidRPr="00A337A2">
        <w:rPr>
          <w:rFonts w:ascii="Times New Roman" w:eastAsia="Calibri" w:hAnsi="Times New Roman"/>
          <w:sz w:val="24"/>
          <w:szCs w:val="24"/>
        </w:rPr>
        <w:t>За 202</w:t>
      </w:r>
      <w:r w:rsidR="003620F5" w:rsidRPr="00A337A2">
        <w:rPr>
          <w:rFonts w:ascii="Times New Roman" w:eastAsia="Calibri" w:hAnsi="Times New Roman"/>
          <w:sz w:val="24"/>
          <w:szCs w:val="24"/>
        </w:rPr>
        <w:t>4</w:t>
      </w:r>
      <w:r w:rsidRPr="00A337A2">
        <w:rPr>
          <w:rFonts w:ascii="Times New Roman" w:eastAsia="Calibri" w:hAnsi="Times New Roman"/>
          <w:sz w:val="24"/>
          <w:szCs w:val="24"/>
        </w:rPr>
        <w:t xml:space="preserve"> год произошло увеличение налоговых и неналоговых доходов по сравнению с 202</w:t>
      </w:r>
      <w:r w:rsidR="003620F5" w:rsidRPr="00A337A2">
        <w:rPr>
          <w:rFonts w:ascii="Times New Roman" w:eastAsia="Calibri" w:hAnsi="Times New Roman"/>
          <w:sz w:val="24"/>
          <w:szCs w:val="24"/>
        </w:rPr>
        <w:t>3</w:t>
      </w:r>
      <w:r w:rsidRPr="00A337A2">
        <w:rPr>
          <w:rFonts w:ascii="Times New Roman" w:eastAsia="Calibri" w:hAnsi="Times New Roman"/>
          <w:sz w:val="24"/>
          <w:szCs w:val="24"/>
        </w:rPr>
        <w:t xml:space="preserve"> годом на </w:t>
      </w:r>
      <w:r w:rsidR="00317E6E" w:rsidRPr="00A337A2">
        <w:rPr>
          <w:rFonts w:ascii="Times New Roman" w:eastAsia="Calibri" w:hAnsi="Times New Roman"/>
          <w:sz w:val="24"/>
          <w:szCs w:val="24"/>
        </w:rPr>
        <w:t>62</w:t>
      </w:r>
      <w:r w:rsidRPr="00A337A2">
        <w:rPr>
          <w:rFonts w:ascii="Times New Roman" w:eastAsia="Calibri" w:hAnsi="Times New Roman"/>
          <w:sz w:val="24"/>
          <w:szCs w:val="24"/>
        </w:rPr>
        <w:t xml:space="preserve"> млн </w:t>
      </w:r>
      <w:r w:rsidR="00317E6E" w:rsidRPr="00A337A2">
        <w:rPr>
          <w:rFonts w:ascii="Times New Roman" w:eastAsia="Calibri" w:hAnsi="Times New Roman"/>
          <w:sz w:val="24"/>
          <w:szCs w:val="24"/>
        </w:rPr>
        <w:t>145</w:t>
      </w:r>
      <w:r w:rsidRPr="00A337A2">
        <w:rPr>
          <w:rFonts w:ascii="Times New Roman" w:eastAsia="Calibri" w:hAnsi="Times New Roman"/>
          <w:sz w:val="24"/>
          <w:szCs w:val="24"/>
        </w:rPr>
        <w:t xml:space="preserve"> тыс. руб. или на </w:t>
      </w:r>
      <w:r w:rsidR="00317E6E" w:rsidRPr="00A337A2">
        <w:rPr>
          <w:rFonts w:ascii="Times New Roman" w:eastAsia="Calibri" w:hAnsi="Times New Roman"/>
          <w:sz w:val="24"/>
          <w:szCs w:val="24"/>
        </w:rPr>
        <w:t xml:space="preserve">19,5 </w:t>
      </w:r>
      <w:r w:rsidRPr="00A337A2">
        <w:rPr>
          <w:rFonts w:ascii="Times New Roman" w:eastAsia="Calibri" w:hAnsi="Times New Roman"/>
          <w:sz w:val="24"/>
          <w:szCs w:val="24"/>
        </w:rPr>
        <w:t>% в связи с ростом минимального размера оплаты труда, заработной платы по отраслям экономики, ростом цен.</w:t>
      </w:r>
    </w:p>
    <w:p w:rsidR="00A258C6" w:rsidRPr="00A337A2" w:rsidRDefault="00A258C6" w:rsidP="00A337A2">
      <w:pPr>
        <w:pStyle w:val="12"/>
        <w:rPr>
          <w:rFonts w:ascii="Times New Roman" w:eastAsia="Calibri" w:hAnsi="Times New Roman"/>
          <w:sz w:val="24"/>
          <w:szCs w:val="24"/>
        </w:rPr>
      </w:pPr>
    </w:p>
    <w:p w:rsidR="00262F08" w:rsidRPr="00A337A2" w:rsidRDefault="00262F08" w:rsidP="00A337A2">
      <w:pPr>
        <w:pStyle w:val="12"/>
        <w:rPr>
          <w:rFonts w:ascii="Times New Roman" w:eastAsia="Calibri" w:hAnsi="Times New Roman"/>
          <w:sz w:val="24"/>
          <w:szCs w:val="24"/>
        </w:rPr>
      </w:pPr>
      <w:r w:rsidRPr="00A337A2">
        <w:rPr>
          <w:rFonts w:ascii="Times New Roman" w:eastAsia="Calibri" w:hAnsi="Times New Roman"/>
          <w:sz w:val="24"/>
          <w:szCs w:val="24"/>
        </w:rPr>
        <w:t>Основное увеличение доходов произошло по следующим налог</w:t>
      </w:r>
      <w:r w:rsidR="00317E6E" w:rsidRPr="00A337A2">
        <w:rPr>
          <w:rFonts w:ascii="Times New Roman" w:eastAsia="Calibri" w:hAnsi="Times New Roman"/>
          <w:sz w:val="24"/>
          <w:szCs w:val="24"/>
        </w:rPr>
        <w:t>овым и неналоговым платежам</w:t>
      </w:r>
      <w:r w:rsidRPr="00A337A2">
        <w:rPr>
          <w:rFonts w:ascii="Times New Roman" w:eastAsia="Calibri" w:hAnsi="Times New Roman"/>
          <w:sz w:val="24"/>
          <w:szCs w:val="24"/>
        </w:rPr>
        <w:t>:</w:t>
      </w:r>
    </w:p>
    <w:p w:rsidR="00262F08" w:rsidRPr="00A337A2" w:rsidRDefault="00262F08" w:rsidP="00A337A2">
      <w:pPr>
        <w:pStyle w:val="12"/>
        <w:rPr>
          <w:rFonts w:ascii="Times New Roman" w:eastAsia="Calibri" w:hAnsi="Times New Roman"/>
          <w:sz w:val="24"/>
          <w:szCs w:val="24"/>
        </w:rPr>
      </w:pPr>
      <w:r w:rsidRPr="00A337A2">
        <w:rPr>
          <w:rFonts w:ascii="Times New Roman" w:eastAsia="Calibri" w:hAnsi="Times New Roman"/>
          <w:sz w:val="24"/>
          <w:szCs w:val="24"/>
        </w:rPr>
        <w:t>-</w:t>
      </w:r>
      <w:r w:rsidRPr="00A337A2">
        <w:rPr>
          <w:rFonts w:ascii="Times New Roman" w:eastAsia="Calibri" w:hAnsi="Times New Roman"/>
          <w:sz w:val="24"/>
          <w:szCs w:val="24"/>
        </w:rPr>
        <w:tab/>
        <w:t>налог на доходы физических лиц на 3</w:t>
      </w:r>
      <w:r w:rsidR="00317E6E" w:rsidRPr="00A337A2">
        <w:rPr>
          <w:rFonts w:ascii="Times New Roman" w:eastAsia="Calibri" w:hAnsi="Times New Roman"/>
          <w:sz w:val="24"/>
          <w:szCs w:val="24"/>
        </w:rPr>
        <w:t>0</w:t>
      </w:r>
      <w:r w:rsidRPr="00A337A2">
        <w:rPr>
          <w:rFonts w:ascii="Times New Roman" w:eastAsia="Calibri" w:hAnsi="Times New Roman"/>
          <w:sz w:val="24"/>
          <w:szCs w:val="24"/>
        </w:rPr>
        <w:t xml:space="preserve"> млн </w:t>
      </w:r>
      <w:r w:rsidR="00317E6E" w:rsidRPr="00A337A2">
        <w:rPr>
          <w:rFonts w:ascii="Times New Roman" w:eastAsia="Calibri" w:hAnsi="Times New Roman"/>
          <w:sz w:val="24"/>
          <w:szCs w:val="24"/>
        </w:rPr>
        <w:t>663</w:t>
      </w:r>
      <w:r w:rsidRPr="00A337A2">
        <w:rPr>
          <w:rFonts w:ascii="Times New Roman" w:eastAsia="Calibri" w:hAnsi="Times New Roman"/>
          <w:sz w:val="24"/>
          <w:szCs w:val="24"/>
        </w:rPr>
        <w:t xml:space="preserve"> тыс. руб.;</w:t>
      </w:r>
    </w:p>
    <w:p w:rsidR="00262F08" w:rsidRPr="00A337A2" w:rsidRDefault="00262F08" w:rsidP="00A337A2">
      <w:pPr>
        <w:pStyle w:val="12"/>
        <w:rPr>
          <w:rFonts w:ascii="Times New Roman" w:eastAsia="Calibri" w:hAnsi="Times New Roman"/>
          <w:sz w:val="24"/>
          <w:szCs w:val="24"/>
        </w:rPr>
      </w:pPr>
      <w:r w:rsidRPr="00A337A2">
        <w:rPr>
          <w:rFonts w:ascii="Times New Roman" w:eastAsia="Calibri" w:hAnsi="Times New Roman"/>
          <w:sz w:val="24"/>
          <w:szCs w:val="24"/>
        </w:rPr>
        <w:t>-</w:t>
      </w:r>
      <w:r w:rsidRPr="00A337A2">
        <w:rPr>
          <w:rFonts w:ascii="Times New Roman" w:eastAsia="Calibri" w:hAnsi="Times New Roman"/>
          <w:sz w:val="24"/>
          <w:szCs w:val="24"/>
        </w:rPr>
        <w:tab/>
        <w:t xml:space="preserve">доходы от уплаты акцизов на </w:t>
      </w:r>
      <w:r w:rsidR="00317E6E" w:rsidRPr="00A337A2">
        <w:rPr>
          <w:rFonts w:ascii="Times New Roman" w:eastAsia="Calibri" w:hAnsi="Times New Roman"/>
          <w:sz w:val="24"/>
          <w:szCs w:val="24"/>
        </w:rPr>
        <w:t xml:space="preserve">2 млн 172 </w:t>
      </w:r>
      <w:r w:rsidRPr="00A337A2">
        <w:rPr>
          <w:rFonts w:ascii="Times New Roman" w:eastAsia="Calibri" w:hAnsi="Times New Roman"/>
          <w:sz w:val="24"/>
          <w:szCs w:val="24"/>
        </w:rPr>
        <w:t>тыс. руб.;</w:t>
      </w:r>
    </w:p>
    <w:p w:rsidR="00262F08" w:rsidRPr="00A337A2" w:rsidRDefault="00262F08" w:rsidP="00A337A2">
      <w:pPr>
        <w:pStyle w:val="12"/>
        <w:rPr>
          <w:rFonts w:ascii="Times New Roman" w:eastAsia="Calibri" w:hAnsi="Times New Roman"/>
          <w:sz w:val="24"/>
          <w:szCs w:val="24"/>
        </w:rPr>
      </w:pPr>
      <w:r w:rsidRPr="00A337A2">
        <w:rPr>
          <w:rFonts w:ascii="Times New Roman" w:eastAsia="Calibri" w:hAnsi="Times New Roman"/>
          <w:sz w:val="24"/>
          <w:szCs w:val="24"/>
        </w:rPr>
        <w:t>-</w:t>
      </w:r>
      <w:r w:rsidRPr="00A337A2">
        <w:rPr>
          <w:rFonts w:ascii="Times New Roman" w:eastAsia="Calibri" w:hAnsi="Times New Roman"/>
          <w:sz w:val="24"/>
          <w:szCs w:val="24"/>
        </w:rPr>
        <w:tab/>
        <w:t xml:space="preserve">налог от упрощенной системы налогообложения на </w:t>
      </w:r>
      <w:r w:rsidR="00317E6E" w:rsidRPr="00A337A2">
        <w:rPr>
          <w:rFonts w:ascii="Times New Roman" w:eastAsia="Calibri" w:hAnsi="Times New Roman"/>
          <w:sz w:val="24"/>
          <w:szCs w:val="24"/>
        </w:rPr>
        <w:t>7</w:t>
      </w:r>
      <w:r w:rsidRPr="00A337A2">
        <w:rPr>
          <w:rFonts w:ascii="Times New Roman" w:eastAsia="Calibri" w:hAnsi="Times New Roman"/>
          <w:sz w:val="24"/>
          <w:szCs w:val="24"/>
        </w:rPr>
        <w:t xml:space="preserve"> млн </w:t>
      </w:r>
      <w:r w:rsidR="00317E6E" w:rsidRPr="00A337A2">
        <w:rPr>
          <w:rFonts w:ascii="Times New Roman" w:eastAsia="Calibri" w:hAnsi="Times New Roman"/>
          <w:sz w:val="24"/>
          <w:szCs w:val="24"/>
        </w:rPr>
        <w:t>448</w:t>
      </w:r>
      <w:r w:rsidRPr="00A337A2">
        <w:rPr>
          <w:rFonts w:ascii="Times New Roman" w:eastAsia="Calibri" w:hAnsi="Times New Roman"/>
          <w:sz w:val="24"/>
          <w:szCs w:val="24"/>
        </w:rPr>
        <w:t xml:space="preserve"> тыс. руб.</w:t>
      </w:r>
      <w:r w:rsidR="003F5885" w:rsidRPr="00A337A2">
        <w:rPr>
          <w:rFonts w:ascii="Times New Roman" w:eastAsia="Calibri" w:hAnsi="Times New Roman"/>
          <w:sz w:val="24"/>
          <w:szCs w:val="24"/>
        </w:rPr>
        <w:t>;</w:t>
      </w:r>
    </w:p>
    <w:p w:rsidR="003F5885" w:rsidRPr="00A337A2" w:rsidRDefault="003F5885"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налог, взимаемый в связи с применением патентной системы налогообложения, на 4 млн 742 тыс. руб.</w:t>
      </w:r>
      <w:r w:rsidR="00302E24" w:rsidRPr="00A337A2">
        <w:rPr>
          <w:rFonts w:ascii="Times New Roman" w:hAnsi="Times New Roman"/>
          <w:sz w:val="24"/>
          <w:szCs w:val="24"/>
        </w:rPr>
        <w:t>;</w:t>
      </w:r>
    </w:p>
    <w:p w:rsidR="003F5885" w:rsidRPr="00A337A2" w:rsidRDefault="003F5885"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налоги на имущество на 3 млн 045 тыс. руб.;</w:t>
      </w:r>
    </w:p>
    <w:p w:rsidR="003F5885" w:rsidRPr="00A337A2" w:rsidRDefault="003F5885"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государственная пошлина на 6 млн 466 тыс. руб.</w:t>
      </w:r>
      <w:r w:rsidR="00302E24" w:rsidRPr="00A337A2">
        <w:rPr>
          <w:rFonts w:ascii="Times New Roman" w:hAnsi="Times New Roman"/>
          <w:sz w:val="24"/>
          <w:szCs w:val="24"/>
        </w:rPr>
        <w:t>;</w:t>
      </w:r>
    </w:p>
    <w:p w:rsidR="00262F08" w:rsidRPr="00A337A2" w:rsidRDefault="00262F08" w:rsidP="00A337A2">
      <w:pPr>
        <w:pStyle w:val="12"/>
        <w:rPr>
          <w:rFonts w:ascii="Times New Roman" w:eastAsia="Calibri" w:hAnsi="Times New Roman"/>
          <w:sz w:val="24"/>
          <w:szCs w:val="24"/>
        </w:rPr>
      </w:pPr>
      <w:r w:rsidRPr="00A337A2">
        <w:rPr>
          <w:rFonts w:ascii="Times New Roman" w:eastAsia="Calibri" w:hAnsi="Times New Roman"/>
          <w:sz w:val="24"/>
          <w:szCs w:val="24"/>
        </w:rPr>
        <w:t>-</w:t>
      </w:r>
      <w:r w:rsidRPr="00A337A2">
        <w:rPr>
          <w:rFonts w:ascii="Times New Roman" w:eastAsia="Calibri" w:hAnsi="Times New Roman"/>
          <w:sz w:val="24"/>
          <w:szCs w:val="24"/>
        </w:rPr>
        <w:tab/>
        <w:t xml:space="preserve">доход от использования имущества, находящегося в государственной и муниципальной собственности на 1 млн </w:t>
      </w:r>
      <w:r w:rsidR="003F5885" w:rsidRPr="00A337A2">
        <w:rPr>
          <w:rFonts w:ascii="Times New Roman" w:eastAsia="Calibri" w:hAnsi="Times New Roman"/>
          <w:sz w:val="24"/>
          <w:szCs w:val="24"/>
        </w:rPr>
        <w:t>297</w:t>
      </w:r>
      <w:r w:rsidRPr="00A337A2">
        <w:rPr>
          <w:rFonts w:ascii="Times New Roman" w:eastAsia="Calibri" w:hAnsi="Times New Roman"/>
          <w:sz w:val="24"/>
          <w:szCs w:val="24"/>
        </w:rPr>
        <w:t xml:space="preserve"> тыс. руб.</w:t>
      </w:r>
      <w:r w:rsidR="00302E24" w:rsidRPr="00A337A2">
        <w:rPr>
          <w:rFonts w:ascii="Times New Roman" w:eastAsia="Calibri" w:hAnsi="Times New Roman"/>
          <w:sz w:val="24"/>
          <w:szCs w:val="24"/>
        </w:rPr>
        <w:t>;</w:t>
      </w:r>
    </w:p>
    <w:p w:rsidR="00262F08" w:rsidRPr="00A337A2" w:rsidRDefault="00262F08" w:rsidP="00A337A2">
      <w:pPr>
        <w:pStyle w:val="12"/>
        <w:rPr>
          <w:rFonts w:ascii="Times New Roman" w:eastAsia="Calibri" w:hAnsi="Times New Roman"/>
          <w:sz w:val="24"/>
          <w:szCs w:val="24"/>
        </w:rPr>
      </w:pPr>
      <w:r w:rsidRPr="00A337A2">
        <w:rPr>
          <w:rFonts w:ascii="Times New Roman" w:eastAsia="Calibri" w:hAnsi="Times New Roman"/>
          <w:sz w:val="24"/>
          <w:szCs w:val="24"/>
        </w:rPr>
        <w:t>-</w:t>
      </w:r>
      <w:r w:rsidRPr="00A337A2">
        <w:rPr>
          <w:rFonts w:ascii="Times New Roman" w:eastAsia="Calibri" w:hAnsi="Times New Roman"/>
          <w:sz w:val="24"/>
          <w:szCs w:val="24"/>
        </w:rPr>
        <w:tab/>
        <w:t>штрафны</w:t>
      </w:r>
      <w:r w:rsidR="003F5885" w:rsidRPr="00A337A2">
        <w:rPr>
          <w:rFonts w:ascii="Times New Roman" w:eastAsia="Calibri" w:hAnsi="Times New Roman"/>
          <w:sz w:val="24"/>
          <w:szCs w:val="24"/>
        </w:rPr>
        <w:t>е</w:t>
      </w:r>
      <w:r w:rsidRPr="00A337A2">
        <w:rPr>
          <w:rFonts w:ascii="Times New Roman" w:eastAsia="Calibri" w:hAnsi="Times New Roman"/>
          <w:sz w:val="24"/>
          <w:szCs w:val="24"/>
        </w:rPr>
        <w:t xml:space="preserve"> санкци</w:t>
      </w:r>
      <w:r w:rsidR="003F5885" w:rsidRPr="00A337A2">
        <w:rPr>
          <w:rFonts w:ascii="Times New Roman" w:eastAsia="Calibri" w:hAnsi="Times New Roman"/>
          <w:sz w:val="24"/>
          <w:szCs w:val="24"/>
        </w:rPr>
        <w:t>и</w:t>
      </w:r>
      <w:r w:rsidRPr="00A337A2">
        <w:rPr>
          <w:rFonts w:ascii="Times New Roman" w:eastAsia="Calibri" w:hAnsi="Times New Roman"/>
          <w:sz w:val="24"/>
          <w:szCs w:val="24"/>
        </w:rPr>
        <w:t xml:space="preserve"> на 1 млн 3</w:t>
      </w:r>
      <w:r w:rsidR="003F5885" w:rsidRPr="00A337A2">
        <w:rPr>
          <w:rFonts w:ascii="Times New Roman" w:eastAsia="Calibri" w:hAnsi="Times New Roman"/>
          <w:sz w:val="24"/>
          <w:szCs w:val="24"/>
        </w:rPr>
        <w:t>9</w:t>
      </w:r>
      <w:r w:rsidRPr="00A337A2">
        <w:rPr>
          <w:rFonts w:ascii="Times New Roman" w:eastAsia="Calibri" w:hAnsi="Times New Roman"/>
          <w:sz w:val="24"/>
          <w:szCs w:val="24"/>
        </w:rPr>
        <w:t>0 тыс. руб.</w:t>
      </w:r>
      <w:r w:rsidR="00302E24" w:rsidRPr="00A337A2">
        <w:rPr>
          <w:rFonts w:ascii="Times New Roman" w:eastAsia="Calibri" w:hAnsi="Times New Roman"/>
          <w:sz w:val="24"/>
          <w:szCs w:val="24"/>
        </w:rPr>
        <w:t>;</w:t>
      </w:r>
    </w:p>
    <w:p w:rsidR="00262F08" w:rsidRPr="00A337A2" w:rsidRDefault="00262F08" w:rsidP="00A337A2">
      <w:pPr>
        <w:pStyle w:val="12"/>
        <w:rPr>
          <w:rFonts w:ascii="Times New Roman" w:eastAsia="Calibri" w:hAnsi="Times New Roman"/>
          <w:sz w:val="24"/>
          <w:szCs w:val="24"/>
        </w:rPr>
      </w:pPr>
      <w:r w:rsidRPr="00A337A2">
        <w:rPr>
          <w:rFonts w:ascii="Times New Roman" w:eastAsia="Calibri" w:hAnsi="Times New Roman"/>
          <w:sz w:val="24"/>
          <w:szCs w:val="24"/>
        </w:rPr>
        <w:t>-</w:t>
      </w:r>
      <w:r w:rsidRPr="00A337A2">
        <w:rPr>
          <w:rFonts w:ascii="Times New Roman" w:eastAsia="Calibri" w:hAnsi="Times New Roman"/>
          <w:sz w:val="24"/>
          <w:szCs w:val="24"/>
        </w:rPr>
        <w:tab/>
        <w:t>доход</w:t>
      </w:r>
      <w:r w:rsidR="003F5885" w:rsidRPr="00A337A2">
        <w:rPr>
          <w:rFonts w:ascii="Times New Roman" w:eastAsia="Calibri" w:hAnsi="Times New Roman"/>
          <w:sz w:val="24"/>
          <w:szCs w:val="24"/>
        </w:rPr>
        <w:t>ы</w:t>
      </w:r>
      <w:r w:rsidRPr="00A337A2">
        <w:rPr>
          <w:rFonts w:ascii="Times New Roman" w:eastAsia="Calibri" w:hAnsi="Times New Roman"/>
          <w:sz w:val="24"/>
          <w:szCs w:val="24"/>
        </w:rPr>
        <w:t xml:space="preserve"> от оказания платных услуг на </w:t>
      </w:r>
      <w:r w:rsidR="003F5885" w:rsidRPr="00A337A2">
        <w:rPr>
          <w:rFonts w:ascii="Times New Roman" w:eastAsia="Calibri" w:hAnsi="Times New Roman"/>
          <w:sz w:val="24"/>
          <w:szCs w:val="24"/>
        </w:rPr>
        <w:t>1</w:t>
      </w:r>
      <w:r w:rsidRPr="00A337A2">
        <w:rPr>
          <w:rFonts w:ascii="Times New Roman" w:eastAsia="Calibri" w:hAnsi="Times New Roman"/>
          <w:sz w:val="24"/>
          <w:szCs w:val="24"/>
        </w:rPr>
        <w:t xml:space="preserve"> млн </w:t>
      </w:r>
      <w:r w:rsidR="003F5885" w:rsidRPr="00A337A2">
        <w:rPr>
          <w:rFonts w:ascii="Times New Roman" w:eastAsia="Calibri" w:hAnsi="Times New Roman"/>
          <w:sz w:val="24"/>
          <w:szCs w:val="24"/>
        </w:rPr>
        <w:t>409</w:t>
      </w:r>
      <w:r w:rsidRPr="00A337A2">
        <w:rPr>
          <w:rFonts w:ascii="Times New Roman" w:eastAsia="Calibri" w:hAnsi="Times New Roman"/>
          <w:sz w:val="24"/>
          <w:szCs w:val="24"/>
        </w:rPr>
        <w:t xml:space="preserve"> тыс. руб.</w:t>
      </w:r>
    </w:p>
    <w:p w:rsidR="00262F08" w:rsidRPr="00A337A2" w:rsidRDefault="00262F08" w:rsidP="00A337A2">
      <w:pPr>
        <w:pStyle w:val="12"/>
        <w:rPr>
          <w:rFonts w:ascii="Times New Roman" w:hAnsi="Times New Roman"/>
          <w:sz w:val="24"/>
          <w:szCs w:val="24"/>
        </w:rPr>
      </w:pPr>
      <w:r w:rsidRPr="00A337A2">
        <w:rPr>
          <w:rFonts w:ascii="Times New Roman" w:hAnsi="Times New Roman"/>
          <w:sz w:val="24"/>
          <w:szCs w:val="24"/>
        </w:rPr>
        <w:t>В местный бюджет за 202</w:t>
      </w:r>
      <w:r w:rsidR="003F5885" w:rsidRPr="00A337A2">
        <w:rPr>
          <w:rFonts w:ascii="Times New Roman" w:hAnsi="Times New Roman"/>
          <w:sz w:val="24"/>
          <w:szCs w:val="24"/>
        </w:rPr>
        <w:t>4</w:t>
      </w:r>
      <w:r w:rsidRPr="00A337A2">
        <w:rPr>
          <w:rFonts w:ascii="Times New Roman" w:hAnsi="Times New Roman"/>
          <w:sz w:val="24"/>
          <w:szCs w:val="24"/>
        </w:rPr>
        <w:t xml:space="preserve"> год в сравнении с 20</w:t>
      </w:r>
      <w:r w:rsidR="003F5885" w:rsidRPr="00A337A2">
        <w:rPr>
          <w:rFonts w:ascii="Times New Roman" w:hAnsi="Times New Roman"/>
          <w:sz w:val="24"/>
          <w:szCs w:val="24"/>
        </w:rPr>
        <w:t>20</w:t>
      </w:r>
      <w:r w:rsidRPr="00A337A2">
        <w:rPr>
          <w:rFonts w:ascii="Times New Roman" w:hAnsi="Times New Roman"/>
          <w:sz w:val="24"/>
          <w:szCs w:val="24"/>
        </w:rPr>
        <w:t xml:space="preserve"> годом поступило доходов на 1 </w:t>
      </w:r>
      <w:r w:rsidR="003F5885" w:rsidRPr="00A337A2">
        <w:rPr>
          <w:rFonts w:ascii="Times New Roman" w:hAnsi="Times New Roman"/>
          <w:sz w:val="24"/>
          <w:szCs w:val="24"/>
        </w:rPr>
        <w:t>308</w:t>
      </w:r>
      <w:r w:rsidRPr="00A337A2">
        <w:rPr>
          <w:rFonts w:ascii="Times New Roman" w:hAnsi="Times New Roman"/>
          <w:sz w:val="24"/>
          <w:szCs w:val="24"/>
        </w:rPr>
        <w:t> </w:t>
      </w:r>
      <w:r w:rsidR="003F5885" w:rsidRPr="00A337A2">
        <w:rPr>
          <w:rFonts w:ascii="Times New Roman" w:hAnsi="Times New Roman"/>
          <w:sz w:val="24"/>
          <w:szCs w:val="24"/>
        </w:rPr>
        <w:t>615</w:t>
      </w:r>
      <w:r w:rsidRPr="00A337A2">
        <w:rPr>
          <w:rFonts w:ascii="Times New Roman" w:hAnsi="Times New Roman"/>
          <w:sz w:val="24"/>
          <w:szCs w:val="24"/>
        </w:rPr>
        <w:t xml:space="preserve"> тыс. рублей больше и наблюдается рост доходной части за 5лет.</w:t>
      </w:r>
    </w:p>
    <w:p w:rsidR="00DA25DC" w:rsidRPr="00A337A2" w:rsidRDefault="00E93CFE" w:rsidP="00A337A2">
      <w:pPr>
        <w:pStyle w:val="12"/>
        <w:ind w:firstLine="0"/>
        <w:jc w:val="center"/>
        <w:rPr>
          <w:rFonts w:ascii="Times New Roman" w:hAnsi="Times New Roman"/>
          <w:noProof/>
        </w:rPr>
      </w:pPr>
      <w:r>
        <w:rPr>
          <w:rFonts w:ascii="Times New Roman" w:hAnsi="Times New Roman"/>
          <w:noProof/>
        </w:rPr>
        <w:lastRenderedPageBreak/>
        <w:drawing>
          <wp:inline distT="0" distB="0" distL="0" distR="0">
            <wp:extent cx="5238750" cy="2914650"/>
            <wp:effectExtent l="19050" t="0" r="0" b="0"/>
            <wp:docPr id="12"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6" cstate="print"/>
                    <a:srcRect l="-133" t="-2203" r="-1649" b="-3809"/>
                    <a:stretch>
                      <a:fillRect/>
                    </a:stretch>
                  </pic:blipFill>
                  <pic:spPr bwMode="auto">
                    <a:xfrm>
                      <a:off x="0" y="0"/>
                      <a:ext cx="5238750" cy="2914650"/>
                    </a:xfrm>
                    <a:prstGeom prst="rect">
                      <a:avLst/>
                    </a:prstGeom>
                    <a:noFill/>
                    <a:ln w="9525">
                      <a:noFill/>
                      <a:miter lim="800000"/>
                      <a:headEnd/>
                      <a:tailEnd/>
                    </a:ln>
                  </pic:spPr>
                </pic:pic>
              </a:graphicData>
            </a:graphic>
          </wp:inline>
        </w:drawing>
      </w:r>
    </w:p>
    <w:p w:rsidR="00262F08" w:rsidRPr="00A337A2" w:rsidRDefault="00262F08" w:rsidP="00A337A2">
      <w:pPr>
        <w:pStyle w:val="12"/>
        <w:ind w:firstLine="0"/>
        <w:jc w:val="center"/>
        <w:rPr>
          <w:rFonts w:ascii="Times New Roman" w:hAnsi="Times New Roman"/>
          <w:sz w:val="24"/>
          <w:szCs w:val="24"/>
        </w:rPr>
      </w:pPr>
      <w:r w:rsidRPr="00A337A2">
        <w:rPr>
          <w:rFonts w:ascii="Times New Roman" w:hAnsi="Times New Roman"/>
          <w:sz w:val="24"/>
          <w:szCs w:val="24"/>
        </w:rPr>
        <w:t xml:space="preserve">Рисунок 9. Фактическое исполнение бюджета </w:t>
      </w:r>
      <w:r w:rsidR="00B217BD" w:rsidRPr="00A337A2">
        <w:rPr>
          <w:rFonts w:ascii="Times New Roman" w:hAnsi="Times New Roman"/>
          <w:sz w:val="24"/>
          <w:szCs w:val="24"/>
        </w:rPr>
        <w:t>(тыс. руб</w:t>
      </w:r>
      <w:r w:rsidR="00D62E95" w:rsidRPr="00A337A2">
        <w:rPr>
          <w:rFonts w:ascii="Times New Roman" w:hAnsi="Times New Roman"/>
          <w:sz w:val="24"/>
          <w:szCs w:val="24"/>
        </w:rPr>
        <w:t>.</w:t>
      </w:r>
      <w:r w:rsidR="00B217BD" w:rsidRPr="00A337A2">
        <w:rPr>
          <w:rFonts w:ascii="Times New Roman" w:hAnsi="Times New Roman"/>
          <w:sz w:val="24"/>
          <w:szCs w:val="24"/>
        </w:rPr>
        <w:t>)</w:t>
      </w:r>
    </w:p>
    <w:p w:rsidR="00FE5E19" w:rsidRPr="00A337A2" w:rsidRDefault="00FE5E19" w:rsidP="00A337A2">
      <w:pPr>
        <w:pStyle w:val="12"/>
        <w:ind w:firstLine="0"/>
        <w:jc w:val="center"/>
        <w:rPr>
          <w:rFonts w:ascii="Times New Roman" w:hAnsi="Times New Roman"/>
          <w:sz w:val="24"/>
          <w:szCs w:val="24"/>
        </w:rPr>
      </w:pPr>
    </w:p>
    <w:p w:rsidR="00BD4C87" w:rsidRPr="00A337A2" w:rsidRDefault="00BD4C87"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Город привлекает областные и федеральные средства на реализацию муниципальных программ. В 2024 году привлечено средств из бюджетов других уровней 937 млн 772 тыс.руб.</w:t>
      </w:r>
    </w:p>
    <w:p w:rsidR="00BD4C87" w:rsidRPr="00A337A2" w:rsidRDefault="00BD4C87"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Объем долга по бюджетным кредитам составляет 2 млн 280 тыс. руб. Отношение муниципального внутреннего долга к доходам местного бюджета без учета безвозмездных поступлений по состоянию на 01.01.2025 составило 0,6%, что соответствует высокому уровню долговой устойчивости муниципального образования.</w:t>
      </w:r>
    </w:p>
    <w:p w:rsidR="00BD4C87" w:rsidRPr="00A337A2" w:rsidRDefault="00BD4C87"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Кредиторская задолженность по бюджетным обязательствам снизилась на 2 млн 887 тыс. руб. Это показатель финансовой устойчивости муниципального образования.</w:t>
      </w:r>
    </w:p>
    <w:p w:rsidR="00BD4C87" w:rsidRPr="00A337A2" w:rsidRDefault="00BD4C87"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Продолжена реализация бюджета по программно – целевому принципу. Так, бюджет по расходам на 2024 год сформирован на основе программ, доля расходов которых составляет 88,9%. В городе реализуется 14 муниципальных программ, динамика произведенных расходов, а также расходов по программно-целевому принципу за 2 отчетных года приведена в таблице:</w:t>
      </w:r>
    </w:p>
    <w:p w:rsidR="008902B8" w:rsidRPr="00A337A2" w:rsidRDefault="008902B8" w:rsidP="00A337A2">
      <w:pPr>
        <w:pStyle w:val="12"/>
        <w:jc w:val="right"/>
        <w:rPr>
          <w:rFonts w:ascii="Times New Roman" w:eastAsia="Calibri" w:hAnsi="Times New Roman"/>
          <w:sz w:val="24"/>
          <w:szCs w:val="24"/>
        </w:rPr>
      </w:pPr>
      <w:r w:rsidRPr="00A337A2">
        <w:rPr>
          <w:rFonts w:ascii="Times New Roman" w:eastAsia="Calibri" w:hAnsi="Times New Roman"/>
          <w:sz w:val="24"/>
          <w:szCs w:val="24"/>
        </w:rPr>
        <w:t xml:space="preserve">Таблица 1. </w:t>
      </w:r>
    </w:p>
    <w:p w:rsidR="00262F08" w:rsidRPr="00A337A2" w:rsidRDefault="008902B8" w:rsidP="00A337A2">
      <w:pPr>
        <w:pStyle w:val="12"/>
        <w:jc w:val="right"/>
        <w:rPr>
          <w:rFonts w:ascii="Times New Roman" w:eastAsia="Calibri" w:hAnsi="Times New Roman"/>
          <w:sz w:val="24"/>
          <w:szCs w:val="24"/>
        </w:rPr>
      </w:pPr>
      <w:r w:rsidRPr="00A337A2">
        <w:rPr>
          <w:rFonts w:ascii="Times New Roman" w:eastAsia="Calibri" w:hAnsi="Times New Roman"/>
          <w:sz w:val="24"/>
          <w:szCs w:val="24"/>
        </w:rPr>
        <w:t>Расходы (</w:t>
      </w:r>
      <w:r w:rsidR="00262F08" w:rsidRPr="00A337A2">
        <w:rPr>
          <w:rFonts w:ascii="Times New Roman" w:eastAsia="Calibri" w:hAnsi="Times New Roman"/>
          <w:sz w:val="24"/>
          <w:szCs w:val="24"/>
        </w:rPr>
        <w:t>тыс.</w:t>
      </w:r>
      <w:r w:rsidR="00BD4C87" w:rsidRPr="00A337A2">
        <w:rPr>
          <w:rFonts w:ascii="Times New Roman" w:eastAsia="Calibri" w:hAnsi="Times New Roman"/>
          <w:sz w:val="24"/>
          <w:szCs w:val="24"/>
        </w:rPr>
        <w:t xml:space="preserve"> </w:t>
      </w:r>
      <w:r w:rsidR="00262F08" w:rsidRPr="00A337A2">
        <w:rPr>
          <w:rFonts w:ascii="Times New Roman" w:eastAsia="Calibri" w:hAnsi="Times New Roman"/>
          <w:sz w:val="24"/>
          <w:szCs w:val="24"/>
        </w:rPr>
        <w:t>руб.</w:t>
      </w:r>
      <w:r w:rsidRPr="00A337A2">
        <w:rPr>
          <w:rFonts w:ascii="Times New Roman" w:eastAsia="Calibri" w:hAnsi="Times New Roman"/>
          <w:sz w:val="24"/>
          <w:szCs w:val="24"/>
        </w:rPr>
        <w:t>)</w:t>
      </w:r>
    </w:p>
    <w:p w:rsidR="00BD4C87" w:rsidRPr="00A337A2" w:rsidRDefault="00BD4C87" w:rsidP="00A337A2">
      <w:pPr>
        <w:pStyle w:val="12"/>
        <w:jc w:val="right"/>
        <w:rPr>
          <w:rFonts w:ascii="Times New Roman" w:eastAsia="Calibri"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0"/>
        <w:gridCol w:w="2268"/>
        <w:gridCol w:w="1956"/>
      </w:tblGrid>
      <w:tr w:rsidR="00BD4C87" w:rsidRPr="00A337A2" w:rsidTr="00F64CDC">
        <w:tc>
          <w:tcPr>
            <w:tcW w:w="5240" w:type="dxa"/>
            <w:shd w:val="clear" w:color="auto" w:fill="auto"/>
            <w:vAlign w:val="center"/>
          </w:tcPr>
          <w:p w:rsidR="00BD4C87" w:rsidRPr="00A337A2" w:rsidRDefault="00BD4C87" w:rsidP="00A337A2">
            <w:pPr>
              <w:spacing w:after="0" w:line="240" w:lineRule="auto"/>
              <w:jc w:val="center"/>
              <w:rPr>
                <w:rFonts w:ascii="Times New Roman" w:hAnsi="Times New Roman"/>
              </w:rPr>
            </w:pPr>
            <w:r w:rsidRPr="00A337A2">
              <w:rPr>
                <w:rFonts w:ascii="Times New Roman" w:hAnsi="Times New Roman"/>
              </w:rPr>
              <w:t>Наименование расходов</w:t>
            </w:r>
          </w:p>
        </w:tc>
        <w:tc>
          <w:tcPr>
            <w:tcW w:w="2268" w:type="dxa"/>
            <w:shd w:val="clear" w:color="auto" w:fill="auto"/>
            <w:vAlign w:val="center"/>
          </w:tcPr>
          <w:p w:rsidR="00BD4C87" w:rsidRPr="00A337A2" w:rsidRDefault="00BD4C87" w:rsidP="00A337A2">
            <w:pPr>
              <w:spacing w:after="0" w:line="240" w:lineRule="auto"/>
              <w:jc w:val="center"/>
              <w:rPr>
                <w:rFonts w:ascii="Times New Roman" w:hAnsi="Times New Roman"/>
              </w:rPr>
            </w:pPr>
            <w:r w:rsidRPr="00A337A2">
              <w:rPr>
                <w:rFonts w:ascii="Times New Roman" w:hAnsi="Times New Roman"/>
              </w:rPr>
              <w:t>2023 год</w:t>
            </w:r>
          </w:p>
        </w:tc>
        <w:tc>
          <w:tcPr>
            <w:tcW w:w="1956" w:type="dxa"/>
            <w:shd w:val="clear" w:color="auto" w:fill="auto"/>
            <w:vAlign w:val="center"/>
          </w:tcPr>
          <w:p w:rsidR="00BD4C87" w:rsidRPr="00A337A2" w:rsidRDefault="00BD4C87" w:rsidP="00A337A2">
            <w:pPr>
              <w:spacing w:after="0" w:line="240" w:lineRule="auto"/>
              <w:jc w:val="center"/>
              <w:rPr>
                <w:rFonts w:ascii="Times New Roman" w:hAnsi="Times New Roman"/>
              </w:rPr>
            </w:pPr>
            <w:r w:rsidRPr="00A337A2">
              <w:rPr>
                <w:rFonts w:ascii="Times New Roman" w:hAnsi="Times New Roman"/>
              </w:rPr>
              <w:t>2024 год</w:t>
            </w:r>
          </w:p>
        </w:tc>
      </w:tr>
      <w:tr w:rsidR="00BD4C87" w:rsidRPr="00A337A2" w:rsidTr="00F64CDC">
        <w:tc>
          <w:tcPr>
            <w:tcW w:w="5240" w:type="dxa"/>
            <w:shd w:val="clear" w:color="auto" w:fill="auto"/>
          </w:tcPr>
          <w:p w:rsidR="00BD4C87" w:rsidRPr="00A337A2" w:rsidRDefault="00BD4C87" w:rsidP="00A337A2">
            <w:pPr>
              <w:spacing w:after="0" w:line="240" w:lineRule="auto"/>
              <w:jc w:val="both"/>
              <w:rPr>
                <w:rFonts w:ascii="Times New Roman" w:hAnsi="Times New Roman"/>
              </w:rPr>
            </w:pPr>
            <w:r w:rsidRPr="00A337A2">
              <w:rPr>
                <w:rFonts w:ascii="Times New Roman" w:hAnsi="Times New Roman"/>
              </w:rPr>
              <w:t>Расходы бюджета всего</w:t>
            </w:r>
          </w:p>
        </w:tc>
        <w:tc>
          <w:tcPr>
            <w:tcW w:w="2268" w:type="dxa"/>
            <w:shd w:val="clear" w:color="auto" w:fill="auto"/>
          </w:tcPr>
          <w:p w:rsidR="00BD4C87" w:rsidRPr="00A337A2" w:rsidRDefault="00BD4C87" w:rsidP="00A337A2">
            <w:pPr>
              <w:spacing w:after="0" w:line="240" w:lineRule="auto"/>
              <w:jc w:val="center"/>
              <w:rPr>
                <w:rFonts w:ascii="Times New Roman" w:hAnsi="Times New Roman"/>
              </w:rPr>
            </w:pPr>
            <w:r w:rsidRPr="00A337A2">
              <w:rPr>
                <w:rFonts w:ascii="Times New Roman" w:hAnsi="Times New Roman"/>
              </w:rPr>
              <w:t>2 852 087,1</w:t>
            </w:r>
          </w:p>
        </w:tc>
        <w:tc>
          <w:tcPr>
            <w:tcW w:w="1956" w:type="dxa"/>
            <w:shd w:val="clear" w:color="auto" w:fill="auto"/>
          </w:tcPr>
          <w:p w:rsidR="00BD4C87" w:rsidRPr="00A337A2" w:rsidRDefault="00BD4C87" w:rsidP="00A337A2">
            <w:pPr>
              <w:spacing w:after="0" w:line="240" w:lineRule="auto"/>
              <w:jc w:val="center"/>
              <w:rPr>
                <w:rFonts w:ascii="Times New Roman" w:hAnsi="Times New Roman"/>
              </w:rPr>
            </w:pPr>
            <w:r w:rsidRPr="00A337A2">
              <w:rPr>
                <w:rFonts w:ascii="Times New Roman" w:hAnsi="Times New Roman"/>
              </w:rPr>
              <w:t>2 597 263,0</w:t>
            </w:r>
          </w:p>
        </w:tc>
      </w:tr>
      <w:tr w:rsidR="00BD4C87" w:rsidRPr="00A337A2" w:rsidTr="00F64CDC">
        <w:tc>
          <w:tcPr>
            <w:tcW w:w="5240" w:type="dxa"/>
            <w:shd w:val="clear" w:color="auto" w:fill="auto"/>
          </w:tcPr>
          <w:p w:rsidR="00BD4C87" w:rsidRPr="00A337A2" w:rsidRDefault="00BD4C87" w:rsidP="00A337A2">
            <w:pPr>
              <w:spacing w:after="0" w:line="240" w:lineRule="auto"/>
              <w:jc w:val="both"/>
              <w:rPr>
                <w:rFonts w:ascii="Times New Roman" w:hAnsi="Times New Roman"/>
              </w:rPr>
            </w:pPr>
            <w:r w:rsidRPr="00A337A2">
              <w:rPr>
                <w:rFonts w:ascii="Times New Roman" w:hAnsi="Times New Roman"/>
              </w:rPr>
              <w:t>Программные расходы</w:t>
            </w:r>
          </w:p>
        </w:tc>
        <w:tc>
          <w:tcPr>
            <w:tcW w:w="2268" w:type="dxa"/>
            <w:shd w:val="clear" w:color="auto" w:fill="auto"/>
          </w:tcPr>
          <w:p w:rsidR="00BD4C87" w:rsidRPr="00A337A2" w:rsidRDefault="00BD4C87" w:rsidP="00A337A2">
            <w:pPr>
              <w:spacing w:after="0" w:line="240" w:lineRule="auto"/>
              <w:jc w:val="center"/>
              <w:rPr>
                <w:rFonts w:ascii="Times New Roman" w:hAnsi="Times New Roman"/>
              </w:rPr>
            </w:pPr>
            <w:r w:rsidRPr="00A337A2">
              <w:rPr>
                <w:rFonts w:ascii="Times New Roman" w:hAnsi="Times New Roman"/>
              </w:rPr>
              <w:t>2 602 214,0</w:t>
            </w:r>
          </w:p>
        </w:tc>
        <w:tc>
          <w:tcPr>
            <w:tcW w:w="1956" w:type="dxa"/>
            <w:shd w:val="clear" w:color="auto" w:fill="auto"/>
          </w:tcPr>
          <w:p w:rsidR="00BD4C87" w:rsidRPr="00A337A2" w:rsidRDefault="00BD4C87" w:rsidP="00A337A2">
            <w:pPr>
              <w:spacing w:after="0" w:line="240" w:lineRule="auto"/>
              <w:jc w:val="center"/>
              <w:rPr>
                <w:rFonts w:ascii="Times New Roman" w:hAnsi="Times New Roman"/>
              </w:rPr>
            </w:pPr>
            <w:r w:rsidRPr="00A337A2">
              <w:rPr>
                <w:rFonts w:ascii="Times New Roman" w:hAnsi="Times New Roman"/>
              </w:rPr>
              <w:t>2 322 759,4</w:t>
            </w:r>
          </w:p>
        </w:tc>
      </w:tr>
      <w:tr w:rsidR="00BD4C87" w:rsidRPr="00A337A2" w:rsidTr="00F64CDC">
        <w:tc>
          <w:tcPr>
            <w:tcW w:w="5240" w:type="dxa"/>
            <w:shd w:val="clear" w:color="auto" w:fill="auto"/>
          </w:tcPr>
          <w:p w:rsidR="00BD4C87" w:rsidRPr="00A337A2" w:rsidRDefault="00BD4C87" w:rsidP="00A337A2">
            <w:pPr>
              <w:spacing w:after="0" w:line="240" w:lineRule="auto"/>
              <w:jc w:val="both"/>
              <w:rPr>
                <w:rFonts w:ascii="Times New Roman" w:hAnsi="Times New Roman"/>
              </w:rPr>
            </w:pPr>
            <w:r w:rsidRPr="00A337A2">
              <w:rPr>
                <w:rFonts w:ascii="Times New Roman" w:hAnsi="Times New Roman"/>
              </w:rPr>
              <w:t>Непрограммные расходы</w:t>
            </w:r>
          </w:p>
        </w:tc>
        <w:tc>
          <w:tcPr>
            <w:tcW w:w="2268" w:type="dxa"/>
            <w:shd w:val="clear" w:color="auto" w:fill="auto"/>
          </w:tcPr>
          <w:p w:rsidR="00BD4C87" w:rsidRPr="00A337A2" w:rsidRDefault="00BD4C87" w:rsidP="00A337A2">
            <w:pPr>
              <w:spacing w:after="0" w:line="240" w:lineRule="auto"/>
              <w:jc w:val="center"/>
              <w:rPr>
                <w:rFonts w:ascii="Times New Roman" w:hAnsi="Times New Roman"/>
              </w:rPr>
            </w:pPr>
            <w:r w:rsidRPr="00A337A2">
              <w:rPr>
                <w:rFonts w:ascii="Times New Roman" w:hAnsi="Times New Roman"/>
              </w:rPr>
              <w:t>249 873,1</w:t>
            </w:r>
          </w:p>
        </w:tc>
        <w:tc>
          <w:tcPr>
            <w:tcW w:w="1956" w:type="dxa"/>
            <w:shd w:val="clear" w:color="auto" w:fill="auto"/>
          </w:tcPr>
          <w:p w:rsidR="00BD4C87" w:rsidRPr="00A337A2" w:rsidRDefault="00BD4C87" w:rsidP="00A337A2">
            <w:pPr>
              <w:spacing w:after="0" w:line="240" w:lineRule="auto"/>
              <w:jc w:val="center"/>
              <w:rPr>
                <w:rFonts w:ascii="Times New Roman" w:hAnsi="Times New Roman"/>
              </w:rPr>
            </w:pPr>
            <w:r w:rsidRPr="00A337A2">
              <w:rPr>
                <w:rFonts w:ascii="Times New Roman" w:hAnsi="Times New Roman"/>
              </w:rPr>
              <w:t>274 503,6</w:t>
            </w:r>
          </w:p>
        </w:tc>
      </w:tr>
    </w:tbl>
    <w:p w:rsidR="00BD4C87" w:rsidRPr="00A337A2" w:rsidRDefault="00BD4C87" w:rsidP="00A337A2">
      <w:pPr>
        <w:pStyle w:val="12"/>
        <w:jc w:val="right"/>
        <w:rPr>
          <w:rFonts w:ascii="Times New Roman" w:eastAsia="Calibri" w:hAnsi="Times New Roman"/>
          <w:sz w:val="24"/>
          <w:szCs w:val="24"/>
        </w:rPr>
      </w:pPr>
    </w:p>
    <w:p w:rsidR="00BD4C87" w:rsidRPr="00A337A2" w:rsidRDefault="00BD4C87" w:rsidP="00A337A2">
      <w:pPr>
        <w:pStyle w:val="12"/>
        <w:jc w:val="right"/>
        <w:rPr>
          <w:rFonts w:ascii="Times New Roman" w:eastAsia="Calibri" w:hAnsi="Times New Roman"/>
          <w:sz w:val="24"/>
          <w:szCs w:val="24"/>
        </w:rPr>
      </w:pPr>
    </w:p>
    <w:p w:rsidR="00262F08" w:rsidRPr="00A337A2" w:rsidRDefault="00262F08" w:rsidP="00A337A2">
      <w:pPr>
        <w:spacing w:after="0" w:line="240" w:lineRule="auto"/>
        <w:ind w:firstLine="708"/>
        <w:jc w:val="both"/>
        <w:rPr>
          <w:rFonts w:ascii="Times New Roman" w:hAnsi="Times New Roman"/>
          <w:sz w:val="28"/>
          <w:szCs w:val="28"/>
        </w:rPr>
      </w:pPr>
      <w:r w:rsidRPr="00A337A2">
        <w:rPr>
          <w:rFonts w:ascii="Times New Roman" w:hAnsi="Times New Roman"/>
          <w:sz w:val="24"/>
          <w:szCs w:val="24"/>
        </w:rPr>
        <w:t>На протяжении 202</w:t>
      </w:r>
      <w:r w:rsidR="00324485" w:rsidRPr="00A337A2">
        <w:rPr>
          <w:rFonts w:ascii="Times New Roman" w:hAnsi="Times New Roman"/>
          <w:sz w:val="24"/>
          <w:szCs w:val="24"/>
        </w:rPr>
        <w:t>4</w:t>
      </w:r>
      <w:r w:rsidRPr="00A337A2">
        <w:rPr>
          <w:rFonts w:ascii="Times New Roman" w:hAnsi="Times New Roman"/>
          <w:sz w:val="24"/>
          <w:szCs w:val="24"/>
        </w:rPr>
        <w:t xml:space="preserve"> года основные усилия администрации города были направлены на выполнение жизненно важных функций населения. Приоритетным при исполнении бюджета за 202</w:t>
      </w:r>
      <w:r w:rsidR="00324485" w:rsidRPr="00A337A2">
        <w:rPr>
          <w:rFonts w:ascii="Times New Roman" w:hAnsi="Times New Roman"/>
          <w:sz w:val="24"/>
          <w:szCs w:val="24"/>
        </w:rPr>
        <w:t>4</w:t>
      </w:r>
      <w:r w:rsidRPr="00A337A2">
        <w:rPr>
          <w:rFonts w:ascii="Times New Roman" w:hAnsi="Times New Roman"/>
          <w:sz w:val="24"/>
          <w:szCs w:val="24"/>
        </w:rPr>
        <w:t xml:space="preserve"> год являлось финансирование социальной сферы, более 5</w:t>
      </w:r>
      <w:r w:rsidR="00324485" w:rsidRPr="00A337A2">
        <w:rPr>
          <w:rFonts w:ascii="Times New Roman" w:hAnsi="Times New Roman"/>
          <w:sz w:val="24"/>
          <w:szCs w:val="24"/>
        </w:rPr>
        <w:t>5,4</w:t>
      </w:r>
      <w:r w:rsidRPr="00A337A2">
        <w:rPr>
          <w:rFonts w:ascii="Times New Roman" w:hAnsi="Times New Roman"/>
          <w:sz w:val="24"/>
          <w:szCs w:val="24"/>
        </w:rPr>
        <w:t>% расходов направлены на заработную плату бюджетников, содержание учреждений образования и культуры, их текущи</w:t>
      </w:r>
      <w:r w:rsidR="00302E24" w:rsidRPr="00A337A2">
        <w:rPr>
          <w:rFonts w:ascii="Times New Roman" w:hAnsi="Times New Roman"/>
          <w:sz w:val="24"/>
          <w:szCs w:val="24"/>
        </w:rPr>
        <w:t>е</w:t>
      </w:r>
      <w:r w:rsidRPr="00A337A2">
        <w:rPr>
          <w:rFonts w:ascii="Times New Roman" w:hAnsi="Times New Roman"/>
          <w:sz w:val="24"/>
          <w:szCs w:val="24"/>
        </w:rPr>
        <w:t xml:space="preserve"> и капитальны</w:t>
      </w:r>
      <w:r w:rsidR="00302E24" w:rsidRPr="00A337A2">
        <w:rPr>
          <w:rFonts w:ascii="Times New Roman" w:hAnsi="Times New Roman"/>
          <w:sz w:val="24"/>
          <w:szCs w:val="24"/>
        </w:rPr>
        <w:t>е</w:t>
      </w:r>
      <w:r w:rsidRPr="00A337A2">
        <w:rPr>
          <w:rFonts w:ascii="Times New Roman" w:hAnsi="Times New Roman"/>
          <w:sz w:val="24"/>
          <w:szCs w:val="24"/>
        </w:rPr>
        <w:t xml:space="preserve"> ремонты.</w:t>
      </w:r>
      <w:r w:rsidRPr="00A337A2">
        <w:rPr>
          <w:rFonts w:ascii="Times New Roman" w:hAnsi="Times New Roman"/>
          <w:sz w:val="28"/>
          <w:szCs w:val="28"/>
        </w:rPr>
        <w:t xml:space="preserve"> </w:t>
      </w:r>
    </w:p>
    <w:p w:rsidR="00262F08" w:rsidRPr="00A337A2" w:rsidRDefault="00E93CFE" w:rsidP="00A337A2">
      <w:pPr>
        <w:spacing w:after="0" w:line="240" w:lineRule="auto"/>
        <w:ind w:firstLine="426"/>
        <w:jc w:val="center"/>
        <w:rPr>
          <w:rFonts w:ascii="Times New Roman" w:hAnsi="Times New Roman"/>
          <w:color w:val="000000"/>
          <w:sz w:val="24"/>
          <w:szCs w:val="24"/>
        </w:rPr>
      </w:pPr>
      <w:r>
        <w:rPr>
          <w:rFonts w:ascii="Times New Roman" w:hAnsi="Times New Roman"/>
          <w:noProof/>
          <w:sz w:val="28"/>
          <w:szCs w:val="28"/>
          <w:lang w:eastAsia="ru-RU"/>
        </w:rPr>
        <w:lastRenderedPageBreak/>
        <w:drawing>
          <wp:inline distT="0" distB="0" distL="0" distR="0">
            <wp:extent cx="5695950" cy="3238500"/>
            <wp:effectExtent l="0" t="0" r="0" b="0"/>
            <wp:docPr id="13" name="Объект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262F08" w:rsidRPr="00A337A2">
        <w:rPr>
          <w:rFonts w:ascii="Times New Roman" w:hAnsi="Times New Roman"/>
          <w:color w:val="000000"/>
          <w:sz w:val="24"/>
          <w:szCs w:val="24"/>
        </w:rPr>
        <w:t>Рисунок 10. Динамика расходов на социальную сферу</w:t>
      </w:r>
      <w:r w:rsidR="00616723" w:rsidRPr="00A337A2">
        <w:rPr>
          <w:rFonts w:ascii="Times New Roman" w:hAnsi="Times New Roman"/>
          <w:color w:val="000000"/>
          <w:sz w:val="24"/>
          <w:szCs w:val="24"/>
        </w:rPr>
        <w:t xml:space="preserve"> (тыс.руб.)</w:t>
      </w:r>
      <w:r w:rsidR="00E93F37" w:rsidRPr="00A337A2">
        <w:rPr>
          <w:rFonts w:ascii="Times New Roman" w:hAnsi="Times New Roman"/>
          <w:color w:val="000000"/>
          <w:sz w:val="24"/>
          <w:szCs w:val="24"/>
        </w:rPr>
        <w:t xml:space="preserve"> </w:t>
      </w:r>
    </w:p>
    <w:p w:rsidR="00D62E95" w:rsidRPr="00A337A2" w:rsidRDefault="00D62E95" w:rsidP="00A337A2">
      <w:pPr>
        <w:spacing w:after="0" w:line="240" w:lineRule="auto"/>
        <w:jc w:val="center"/>
        <w:rPr>
          <w:rFonts w:ascii="Times New Roman" w:hAnsi="Times New Roman"/>
          <w:color w:val="000000"/>
          <w:sz w:val="24"/>
          <w:szCs w:val="24"/>
        </w:rPr>
      </w:pPr>
    </w:p>
    <w:p w:rsidR="00222EBE" w:rsidRPr="00A337A2" w:rsidRDefault="00DE413F" w:rsidP="00A337A2">
      <w:pPr>
        <w:pStyle w:val="1"/>
      </w:pPr>
      <w:bookmarkStart w:id="14" w:name="_Toc194053989"/>
      <w:r w:rsidRPr="00A337A2">
        <w:t>3. НАКОПЛЕНИЕ И РАЗВИТИЕ ЧЕЛОВЕЧЕСКОГО КАПИТАЛА</w:t>
      </w:r>
      <w:bookmarkEnd w:id="14"/>
    </w:p>
    <w:p w:rsidR="00DE413F" w:rsidRPr="00A337A2" w:rsidRDefault="00DE413F" w:rsidP="00A337A2">
      <w:pPr>
        <w:pStyle w:val="12"/>
        <w:rPr>
          <w:rFonts w:ascii="Times New Roman" w:hAnsi="Times New Roman"/>
        </w:rPr>
      </w:pPr>
    </w:p>
    <w:p w:rsidR="00DE413F" w:rsidRPr="00A337A2" w:rsidRDefault="00DE413F" w:rsidP="00A337A2">
      <w:pPr>
        <w:pStyle w:val="1"/>
        <w:rPr>
          <w:sz w:val="24"/>
        </w:rPr>
      </w:pPr>
      <w:bookmarkStart w:id="15" w:name="_Toc194053990"/>
      <w:r w:rsidRPr="00A337A2">
        <w:rPr>
          <w:sz w:val="24"/>
        </w:rPr>
        <w:t>3.1. Образование</w:t>
      </w:r>
      <w:bookmarkEnd w:id="15"/>
    </w:p>
    <w:p w:rsidR="00DE413F" w:rsidRPr="00A337A2" w:rsidRDefault="00DE413F" w:rsidP="00A337A2">
      <w:pPr>
        <w:pStyle w:val="12"/>
        <w:rPr>
          <w:rFonts w:ascii="Times New Roman" w:hAnsi="Times New Roman"/>
        </w:rPr>
      </w:pPr>
    </w:p>
    <w:p w:rsidR="000D2CE8" w:rsidRPr="00A337A2" w:rsidRDefault="000D2CE8" w:rsidP="00A337A2">
      <w:pPr>
        <w:spacing w:after="0" w:line="240" w:lineRule="auto"/>
        <w:ind w:firstLine="709"/>
        <w:jc w:val="both"/>
        <w:rPr>
          <w:rFonts w:ascii="Times New Roman" w:eastAsia="Times New Roman" w:hAnsi="Times New Roman"/>
          <w:sz w:val="24"/>
          <w:szCs w:val="24"/>
          <w:highlight w:val="yellow"/>
          <w:lang w:eastAsia="ru-RU"/>
        </w:rPr>
      </w:pPr>
      <w:r w:rsidRPr="00A337A2">
        <w:rPr>
          <w:rFonts w:ascii="Times New Roman" w:eastAsia="Times New Roman" w:hAnsi="Times New Roman"/>
          <w:sz w:val="24"/>
          <w:szCs w:val="24"/>
          <w:lang w:eastAsia="ru-RU"/>
        </w:rPr>
        <w:t xml:space="preserve">Одно из наших главных достояний – это дети. Те, на кого всегда возлагаются большие надежды, и кому предстоит строить будущее. В 2024 году особое внимание в образовании было направлено в сторону воспитательной составляющей, которая ориентирована на развитие высоконравственной личности, разделяющей российские традиционные духовные ценности, готовой к мирному созиданию и защите Родины. </w:t>
      </w:r>
    </w:p>
    <w:p w:rsidR="000D2CE8" w:rsidRPr="00A337A2" w:rsidRDefault="000D2CE8"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Муниципальная система образования города Зимы представлена 19 учреждениями, из них: 9 общеобразовательных, 8 дошкольных, 2 организации дополнительного образования.</w:t>
      </w:r>
    </w:p>
    <w:p w:rsidR="000D2CE8" w:rsidRPr="00A337A2" w:rsidRDefault="000D2CE8"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Охват детей дошкольным образованием в 2024 году от проживающих в городе в возрасте от 1,5 до 7 лет (2 480 человек) составляет 72,4%, что на 3,9% больше, чем в прошлом году. Вместе с этим, в связи со снижением рождаемости, уменьшился контингент детей в детских садах. Учреждения посещает 1 797 воспитанников, что на 74 </w:t>
      </w:r>
      <w:r w:rsidR="00F64CDC" w:rsidRPr="00A337A2">
        <w:rPr>
          <w:rFonts w:ascii="Times New Roman" w:hAnsi="Times New Roman"/>
          <w:sz w:val="24"/>
          <w:szCs w:val="24"/>
        </w:rPr>
        <w:t xml:space="preserve">ребенка </w:t>
      </w:r>
      <w:r w:rsidRPr="00A337A2">
        <w:rPr>
          <w:rFonts w:ascii="Times New Roman" w:hAnsi="Times New Roman"/>
          <w:sz w:val="24"/>
          <w:szCs w:val="24"/>
        </w:rPr>
        <w:t>меньше, чем в прошлом году.</w:t>
      </w:r>
    </w:p>
    <w:p w:rsidR="000D2CE8" w:rsidRPr="00A337A2" w:rsidRDefault="000D2CE8"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Доступность </w:t>
      </w:r>
      <w:r w:rsidRPr="00A337A2">
        <w:rPr>
          <w:rFonts w:ascii="Times New Roman" w:hAnsi="Times New Roman"/>
          <w:bCs/>
          <w:sz w:val="24"/>
          <w:szCs w:val="24"/>
        </w:rPr>
        <w:t xml:space="preserve">дошкольного образования для детей в возрасте от 3 до 7 лет сохраняется на уровне 100%. </w:t>
      </w:r>
      <w:r w:rsidRPr="00A337A2">
        <w:rPr>
          <w:rFonts w:ascii="Times New Roman" w:hAnsi="Times New Roman"/>
          <w:sz w:val="24"/>
          <w:szCs w:val="24"/>
        </w:rPr>
        <w:t xml:space="preserve">В рамках проекта «Содействие занятости женщин – создание условий дошкольного образования для детей в возрасте до трёх лет» укомплектовано 10 групп кратковременного пребывания для 168 (9,3%) детей раннего возраста, что на 2,2% больше, чем в прошлом году. </w:t>
      </w:r>
    </w:p>
    <w:p w:rsidR="00D62E95" w:rsidRPr="00A337A2" w:rsidRDefault="00D62E95" w:rsidP="00A337A2">
      <w:pPr>
        <w:pStyle w:val="Default"/>
        <w:jc w:val="right"/>
        <w:rPr>
          <w:iCs/>
          <w:color w:val="auto"/>
        </w:rPr>
      </w:pPr>
    </w:p>
    <w:p w:rsidR="00D62E95" w:rsidRPr="00A337A2" w:rsidRDefault="00D62E95" w:rsidP="00A337A2">
      <w:pPr>
        <w:pStyle w:val="Default"/>
        <w:jc w:val="right"/>
        <w:rPr>
          <w:iCs/>
          <w:color w:val="auto"/>
        </w:rPr>
      </w:pPr>
    </w:p>
    <w:p w:rsidR="00D62E95" w:rsidRPr="00A337A2" w:rsidRDefault="00D62E95" w:rsidP="00A337A2">
      <w:pPr>
        <w:pStyle w:val="Default"/>
        <w:jc w:val="right"/>
        <w:rPr>
          <w:iCs/>
          <w:color w:val="auto"/>
        </w:rPr>
      </w:pPr>
    </w:p>
    <w:p w:rsidR="00FE5E19" w:rsidRPr="00A337A2" w:rsidRDefault="00FE5E19" w:rsidP="00A337A2">
      <w:pPr>
        <w:pStyle w:val="Default"/>
        <w:jc w:val="right"/>
        <w:rPr>
          <w:iCs/>
          <w:color w:val="auto"/>
        </w:rPr>
      </w:pPr>
    </w:p>
    <w:p w:rsidR="00FE5E19" w:rsidRPr="00A337A2" w:rsidRDefault="00FE5E19" w:rsidP="00A337A2">
      <w:pPr>
        <w:pStyle w:val="Default"/>
        <w:jc w:val="right"/>
        <w:rPr>
          <w:iCs/>
          <w:color w:val="auto"/>
        </w:rPr>
      </w:pPr>
    </w:p>
    <w:p w:rsidR="008902B8" w:rsidRPr="00A337A2" w:rsidRDefault="008902B8" w:rsidP="00A337A2">
      <w:pPr>
        <w:pStyle w:val="Default"/>
        <w:jc w:val="right"/>
        <w:rPr>
          <w:iCs/>
          <w:color w:val="auto"/>
        </w:rPr>
      </w:pPr>
      <w:r w:rsidRPr="00A337A2">
        <w:rPr>
          <w:iCs/>
          <w:color w:val="auto"/>
        </w:rPr>
        <w:t>Таблица 2.</w:t>
      </w:r>
    </w:p>
    <w:p w:rsidR="00DE413F" w:rsidRPr="00A337A2" w:rsidRDefault="00DE413F" w:rsidP="00A337A2">
      <w:pPr>
        <w:pStyle w:val="Default"/>
        <w:jc w:val="right"/>
        <w:rPr>
          <w:iCs/>
          <w:color w:val="auto"/>
        </w:rPr>
      </w:pPr>
      <w:r w:rsidRPr="00A337A2">
        <w:rPr>
          <w:iCs/>
          <w:color w:val="auto"/>
        </w:rPr>
        <w:t>Доступность услуг дошкольного образования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1276"/>
        <w:gridCol w:w="1134"/>
        <w:gridCol w:w="1134"/>
        <w:gridCol w:w="1134"/>
        <w:gridCol w:w="1134"/>
      </w:tblGrid>
      <w:tr w:rsidR="000D2CE8" w:rsidRPr="00A337A2" w:rsidTr="00D702A7">
        <w:tc>
          <w:tcPr>
            <w:tcW w:w="3681" w:type="dxa"/>
          </w:tcPr>
          <w:p w:rsidR="000D2CE8" w:rsidRPr="00A337A2" w:rsidRDefault="000D2CE8" w:rsidP="00A337A2">
            <w:pPr>
              <w:spacing w:after="0" w:line="240" w:lineRule="auto"/>
              <w:jc w:val="both"/>
              <w:rPr>
                <w:rFonts w:ascii="Times New Roman" w:eastAsia="Times New Roman" w:hAnsi="Times New Roman"/>
                <w:szCs w:val="24"/>
                <w:lang w:eastAsia="ru-RU"/>
              </w:rPr>
            </w:pPr>
          </w:p>
        </w:tc>
        <w:tc>
          <w:tcPr>
            <w:tcW w:w="1276" w:type="dxa"/>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2020 год</w:t>
            </w:r>
          </w:p>
        </w:tc>
        <w:tc>
          <w:tcPr>
            <w:tcW w:w="1134" w:type="dxa"/>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2021 год</w:t>
            </w:r>
          </w:p>
        </w:tc>
        <w:tc>
          <w:tcPr>
            <w:tcW w:w="1134" w:type="dxa"/>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2022 год</w:t>
            </w:r>
          </w:p>
        </w:tc>
        <w:tc>
          <w:tcPr>
            <w:tcW w:w="1134" w:type="dxa"/>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2023 год</w:t>
            </w:r>
          </w:p>
        </w:tc>
        <w:tc>
          <w:tcPr>
            <w:tcW w:w="1134" w:type="dxa"/>
            <w:shd w:val="clear" w:color="auto" w:fill="auto"/>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2024 год</w:t>
            </w:r>
          </w:p>
        </w:tc>
      </w:tr>
      <w:tr w:rsidR="000D2CE8" w:rsidRPr="00A337A2" w:rsidTr="00D702A7">
        <w:tc>
          <w:tcPr>
            <w:tcW w:w="3681" w:type="dxa"/>
            <w:vAlign w:val="center"/>
          </w:tcPr>
          <w:p w:rsidR="000D2CE8" w:rsidRPr="00A337A2" w:rsidRDefault="000D2CE8" w:rsidP="00A337A2">
            <w:pPr>
              <w:spacing w:after="0" w:line="240" w:lineRule="auto"/>
              <w:rPr>
                <w:rFonts w:ascii="Times New Roman" w:eastAsia="Times New Roman" w:hAnsi="Times New Roman"/>
                <w:szCs w:val="24"/>
                <w:lang w:eastAsia="ru-RU"/>
              </w:rPr>
            </w:pPr>
            <w:r w:rsidRPr="00A337A2">
              <w:rPr>
                <w:rFonts w:ascii="Times New Roman" w:eastAsia="Times New Roman" w:hAnsi="Times New Roman"/>
                <w:szCs w:val="24"/>
                <w:lang w:eastAsia="ru-RU"/>
              </w:rPr>
              <w:t>Контингент воспитанников, чел.</w:t>
            </w:r>
          </w:p>
        </w:tc>
        <w:tc>
          <w:tcPr>
            <w:tcW w:w="1276"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2047</w:t>
            </w:r>
          </w:p>
        </w:tc>
        <w:tc>
          <w:tcPr>
            <w:tcW w:w="1134"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2007</w:t>
            </w:r>
          </w:p>
        </w:tc>
        <w:tc>
          <w:tcPr>
            <w:tcW w:w="1134"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1904</w:t>
            </w:r>
          </w:p>
        </w:tc>
        <w:tc>
          <w:tcPr>
            <w:tcW w:w="1134"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1871</w:t>
            </w:r>
          </w:p>
        </w:tc>
        <w:tc>
          <w:tcPr>
            <w:tcW w:w="1134" w:type="dxa"/>
            <w:shd w:val="clear" w:color="auto" w:fill="auto"/>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1797</w:t>
            </w:r>
          </w:p>
        </w:tc>
      </w:tr>
      <w:tr w:rsidR="000D2CE8" w:rsidRPr="00A337A2" w:rsidTr="00D702A7">
        <w:tc>
          <w:tcPr>
            <w:tcW w:w="3681" w:type="dxa"/>
            <w:vAlign w:val="center"/>
          </w:tcPr>
          <w:p w:rsidR="000D2CE8" w:rsidRPr="00A337A2" w:rsidRDefault="000D2CE8" w:rsidP="00A337A2">
            <w:pPr>
              <w:spacing w:after="0" w:line="240" w:lineRule="auto"/>
              <w:rPr>
                <w:rFonts w:ascii="Times New Roman" w:eastAsia="Times New Roman" w:hAnsi="Times New Roman"/>
                <w:szCs w:val="24"/>
                <w:lang w:eastAsia="ru-RU"/>
              </w:rPr>
            </w:pPr>
            <w:r w:rsidRPr="00A337A2">
              <w:rPr>
                <w:rFonts w:ascii="Times New Roman" w:eastAsia="Times New Roman" w:hAnsi="Times New Roman"/>
                <w:szCs w:val="24"/>
                <w:lang w:eastAsia="ru-RU"/>
              </w:rPr>
              <w:t>Всего групп в детских садах, ед.</w:t>
            </w:r>
          </w:p>
        </w:tc>
        <w:tc>
          <w:tcPr>
            <w:tcW w:w="1276"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81</w:t>
            </w:r>
          </w:p>
        </w:tc>
        <w:tc>
          <w:tcPr>
            <w:tcW w:w="1134"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81</w:t>
            </w:r>
          </w:p>
        </w:tc>
        <w:tc>
          <w:tcPr>
            <w:tcW w:w="1134"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81</w:t>
            </w:r>
          </w:p>
        </w:tc>
        <w:tc>
          <w:tcPr>
            <w:tcW w:w="1134"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81</w:t>
            </w:r>
          </w:p>
        </w:tc>
        <w:tc>
          <w:tcPr>
            <w:tcW w:w="1134" w:type="dxa"/>
            <w:shd w:val="clear" w:color="auto" w:fill="auto"/>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81</w:t>
            </w:r>
          </w:p>
        </w:tc>
      </w:tr>
      <w:tr w:rsidR="000D2CE8" w:rsidRPr="00A337A2" w:rsidTr="00D702A7">
        <w:tc>
          <w:tcPr>
            <w:tcW w:w="3681" w:type="dxa"/>
            <w:vAlign w:val="center"/>
          </w:tcPr>
          <w:p w:rsidR="000D2CE8" w:rsidRPr="00A337A2" w:rsidRDefault="000D2CE8" w:rsidP="00A337A2">
            <w:pPr>
              <w:spacing w:after="0" w:line="240" w:lineRule="auto"/>
              <w:rPr>
                <w:rFonts w:ascii="Times New Roman" w:eastAsia="Times New Roman" w:hAnsi="Times New Roman"/>
                <w:szCs w:val="24"/>
                <w:lang w:eastAsia="ru-RU"/>
              </w:rPr>
            </w:pPr>
            <w:r w:rsidRPr="00A337A2">
              <w:rPr>
                <w:rFonts w:ascii="Times New Roman" w:eastAsia="Times New Roman" w:hAnsi="Times New Roman"/>
                <w:szCs w:val="24"/>
                <w:lang w:eastAsia="ru-RU"/>
              </w:rPr>
              <w:lastRenderedPageBreak/>
              <w:t>Охват дошкольным образованием детей от 1,5 до 7 лет, %</w:t>
            </w:r>
          </w:p>
        </w:tc>
        <w:tc>
          <w:tcPr>
            <w:tcW w:w="1276"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68,1</w:t>
            </w:r>
          </w:p>
        </w:tc>
        <w:tc>
          <w:tcPr>
            <w:tcW w:w="1134"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68,5</w:t>
            </w:r>
          </w:p>
        </w:tc>
        <w:tc>
          <w:tcPr>
            <w:tcW w:w="1134"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68,5</w:t>
            </w:r>
          </w:p>
        </w:tc>
        <w:tc>
          <w:tcPr>
            <w:tcW w:w="1134" w:type="dxa"/>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68,5</w:t>
            </w:r>
          </w:p>
        </w:tc>
        <w:tc>
          <w:tcPr>
            <w:tcW w:w="1134" w:type="dxa"/>
            <w:shd w:val="clear" w:color="auto" w:fill="auto"/>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72,4</w:t>
            </w:r>
          </w:p>
        </w:tc>
      </w:tr>
      <w:tr w:rsidR="000D2CE8" w:rsidRPr="00A337A2" w:rsidTr="00D702A7">
        <w:trPr>
          <w:trHeight w:val="216"/>
        </w:trPr>
        <w:tc>
          <w:tcPr>
            <w:tcW w:w="3681" w:type="dxa"/>
            <w:tcBorders>
              <w:top w:val="single" w:sz="4" w:space="0" w:color="auto"/>
            </w:tcBorders>
            <w:vAlign w:val="center"/>
          </w:tcPr>
          <w:p w:rsidR="000D2CE8" w:rsidRPr="00A337A2" w:rsidRDefault="000D2CE8" w:rsidP="00A337A2">
            <w:pPr>
              <w:spacing w:after="0" w:line="240" w:lineRule="auto"/>
              <w:rPr>
                <w:rFonts w:ascii="Times New Roman" w:eastAsia="Times New Roman" w:hAnsi="Times New Roman"/>
                <w:szCs w:val="24"/>
                <w:lang w:eastAsia="ru-RU"/>
              </w:rPr>
            </w:pPr>
            <w:r w:rsidRPr="00A337A2">
              <w:rPr>
                <w:rFonts w:ascii="Times New Roman" w:eastAsia="Times New Roman" w:hAnsi="Times New Roman"/>
                <w:szCs w:val="24"/>
                <w:lang w:eastAsia="ru-RU"/>
              </w:rPr>
              <w:t>Очерёдность, чел.</w:t>
            </w:r>
          </w:p>
        </w:tc>
        <w:tc>
          <w:tcPr>
            <w:tcW w:w="1276" w:type="dxa"/>
            <w:tcBorders>
              <w:top w:val="single" w:sz="4" w:space="0" w:color="auto"/>
            </w:tcBorders>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348</w:t>
            </w:r>
          </w:p>
        </w:tc>
        <w:tc>
          <w:tcPr>
            <w:tcW w:w="1134" w:type="dxa"/>
            <w:tcBorders>
              <w:top w:val="single" w:sz="4" w:space="0" w:color="auto"/>
            </w:tcBorders>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245</w:t>
            </w:r>
          </w:p>
        </w:tc>
        <w:tc>
          <w:tcPr>
            <w:tcW w:w="1134" w:type="dxa"/>
            <w:tcBorders>
              <w:top w:val="single" w:sz="4" w:space="0" w:color="auto"/>
            </w:tcBorders>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271</w:t>
            </w:r>
          </w:p>
        </w:tc>
        <w:tc>
          <w:tcPr>
            <w:tcW w:w="1134" w:type="dxa"/>
            <w:tcBorders>
              <w:top w:val="single" w:sz="4" w:space="0" w:color="auto"/>
            </w:tcBorders>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247</w:t>
            </w:r>
          </w:p>
        </w:tc>
        <w:tc>
          <w:tcPr>
            <w:tcW w:w="1134" w:type="dxa"/>
            <w:tcBorders>
              <w:top w:val="single" w:sz="4" w:space="0" w:color="auto"/>
            </w:tcBorders>
            <w:shd w:val="clear" w:color="auto" w:fill="auto"/>
            <w:vAlign w:val="center"/>
          </w:tcPr>
          <w:p w:rsidR="000D2CE8" w:rsidRPr="00A337A2" w:rsidRDefault="000D2CE8"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210</w:t>
            </w:r>
          </w:p>
        </w:tc>
      </w:tr>
    </w:tbl>
    <w:p w:rsidR="000D2CE8" w:rsidRPr="00A337A2" w:rsidRDefault="000D2CE8" w:rsidP="00A337A2">
      <w:pPr>
        <w:pStyle w:val="12"/>
        <w:rPr>
          <w:rFonts w:ascii="Times New Roman" w:hAnsi="Times New Roman"/>
        </w:rPr>
      </w:pPr>
    </w:p>
    <w:p w:rsidR="000D2CE8" w:rsidRPr="00A337A2" w:rsidRDefault="000D2CE8"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На регистрационном учете в детский сад на начало 2025 года состоит 210 детей в возрасте от 0 до 3-х лет, что меньше уровня прошлого года на 37 человек, однако, это дети с желаемой датой поступления только с 1 сентября 2025 года и позже. </w:t>
      </w:r>
    </w:p>
    <w:p w:rsidR="000D2CE8" w:rsidRPr="00A337A2" w:rsidRDefault="000D2CE8" w:rsidP="00A337A2">
      <w:pPr>
        <w:shd w:val="clear" w:color="auto" w:fill="FFFFFF"/>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shd w:val="clear" w:color="auto" w:fill="FFFFFF"/>
          <w:lang w:eastAsia="ru-RU"/>
        </w:rPr>
        <w:t>С целью создания новых мест, в том числе для детей раннего возраста, а также в связи с необходимостью в дальнейшем перевода детей из старого здания детско</w:t>
      </w:r>
      <w:r w:rsidR="00F64CDC" w:rsidRPr="00A337A2">
        <w:rPr>
          <w:rFonts w:ascii="Times New Roman" w:eastAsia="Times New Roman" w:hAnsi="Times New Roman"/>
          <w:sz w:val="24"/>
          <w:szCs w:val="24"/>
          <w:shd w:val="clear" w:color="auto" w:fill="FFFFFF"/>
          <w:lang w:eastAsia="ru-RU"/>
        </w:rPr>
        <w:t>го сада №</w:t>
      </w:r>
      <w:r w:rsidRPr="00A337A2">
        <w:rPr>
          <w:rFonts w:ascii="Times New Roman" w:eastAsia="Times New Roman" w:hAnsi="Times New Roman"/>
          <w:sz w:val="24"/>
          <w:szCs w:val="24"/>
          <w:shd w:val="clear" w:color="auto" w:fill="FFFFFF"/>
          <w:lang w:eastAsia="ru-RU"/>
        </w:rPr>
        <w:t xml:space="preserve">56, </w:t>
      </w:r>
      <w:r w:rsidRPr="00A337A2">
        <w:rPr>
          <w:rFonts w:ascii="Times New Roman" w:eastAsia="Times New Roman" w:hAnsi="Times New Roman"/>
          <w:sz w:val="24"/>
          <w:szCs w:val="24"/>
          <w:lang w:eastAsia="ru-RU"/>
        </w:rPr>
        <w:t>в течение 2024 года проводились подготовительные мероприятия для строительства здания дошкольного учреждения на 140 мест по адресу: г. Зима, ул. Интернациональная, 66.</w:t>
      </w:r>
    </w:p>
    <w:p w:rsidR="000D2CE8" w:rsidRPr="00A337A2" w:rsidRDefault="000D2CE8" w:rsidP="00A337A2">
      <w:pPr>
        <w:shd w:val="clear" w:color="auto" w:fill="FFFFFF"/>
        <w:spacing w:after="0" w:line="240" w:lineRule="auto"/>
        <w:ind w:firstLine="709"/>
        <w:jc w:val="both"/>
        <w:rPr>
          <w:rFonts w:ascii="Times New Roman" w:eastAsia="Times New Roman" w:hAnsi="Times New Roman"/>
          <w:sz w:val="24"/>
          <w:szCs w:val="24"/>
          <w:shd w:val="clear" w:color="auto" w:fill="FFFFFF"/>
          <w:lang w:eastAsia="ru-RU"/>
        </w:rPr>
      </w:pPr>
      <w:r w:rsidRPr="00A337A2">
        <w:rPr>
          <w:rFonts w:ascii="Times New Roman" w:eastAsia="Times New Roman" w:hAnsi="Times New Roman"/>
          <w:sz w:val="24"/>
          <w:szCs w:val="24"/>
          <w:lang w:eastAsia="ru-RU"/>
        </w:rPr>
        <w:t xml:space="preserve">Распоряжением министерства образования Иркутской области от 12.08.2024 детский сад на 140 мест в г. Зиме включен в рейтинг муниципальных образований Иркутской области, на территории которых планируется строительство объектов дошкольного образования. </w:t>
      </w:r>
    </w:p>
    <w:p w:rsidR="000D2CE8" w:rsidRPr="00A337A2" w:rsidRDefault="000D2CE8" w:rsidP="00A337A2">
      <w:pPr>
        <w:spacing w:after="0" w:line="240" w:lineRule="auto"/>
        <w:ind w:firstLine="709"/>
        <w:jc w:val="both"/>
        <w:rPr>
          <w:rFonts w:ascii="Times New Roman" w:eastAsia="Times New Roman" w:hAnsi="Times New Roman"/>
          <w:sz w:val="24"/>
          <w:lang w:eastAsia="ru-RU"/>
        </w:rPr>
      </w:pPr>
      <w:r w:rsidRPr="00A337A2">
        <w:rPr>
          <w:rFonts w:ascii="Times New Roman" w:eastAsia="Times New Roman" w:hAnsi="Times New Roman"/>
          <w:sz w:val="24"/>
          <w:lang w:eastAsia="ru-RU"/>
        </w:rPr>
        <w:t>На протяжении трех последних лет происходит снижение численности количества школьников города. На конец 2023-2024 учебного года в школах города обучалось 4 754 ученика (4 535 человек - в муниципальных общеобразовательных школах, 219 - в ГОКУ СКШ г. Зимы), что на 27 человек меньше, чем в 2022-2023 учебном году.</w:t>
      </w:r>
    </w:p>
    <w:p w:rsidR="000D2CE8" w:rsidRPr="00A337A2" w:rsidRDefault="000D2CE8" w:rsidP="00A337A2">
      <w:pPr>
        <w:spacing w:after="0" w:line="240" w:lineRule="auto"/>
        <w:ind w:firstLine="709"/>
        <w:jc w:val="both"/>
        <w:rPr>
          <w:rFonts w:ascii="Times New Roman" w:eastAsia="Times New Roman" w:hAnsi="Times New Roman"/>
          <w:sz w:val="24"/>
          <w:lang w:eastAsia="ru-RU"/>
        </w:rPr>
      </w:pPr>
      <w:r w:rsidRPr="00A337A2">
        <w:rPr>
          <w:rFonts w:ascii="Times New Roman" w:eastAsia="Times New Roman" w:hAnsi="Times New Roman"/>
          <w:sz w:val="24"/>
          <w:lang w:eastAsia="ru-RU"/>
        </w:rPr>
        <w:t>На «отлично» окончили 2023-2024 учебный год 228 человек, что на 5 человек больше, чем в прошлом учебном году. С увеличением количества «отличников», увеличилась на 1,9% доля детей, занимающихся на «4» и «5», по сравнению с 2022-2023 учебным годом и составила 41,7%. Выше среднего городского показателя качество в лицее, начальной школе, школах 8, 10 и 26. Средняя успеваемость по городу осталась прежней - 99,9%, стопроцентная успеваемость в лицее, начальной школе, в школах 5, 8, 9, 10 и 26.</w:t>
      </w:r>
    </w:p>
    <w:p w:rsidR="000D2CE8" w:rsidRPr="00A337A2" w:rsidRDefault="000D2CE8" w:rsidP="00A337A2">
      <w:pPr>
        <w:spacing w:after="0" w:line="240" w:lineRule="auto"/>
        <w:ind w:firstLine="709"/>
        <w:jc w:val="both"/>
        <w:rPr>
          <w:rFonts w:ascii="Times New Roman" w:eastAsia="Times New Roman" w:hAnsi="Times New Roman"/>
          <w:sz w:val="24"/>
          <w:lang w:eastAsia="ru-RU"/>
        </w:rPr>
      </w:pPr>
      <w:r w:rsidRPr="00A337A2">
        <w:rPr>
          <w:rFonts w:ascii="Times New Roman" w:eastAsia="Times New Roman" w:hAnsi="Times New Roman"/>
          <w:sz w:val="24"/>
          <w:lang w:eastAsia="ru-RU"/>
        </w:rPr>
        <w:t xml:space="preserve">По итогам 2023-2024 учебного года аттестаты об основном общем образовании из 467 девятиклассников получили 466 человек, что составило 99,8%, из них аттестаты с отличием – 33 выпускника. Свидетельство об обучении выдали 38 выпускникам, обучавшимся по адаптированной программе. </w:t>
      </w:r>
    </w:p>
    <w:p w:rsidR="000D2CE8" w:rsidRPr="00A337A2" w:rsidRDefault="000D2CE8" w:rsidP="00A337A2">
      <w:pPr>
        <w:spacing w:after="0" w:line="240" w:lineRule="auto"/>
        <w:ind w:firstLine="709"/>
        <w:jc w:val="both"/>
        <w:rPr>
          <w:rFonts w:ascii="Times New Roman" w:eastAsia="Times New Roman" w:hAnsi="Times New Roman"/>
          <w:sz w:val="24"/>
          <w:lang w:eastAsia="ru-RU"/>
        </w:rPr>
      </w:pPr>
      <w:r w:rsidRPr="00A337A2">
        <w:rPr>
          <w:rFonts w:ascii="Times New Roman" w:eastAsia="Times New Roman" w:hAnsi="Times New Roman"/>
          <w:sz w:val="24"/>
          <w:lang w:eastAsia="ru-RU"/>
        </w:rPr>
        <w:t>Аттестаты о среднем общем образовании из 149 выпускников 11-х классов получили 147 человек (98,7%), из них 12 выпускников награждены золотыми медалями и 3 выпускника серебряными медалями «За особые успехи в учении» (в 2023 г. - 10 золотых медалистов).</w:t>
      </w:r>
    </w:p>
    <w:p w:rsidR="000D2CE8" w:rsidRPr="00A337A2" w:rsidRDefault="000D2CE8" w:rsidP="00A337A2">
      <w:pPr>
        <w:spacing w:after="0" w:line="240" w:lineRule="auto"/>
        <w:ind w:firstLine="709"/>
        <w:jc w:val="both"/>
        <w:rPr>
          <w:rFonts w:ascii="Times New Roman" w:eastAsia="Times New Roman" w:hAnsi="Times New Roman"/>
          <w:sz w:val="24"/>
          <w:lang w:eastAsia="ru-RU"/>
        </w:rPr>
      </w:pPr>
      <w:r w:rsidRPr="00A337A2">
        <w:rPr>
          <w:rFonts w:ascii="Times New Roman" w:eastAsia="Times New Roman" w:hAnsi="Times New Roman"/>
          <w:sz w:val="24"/>
          <w:lang w:eastAsia="ru-RU"/>
        </w:rPr>
        <w:t>На начало 2024-2025 учебного года в школах гор</w:t>
      </w:r>
      <w:r w:rsidR="00F64CDC" w:rsidRPr="00A337A2">
        <w:rPr>
          <w:rFonts w:ascii="Times New Roman" w:eastAsia="Times New Roman" w:hAnsi="Times New Roman"/>
          <w:sz w:val="24"/>
          <w:lang w:eastAsia="ru-RU"/>
        </w:rPr>
        <w:t>ода обучается 4 589 учеников (4</w:t>
      </w:r>
      <w:r w:rsidRPr="00A337A2">
        <w:rPr>
          <w:rFonts w:ascii="Times New Roman" w:eastAsia="Times New Roman" w:hAnsi="Times New Roman"/>
          <w:sz w:val="24"/>
          <w:lang w:eastAsia="ru-RU"/>
        </w:rPr>
        <w:t>371 человек - в муниципальных общеобразовательных школах, 218 человек – в ГОКУ СКШ г. Зимы), что на 165 человек меньше, чем в 2023-2024 учебном году. Также значительно (на 16%) в сравнении с прошлым годом снизилось количество первоклассников.</w:t>
      </w:r>
    </w:p>
    <w:p w:rsidR="000D2CE8" w:rsidRPr="00A337A2" w:rsidRDefault="000D2CE8" w:rsidP="00A337A2">
      <w:pPr>
        <w:spacing w:after="0" w:line="240" w:lineRule="auto"/>
        <w:ind w:firstLine="709"/>
        <w:jc w:val="both"/>
        <w:rPr>
          <w:rFonts w:ascii="Times New Roman" w:eastAsia="Times New Roman" w:hAnsi="Times New Roman"/>
          <w:sz w:val="24"/>
          <w:lang w:eastAsia="ru-RU"/>
        </w:rPr>
      </w:pPr>
      <w:r w:rsidRPr="00A337A2">
        <w:rPr>
          <w:rFonts w:ascii="Times New Roman" w:eastAsia="Times New Roman" w:hAnsi="Times New Roman"/>
          <w:sz w:val="24"/>
          <w:lang w:eastAsia="ru-RU"/>
        </w:rPr>
        <w:t xml:space="preserve">На «отлично» окончили первое полугодие 2024-2025 учебного года 200 человек. Качество обученности составило 40,8%, успеваемость - 99,8%. </w:t>
      </w:r>
    </w:p>
    <w:p w:rsidR="00232CD4" w:rsidRPr="00A337A2" w:rsidRDefault="008902B8" w:rsidP="00A337A2">
      <w:pPr>
        <w:pStyle w:val="Default"/>
        <w:jc w:val="right"/>
        <w:rPr>
          <w:iCs/>
          <w:color w:val="auto"/>
        </w:rPr>
      </w:pPr>
      <w:r w:rsidRPr="00A337A2">
        <w:rPr>
          <w:iCs/>
          <w:color w:val="auto"/>
        </w:rPr>
        <w:t>Таблица 3.</w:t>
      </w:r>
    </w:p>
    <w:p w:rsidR="00DE413F" w:rsidRPr="00A337A2" w:rsidRDefault="00DE413F" w:rsidP="00A337A2">
      <w:pPr>
        <w:pStyle w:val="Default"/>
        <w:jc w:val="right"/>
        <w:rPr>
          <w:iCs/>
          <w:color w:val="auto"/>
        </w:rPr>
      </w:pPr>
      <w:r w:rsidRPr="00A337A2">
        <w:rPr>
          <w:iCs/>
          <w:color w:val="auto"/>
        </w:rPr>
        <w:t>Общее образование</w:t>
      </w:r>
    </w:p>
    <w:tbl>
      <w:tblPr>
        <w:tblW w:w="9493" w:type="dxa"/>
        <w:tblLayout w:type="fixed"/>
        <w:tblLook w:val="04A0"/>
      </w:tblPr>
      <w:tblGrid>
        <w:gridCol w:w="3114"/>
        <w:gridCol w:w="1247"/>
        <w:gridCol w:w="1304"/>
        <w:gridCol w:w="1247"/>
        <w:gridCol w:w="1276"/>
        <w:gridCol w:w="1305"/>
      </w:tblGrid>
      <w:tr w:rsidR="00A60775" w:rsidRPr="00A337A2" w:rsidTr="00D702A7">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rPr>
                <w:rFonts w:ascii="Times New Roman" w:eastAsia="Times New Roman" w:hAnsi="Times New Roman"/>
                <w:lang w:eastAsia="ru-RU"/>
              </w:rPr>
            </w:pP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2020-2021 учебный год</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2021-2022 учебный год</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2022-2023 учебный год</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2023-2024 учебный год</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2024-2025 учебный год</w:t>
            </w:r>
          </w:p>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(1 полугодие)</w:t>
            </w:r>
          </w:p>
        </w:tc>
      </w:tr>
      <w:tr w:rsidR="00A60775" w:rsidRPr="00A337A2" w:rsidTr="00D702A7">
        <w:trPr>
          <w:trHeight w:val="2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rPr>
                <w:rFonts w:ascii="Times New Roman" w:eastAsia="Times New Roman" w:hAnsi="Times New Roman"/>
                <w:lang w:eastAsia="ru-RU"/>
              </w:rPr>
            </w:pPr>
            <w:r w:rsidRPr="00A337A2">
              <w:rPr>
                <w:rFonts w:ascii="Times New Roman" w:eastAsia="Times New Roman" w:hAnsi="Times New Roman"/>
                <w:lang w:eastAsia="ru-RU"/>
              </w:rPr>
              <w:t>Контингент школьников, чел.</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4643</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4688</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4646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4535</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4371</w:t>
            </w:r>
          </w:p>
        </w:tc>
      </w:tr>
      <w:tr w:rsidR="00A60775" w:rsidRPr="00A337A2" w:rsidTr="00D702A7">
        <w:trPr>
          <w:trHeight w:val="2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rPr>
                <w:rFonts w:ascii="Times New Roman" w:eastAsia="Times New Roman" w:hAnsi="Times New Roman"/>
                <w:lang w:eastAsia="ru-RU"/>
              </w:rPr>
            </w:pPr>
            <w:r w:rsidRPr="00A337A2">
              <w:rPr>
                <w:rFonts w:ascii="Times New Roman" w:eastAsia="Times New Roman" w:hAnsi="Times New Roman"/>
                <w:lang w:eastAsia="ru-RU"/>
              </w:rPr>
              <w:t>Количество первоклассников, чел.</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465</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518</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510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457</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384</w:t>
            </w:r>
          </w:p>
        </w:tc>
      </w:tr>
      <w:tr w:rsidR="00A60775" w:rsidRPr="00A337A2" w:rsidTr="00D702A7">
        <w:trPr>
          <w:trHeight w:val="2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rPr>
                <w:rFonts w:ascii="Times New Roman" w:eastAsia="Times New Roman" w:hAnsi="Times New Roman"/>
                <w:lang w:eastAsia="ru-RU"/>
              </w:rPr>
            </w:pPr>
            <w:r w:rsidRPr="00A337A2">
              <w:rPr>
                <w:rFonts w:ascii="Times New Roman" w:eastAsia="Times New Roman" w:hAnsi="Times New Roman"/>
                <w:lang w:eastAsia="ru-RU"/>
              </w:rPr>
              <w:t xml:space="preserve">Количество выпускников 9 и </w:t>
            </w:r>
            <w:r w:rsidRPr="00A337A2">
              <w:rPr>
                <w:rFonts w:ascii="Times New Roman" w:eastAsia="Times New Roman" w:hAnsi="Times New Roman"/>
                <w:lang w:eastAsia="ru-RU"/>
              </w:rPr>
              <w:lastRenderedPageBreak/>
              <w:t>11 классов, чел.</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lastRenderedPageBreak/>
              <w:t>575</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526</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631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616</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605</w:t>
            </w:r>
          </w:p>
        </w:tc>
      </w:tr>
      <w:tr w:rsidR="00A60775" w:rsidRPr="00A337A2" w:rsidTr="00D702A7">
        <w:trPr>
          <w:trHeight w:val="20"/>
        </w:trPr>
        <w:tc>
          <w:tcPr>
            <w:tcW w:w="3114" w:type="dxa"/>
            <w:tcBorders>
              <w:top w:val="nil"/>
              <w:left w:val="single" w:sz="4" w:space="0" w:color="auto"/>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rPr>
                <w:rFonts w:ascii="Times New Roman" w:eastAsia="Times New Roman" w:hAnsi="Times New Roman"/>
                <w:lang w:eastAsia="ru-RU"/>
              </w:rPr>
            </w:pPr>
            <w:r w:rsidRPr="00A337A2">
              <w:rPr>
                <w:rFonts w:ascii="Times New Roman" w:eastAsia="Times New Roman" w:hAnsi="Times New Roman"/>
                <w:lang w:eastAsia="ru-RU"/>
              </w:rPr>
              <w:lastRenderedPageBreak/>
              <w:t>Количество обучающихся во 2 смену, чел.</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1078</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1097</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1128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691</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455</w:t>
            </w:r>
          </w:p>
        </w:tc>
      </w:tr>
      <w:tr w:rsidR="00A60775" w:rsidRPr="00A337A2" w:rsidTr="00D702A7">
        <w:trPr>
          <w:trHeight w:val="2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rPr>
                <w:rFonts w:ascii="Times New Roman" w:eastAsia="Times New Roman" w:hAnsi="Times New Roman"/>
                <w:lang w:eastAsia="ru-RU"/>
              </w:rPr>
            </w:pPr>
            <w:r w:rsidRPr="00A337A2">
              <w:rPr>
                <w:rFonts w:ascii="Times New Roman" w:eastAsia="Times New Roman" w:hAnsi="Times New Roman"/>
                <w:lang w:eastAsia="ru-RU"/>
              </w:rPr>
              <w:t>Количество обучающихся на «4» и «5», чел.</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1500</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1471</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1462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1596</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1520</w:t>
            </w:r>
          </w:p>
        </w:tc>
      </w:tr>
      <w:tr w:rsidR="00A60775" w:rsidRPr="00A337A2" w:rsidTr="00D702A7">
        <w:trPr>
          <w:trHeight w:val="2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rPr>
                <w:rFonts w:ascii="Times New Roman" w:eastAsia="Times New Roman" w:hAnsi="Times New Roman"/>
                <w:lang w:eastAsia="ru-RU"/>
              </w:rPr>
            </w:pPr>
            <w:r w:rsidRPr="00A337A2">
              <w:rPr>
                <w:rFonts w:ascii="Times New Roman" w:eastAsia="Times New Roman" w:hAnsi="Times New Roman"/>
                <w:lang w:eastAsia="ru-RU"/>
              </w:rPr>
              <w:t>Качество, %</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39,9</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39,9</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39,8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41,7</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40,8</w:t>
            </w:r>
          </w:p>
        </w:tc>
      </w:tr>
      <w:tr w:rsidR="00A60775" w:rsidRPr="00A337A2" w:rsidTr="00D702A7">
        <w:trPr>
          <w:trHeight w:val="2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rPr>
                <w:rFonts w:ascii="Times New Roman" w:eastAsia="Times New Roman" w:hAnsi="Times New Roman"/>
                <w:lang w:eastAsia="ru-RU"/>
              </w:rPr>
            </w:pPr>
            <w:r w:rsidRPr="00A337A2">
              <w:rPr>
                <w:rFonts w:ascii="Times New Roman" w:eastAsia="Times New Roman" w:hAnsi="Times New Roman"/>
                <w:lang w:eastAsia="ru-RU"/>
              </w:rPr>
              <w:t>Успеваемость, %</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99,8</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99,8</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99,9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99,9</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A60775" w:rsidRPr="00A337A2" w:rsidRDefault="00A60775" w:rsidP="00A337A2">
            <w:pPr>
              <w:spacing w:after="0" w:line="240" w:lineRule="auto"/>
              <w:jc w:val="center"/>
              <w:rPr>
                <w:rFonts w:ascii="Times New Roman" w:eastAsia="Times New Roman" w:hAnsi="Times New Roman"/>
                <w:lang w:eastAsia="ru-RU"/>
              </w:rPr>
            </w:pPr>
            <w:r w:rsidRPr="00A337A2">
              <w:rPr>
                <w:rFonts w:ascii="Times New Roman" w:eastAsia="Times New Roman" w:hAnsi="Times New Roman"/>
                <w:lang w:eastAsia="ru-RU"/>
              </w:rPr>
              <w:t>99,8</w:t>
            </w:r>
          </w:p>
        </w:tc>
      </w:tr>
    </w:tbl>
    <w:p w:rsidR="00A60775" w:rsidRPr="00A337A2" w:rsidRDefault="00A60775" w:rsidP="00A337A2">
      <w:pPr>
        <w:pStyle w:val="Default"/>
        <w:jc w:val="right"/>
        <w:rPr>
          <w:iCs/>
          <w:color w:val="auto"/>
        </w:rPr>
      </w:pPr>
    </w:p>
    <w:p w:rsidR="00F4235A" w:rsidRPr="00A337A2" w:rsidRDefault="00F4235A" w:rsidP="00A337A2">
      <w:pPr>
        <w:spacing w:after="0" w:line="240" w:lineRule="auto"/>
        <w:ind w:firstLine="709"/>
        <w:jc w:val="both"/>
        <w:rPr>
          <w:rFonts w:ascii="Times New Roman" w:eastAsia="Times New Roman" w:hAnsi="Times New Roman"/>
          <w:sz w:val="24"/>
          <w:lang w:eastAsia="ru-RU"/>
        </w:rPr>
      </w:pPr>
      <w:r w:rsidRPr="00A337A2">
        <w:rPr>
          <w:rFonts w:ascii="Times New Roman" w:eastAsia="Times New Roman" w:hAnsi="Times New Roman"/>
          <w:sz w:val="24"/>
          <w:lang w:eastAsia="ru-RU"/>
        </w:rPr>
        <w:t>С уменьшением контингента уменьшилась доля учащихся, занимающихся во вторую смену, с 15,3% до 10,5% от общего количества детей. Тем не менее, вопросы ликвидации второй смены, высокой наполняемости и физического износа общеобразовательных учреждений продолжают оставаться актуальными.</w:t>
      </w:r>
    </w:p>
    <w:p w:rsidR="00F4235A" w:rsidRPr="00A337A2" w:rsidRDefault="00F4235A"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Прорабатываются вопросы включения мероприятий по проведению частичных капитальных ремонтов зданий МБОУ «СОШ № 7», «СОШ № 8» и «СОШ № 26»</w:t>
      </w:r>
      <w:r w:rsidRPr="00A337A2">
        <w:rPr>
          <w:rFonts w:ascii="Times New Roman" w:eastAsia="Times New Roman" w:hAnsi="Times New Roman"/>
          <w:sz w:val="28"/>
          <w:szCs w:val="28"/>
          <w:lang w:eastAsia="ru-RU"/>
        </w:rPr>
        <w:t xml:space="preserve"> </w:t>
      </w:r>
      <w:r w:rsidRPr="00A337A2">
        <w:rPr>
          <w:rFonts w:ascii="Times New Roman" w:eastAsia="Times New Roman" w:hAnsi="Times New Roman"/>
          <w:sz w:val="24"/>
          <w:szCs w:val="24"/>
          <w:lang w:eastAsia="ru-RU"/>
        </w:rPr>
        <w:t xml:space="preserve">в федеральную программу «Модернизация школьных систем образования», региональную программу «Развитие образования» в 2026 году. </w:t>
      </w:r>
    </w:p>
    <w:p w:rsidR="00F4235A" w:rsidRPr="00A337A2" w:rsidRDefault="00F4235A" w:rsidP="00A337A2">
      <w:pPr>
        <w:spacing w:after="0" w:line="240" w:lineRule="auto"/>
        <w:ind w:firstLine="709"/>
        <w:contextualSpacing/>
        <w:jc w:val="both"/>
        <w:rPr>
          <w:rFonts w:ascii="Times New Roman" w:eastAsia="Arial Unicode MS" w:hAnsi="Times New Roman"/>
          <w:sz w:val="24"/>
          <w:szCs w:val="24"/>
          <w:lang w:eastAsia="ru-RU"/>
        </w:rPr>
      </w:pPr>
      <w:r w:rsidRPr="00A337A2">
        <w:rPr>
          <w:rFonts w:ascii="Times New Roman" w:eastAsia="Times New Roman" w:hAnsi="Times New Roman"/>
          <w:bCs/>
          <w:sz w:val="24"/>
          <w:szCs w:val="24"/>
          <w:lang w:eastAsia="ru-RU"/>
        </w:rPr>
        <w:t xml:space="preserve">На основании </w:t>
      </w:r>
      <w:r w:rsidRPr="00A337A2">
        <w:rPr>
          <w:rFonts w:ascii="Times New Roman" w:eastAsia="Times New Roman" w:hAnsi="Times New Roman"/>
          <w:sz w:val="24"/>
          <w:szCs w:val="24"/>
          <w:lang w:eastAsia="ru-RU"/>
        </w:rPr>
        <w:t xml:space="preserve">результатов технического обследования здания «СОШ № 9» принято решение о необходимости строительства нового здания школы на другом земельном участке в районе города Старая Зима. На сегодняшний день определен участок, соответствующий требованиям к проектированию, с сохранением доступности для учеников 9-ой школы, проводится работа по подготовке проектно-сметной документации и строительству здания общеобразовательной организации на 520 мест в 2027-2029 годах. </w:t>
      </w:r>
    </w:p>
    <w:p w:rsidR="00F4235A" w:rsidRPr="00A337A2" w:rsidRDefault="00F4235A"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Большое внимание в городе уделяется развитию и поддержке одаренных и талантливых детей. Стали традиционными «Ученик года», городские научно-практические конференции, муниципальные этапы Всероссийских конкурсов, Елка мэра, «Интеллект 21 века», стипендии мэра, чествование медалистов, поддержка детей при поездках на региональные и всероссийские соревнования, конкурсы, олимпиады.</w:t>
      </w:r>
    </w:p>
    <w:p w:rsidR="00F4235A" w:rsidRPr="00A337A2" w:rsidRDefault="00F4235A"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Наиболее значимые интеллектуальные успехи наших обучающихся на уровне области в 2024 году:</w:t>
      </w:r>
    </w:p>
    <w:p w:rsidR="00F4235A" w:rsidRPr="00A337A2" w:rsidRDefault="00F4235A" w:rsidP="00A337A2">
      <w:pPr>
        <w:tabs>
          <w:tab w:val="left" w:pos="0"/>
        </w:tabs>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в региональном этапе Всероссийского конкурса сочинений «Без срока давности» приняли участие 3 победителя муниципального этапа, абсолютными победителями стали девятиклассница МБОУ «СОШ № 26» и одиннадцатиклассница МБОУ «СОШ № 7»;</w:t>
      </w:r>
    </w:p>
    <w:p w:rsidR="00F4235A" w:rsidRPr="00A337A2" w:rsidRDefault="00F4235A" w:rsidP="00A337A2">
      <w:pPr>
        <w:spacing w:after="0" w:line="240" w:lineRule="auto"/>
        <w:ind w:firstLine="709"/>
        <w:jc w:val="both"/>
        <w:rPr>
          <w:rFonts w:ascii="Times New Roman" w:eastAsia="Times New Roman" w:hAnsi="Times New Roman"/>
          <w:sz w:val="24"/>
          <w:szCs w:val="24"/>
          <w:shd w:val="clear" w:color="auto" w:fill="FFFFFF"/>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лауреатами областного конкурса художественного чтения «Как хорошо на свете без войны!» стали шестиклассник МБОУ «СОШ № 10» и девятиклассница МБОУ «Зиминский лицей»;</w:t>
      </w:r>
    </w:p>
    <w:p w:rsidR="00F4235A" w:rsidRPr="00A337A2" w:rsidRDefault="00F4235A"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 xml:space="preserve">в региональных интеллектуальных соревнованиях «Шаг в будущее, Юниор» приняло участие 10 обучающихся, из них 1 призер; </w:t>
      </w:r>
    </w:p>
    <w:p w:rsidR="00F4235A" w:rsidRPr="00A337A2" w:rsidRDefault="00F4235A"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в форуме «Шаг в будущее, Сибирь!» участвовало 12 человек, призерами стали 4 учащихся «СОШ № 26», «СОШ № 5» и «Зиминский лицей»;</w:t>
      </w:r>
    </w:p>
    <w:p w:rsidR="00F4235A" w:rsidRPr="00A337A2" w:rsidRDefault="00F4235A"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8"/>
          <w:lang w:eastAsia="ru-RU"/>
        </w:rPr>
        <w:t>-</w:t>
      </w:r>
      <w:r w:rsidRPr="00A337A2">
        <w:rPr>
          <w:rFonts w:ascii="Times New Roman" w:eastAsia="Times New Roman" w:hAnsi="Times New Roman"/>
          <w:sz w:val="24"/>
          <w:szCs w:val="28"/>
          <w:lang w:eastAsia="ru-RU"/>
        </w:rPr>
        <w:tab/>
        <w:t>в региональной научно-практической конференции «Диалог культур» участвовало 13 обучающихся, 7 из которых получили высокую оценку жюри (диплом 1 степени - 3, диплом 2 степени - 1, диплом 3 степени - 3);</w:t>
      </w:r>
    </w:p>
    <w:p w:rsidR="00F4235A" w:rsidRPr="00A337A2" w:rsidRDefault="00F4235A" w:rsidP="00A337A2">
      <w:pPr>
        <w:tabs>
          <w:tab w:val="left" w:pos="0"/>
        </w:tabs>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r>
      <w:r w:rsidRPr="00A337A2">
        <w:rPr>
          <w:rFonts w:ascii="Times New Roman" w:eastAsia="Times New Roman" w:hAnsi="Times New Roman"/>
          <w:bCs/>
          <w:sz w:val="24"/>
          <w:szCs w:val="24"/>
          <w:lang w:eastAsia="ru-RU"/>
        </w:rPr>
        <w:t>д</w:t>
      </w:r>
      <w:r w:rsidRPr="00A337A2">
        <w:rPr>
          <w:rFonts w:ascii="Times New Roman" w:eastAsia="Times New Roman" w:hAnsi="Times New Roman"/>
          <w:sz w:val="24"/>
          <w:szCs w:val="24"/>
          <w:lang w:eastAsia="ru-RU"/>
        </w:rPr>
        <w:t>вое обучающихся МБОУ «СОШ № 9» заняли II места в VII Региональном чемпионате по профессиональному мастерству «Абилимпикс» президентской платформы «Россия страна возможностей» в компетенциях «Швея» и «Резьба по дереву», а восьмиклассница МБОУ «СОШ № 1», став победителем в компетенции «Вязание спицами», вышла в отборочный тур Национального чемпионата «Абилимпикс», где заняла 3 место;</w:t>
      </w:r>
    </w:p>
    <w:p w:rsidR="00F4235A" w:rsidRPr="00A337A2" w:rsidRDefault="00F4235A" w:rsidP="00A337A2">
      <w:pPr>
        <w:spacing w:after="0" w:line="240" w:lineRule="auto"/>
        <w:ind w:firstLine="709"/>
        <w:jc w:val="both"/>
        <w:rPr>
          <w:rFonts w:ascii="Times New Roman" w:eastAsia="Times New Roman" w:hAnsi="Times New Roman"/>
          <w:sz w:val="24"/>
          <w:szCs w:val="24"/>
          <w:shd w:val="clear" w:color="auto" w:fill="FFFFFF"/>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в зональной конференции «За страницами учебника» представили свои работы 44 обучающихся, из них: 8 дипломов первой степени, 11 дипломов второй степени, 4 диплома третьей степени и 3 поощрительных диплома</w:t>
      </w:r>
      <w:r w:rsidRPr="00A337A2">
        <w:rPr>
          <w:rFonts w:ascii="Times New Roman" w:eastAsia="Times New Roman" w:hAnsi="Times New Roman"/>
          <w:sz w:val="24"/>
          <w:szCs w:val="24"/>
          <w:shd w:val="clear" w:color="auto" w:fill="FFFFFF"/>
          <w:lang w:eastAsia="ru-RU"/>
        </w:rPr>
        <w:t>.</w:t>
      </w:r>
    </w:p>
    <w:p w:rsidR="00F4235A" w:rsidRPr="00A337A2" w:rsidRDefault="00F4235A"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Школьники ежегодно участвуют во Всероссийской олимпиаде. В 2024 году в школьном этапе приняло участие 1 872 учащихся (42,8% от общего количества школьников); в муниципальном этапе соревновались 458 человек (10,5%), из них 265 учеников (6,1%) стал победителем и призером (в 2023 г. - 271 (6,0%) победителей и призеров). К участию в региональном этапе приглашено 53 ученика, на 10 учащихся меньше, чем в прошлом году.</w:t>
      </w:r>
    </w:p>
    <w:p w:rsidR="00F4235A" w:rsidRPr="00A337A2" w:rsidRDefault="00F4235A"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2024 году увеличилось количество участников, а также победителей и призеров школьного этапа в сравнении с 2023 годом. На муниципальном этапе самое высокое качество знаний показали ученики МБОУ «СОШ № 10» и «СОШ № 26».</w:t>
      </w:r>
    </w:p>
    <w:p w:rsidR="00F4235A" w:rsidRPr="00A337A2" w:rsidRDefault="00F4235A"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региональной олимпиаде по русскому языку, математике, окружающему миру «Олимпик» для обучающихся 3-4 классов приняли участие 145 учеников, на 13 человек больше, чем в прошлом году. Из них: 40 победителей и 44 призера (57,9%), что выше уровня 2023 года на 23,9%.</w:t>
      </w:r>
    </w:p>
    <w:p w:rsidR="00F4235A" w:rsidRPr="00A337A2" w:rsidRDefault="00F4235A"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Для повышения мотивации к обучению, развития познавательной активности обучающихся, их дальнейшего профессионального самоопределения в рамках городских предметных декад в 2024 году было проведены 22 мероприятия интеллектуальной и творческой направленности, в которых приняли участие 603 учащихся, из них 119 объявлены победителями, 141 – призерами. </w:t>
      </w:r>
    </w:p>
    <w:p w:rsidR="00F4235A" w:rsidRPr="00A337A2" w:rsidRDefault="00F4235A" w:rsidP="00A337A2">
      <w:pPr>
        <w:autoSpaceDE w:val="0"/>
        <w:autoSpaceDN w:val="0"/>
        <w:adjustRightInd w:val="0"/>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Всего в олимпиадах, научно-практических конференциях и конкурсах федерального, регионального и муниципального уровней в 2024 году приняли участие 2 495 учеников (57,1% от общего количества школьников), что на 12,9% больше доли участников 2023 года. </w:t>
      </w:r>
    </w:p>
    <w:p w:rsidR="00D62E95" w:rsidRPr="00A337A2" w:rsidRDefault="00D62E95" w:rsidP="00A337A2">
      <w:pPr>
        <w:autoSpaceDE w:val="0"/>
        <w:autoSpaceDN w:val="0"/>
        <w:adjustRightInd w:val="0"/>
        <w:spacing w:after="0" w:line="240" w:lineRule="auto"/>
        <w:ind w:firstLine="709"/>
        <w:jc w:val="both"/>
        <w:rPr>
          <w:rFonts w:ascii="Times New Roman" w:hAnsi="Times New Roman"/>
          <w:sz w:val="24"/>
          <w:szCs w:val="24"/>
        </w:rPr>
      </w:pPr>
    </w:p>
    <w:p w:rsidR="00F64CDC" w:rsidRPr="00A337A2" w:rsidRDefault="00F64CDC" w:rsidP="00A337A2">
      <w:pPr>
        <w:autoSpaceDE w:val="0"/>
        <w:autoSpaceDN w:val="0"/>
        <w:adjustRightInd w:val="0"/>
        <w:spacing w:after="0" w:line="240" w:lineRule="auto"/>
        <w:ind w:firstLine="709"/>
        <w:jc w:val="both"/>
        <w:rPr>
          <w:rFonts w:ascii="Times New Roman" w:hAnsi="Times New Roman"/>
          <w:sz w:val="24"/>
          <w:szCs w:val="24"/>
        </w:rPr>
      </w:pPr>
    </w:p>
    <w:p w:rsidR="00F64CDC" w:rsidRPr="00A337A2" w:rsidRDefault="00F64CDC" w:rsidP="00A337A2">
      <w:pPr>
        <w:autoSpaceDE w:val="0"/>
        <w:autoSpaceDN w:val="0"/>
        <w:adjustRightInd w:val="0"/>
        <w:spacing w:after="0" w:line="240" w:lineRule="auto"/>
        <w:ind w:firstLine="709"/>
        <w:jc w:val="both"/>
        <w:rPr>
          <w:rFonts w:ascii="Times New Roman" w:hAnsi="Times New Roman"/>
          <w:sz w:val="24"/>
          <w:szCs w:val="24"/>
        </w:rPr>
      </w:pPr>
    </w:p>
    <w:p w:rsidR="00F64CDC" w:rsidRPr="00A337A2" w:rsidRDefault="00F64CDC" w:rsidP="00A337A2">
      <w:pPr>
        <w:autoSpaceDE w:val="0"/>
        <w:autoSpaceDN w:val="0"/>
        <w:adjustRightInd w:val="0"/>
        <w:spacing w:after="0" w:line="240" w:lineRule="auto"/>
        <w:ind w:firstLine="709"/>
        <w:jc w:val="both"/>
        <w:rPr>
          <w:rFonts w:ascii="Times New Roman" w:hAnsi="Times New Roman"/>
          <w:sz w:val="24"/>
          <w:szCs w:val="24"/>
        </w:rPr>
      </w:pPr>
    </w:p>
    <w:p w:rsidR="008902B8" w:rsidRPr="00A337A2" w:rsidRDefault="008902B8" w:rsidP="00A337A2">
      <w:pPr>
        <w:pStyle w:val="Default"/>
        <w:jc w:val="right"/>
        <w:rPr>
          <w:iCs/>
          <w:color w:val="auto"/>
        </w:rPr>
      </w:pPr>
      <w:r w:rsidRPr="00A337A2">
        <w:rPr>
          <w:iCs/>
          <w:color w:val="auto"/>
        </w:rPr>
        <w:t>Таблица 4.</w:t>
      </w:r>
    </w:p>
    <w:p w:rsidR="00DE413F" w:rsidRPr="00A337A2" w:rsidRDefault="00DE413F" w:rsidP="00A337A2">
      <w:pPr>
        <w:pStyle w:val="Default"/>
        <w:jc w:val="right"/>
        <w:rPr>
          <w:iCs/>
          <w:color w:val="auto"/>
        </w:rPr>
      </w:pPr>
      <w:r w:rsidRPr="00A337A2">
        <w:rPr>
          <w:iCs/>
          <w:color w:val="auto"/>
        </w:rPr>
        <w:t>Участие учащихся в мероприятиях, объединениях</w:t>
      </w:r>
    </w:p>
    <w:tbl>
      <w:tblPr>
        <w:tblpPr w:leftFromText="180" w:rightFromText="180" w:vertAnchor="text" w:horzAnchor="margin" w:tblpY="30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1276"/>
        <w:gridCol w:w="1276"/>
        <w:gridCol w:w="1134"/>
        <w:gridCol w:w="1134"/>
        <w:gridCol w:w="1134"/>
      </w:tblGrid>
      <w:tr w:rsidR="0075732E" w:rsidRPr="00A337A2" w:rsidTr="00D702A7">
        <w:tc>
          <w:tcPr>
            <w:tcW w:w="3539" w:type="dxa"/>
          </w:tcPr>
          <w:p w:rsidR="0075732E" w:rsidRPr="00A337A2" w:rsidRDefault="0075732E" w:rsidP="00A337A2">
            <w:pPr>
              <w:spacing w:after="0" w:line="240" w:lineRule="auto"/>
              <w:jc w:val="both"/>
              <w:rPr>
                <w:rFonts w:ascii="Times New Roman" w:eastAsia="Times New Roman" w:hAnsi="Times New Roman"/>
                <w:b/>
                <w:i/>
                <w:szCs w:val="24"/>
                <w:lang w:eastAsia="ru-RU"/>
              </w:rPr>
            </w:pPr>
          </w:p>
        </w:tc>
        <w:tc>
          <w:tcPr>
            <w:tcW w:w="1276" w:type="dxa"/>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2020</w:t>
            </w:r>
          </w:p>
        </w:tc>
        <w:tc>
          <w:tcPr>
            <w:tcW w:w="1276" w:type="dxa"/>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2021</w:t>
            </w:r>
          </w:p>
        </w:tc>
        <w:tc>
          <w:tcPr>
            <w:tcW w:w="1134" w:type="dxa"/>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 xml:space="preserve">2022 </w:t>
            </w:r>
          </w:p>
        </w:tc>
        <w:tc>
          <w:tcPr>
            <w:tcW w:w="1134" w:type="dxa"/>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 xml:space="preserve">2023 </w:t>
            </w:r>
          </w:p>
        </w:tc>
        <w:tc>
          <w:tcPr>
            <w:tcW w:w="1134" w:type="dxa"/>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2024</w:t>
            </w:r>
          </w:p>
        </w:tc>
      </w:tr>
      <w:tr w:rsidR="0075732E" w:rsidRPr="00A337A2" w:rsidTr="00D702A7">
        <w:tc>
          <w:tcPr>
            <w:tcW w:w="3539" w:type="dxa"/>
            <w:vAlign w:val="center"/>
          </w:tcPr>
          <w:p w:rsidR="0075732E" w:rsidRPr="00A337A2" w:rsidRDefault="0075732E" w:rsidP="00A337A2">
            <w:pPr>
              <w:spacing w:after="0" w:line="240" w:lineRule="auto"/>
              <w:rPr>
                <w:rFonts w:ascii="Times New Roman" w:eastAsia="Times New Roman" w:hAnsi="Times New Roman"/>
                <w:szCs w:val="24"/>
                <w:lang w:eastAsia="ru-RU"/>
              </w:rPr>
            </w:pPr>
            <w:r w:rsidRPr="00A337A2">
              <w:rPr>
                <w:rFonts w:ascii="Times New Roman" w:eastAsia="Times New Roman" w:hAnsi="Times New Roman"/>
                <w:szCs w:val="24"/>
                <w:lang w:eastAsia="ru-RU"/>
              </w:rPr>
              <w:t>Олимпиады, НПК, смены, конкурсы различного уровня, чел.</w:t>
            </w:r>
          </w:p>
        </w:tc>
        <w:tc>
          <w:tcPr>
            <w:tcW w:w="1276" w:type="dxa"/>
            <w:vAlign w:val="center"/>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1614</w:t>
            </w:r>
          </w:p>
        </w:tc>
        <w:tc>
          <w:tcPr>
            <w:tcW w:w="1276" w:type="dxa"/>
            <w:vAlign w:val="center"/>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2004</w:t>
            </w:r>
          </w:p>
        </w:tc>
        <w:tc>
          <w:tcPr>
            <w:tcW w:w="1134" w:type="dxa"/>
            <w:vAlign w:val="center"/>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2008</w:t>
            </w:r>
          </w:p>
        </w:tc>
        <w:tc>
          <w:tcPr>
            <w:tcW w:w="1134" w:type="dxa"/>
            <w:vAlign w:val="center"/>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2004</w:t>
            </w:r>
          </w:p>
        </w:tc>
        <w:tc>
          <w:tcPr>
            <w:tcW w:w="1134" w:type="dxa"/>
            <w:vAlign w:val="center"/>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2495</w:t>
            </w:r>
          </w:p>
        </w:tc>
      </w:tr>
      <w:tr w:rsidR="0075732E" w:rsidRPr="00A337A2" w:rsidTr="00D702A7">
        <w:tc>
          <w:tcPr>
            <w:tcW w:w="3539" w:type="dxa"/>
            <w:vAlign w:val="center"/>
          </w:tcPr>
          <w:p w:rsidR="0075732E" w:rsidRPr="00A337A2" w:rsidRDefault="0075732E" w:rsidP="00A337A2">
            <w:pPr>
              <w:spacing w:after="0" w:line="240" w:lineRule="auto"/>
              <w:rPr>
                <w:rFonts w:ascii="Times New Roman" w:eastAsia="Times New Roman" w:hAnsi="Times New Roman"/>
                <w:szCs w:val="24"/>
                <w:lang w:eastAsia="ru-RU"/>
              </w:rPr>
            </w:pPr>
            <w:r w:rsidRPr="00A337A2">
              <w:rPr>
                <w:rFonts w:ascii="Times New Roman" w:eastAsia="Times New Roman" w:hAnsi="Times New Roman"/>
                <w:szCs w:val="24"/>
                <w:lang w:eastAsia="ru-RU"/>
              </w:rPr>
              <w:t>Органы ученического самоуправления, волонтерские объединения, общественные движения, чел.</w:t>
            </w:r>
          </w:p>
        </w:tc>
        <w:tc>
          <w:tcPr>
            <w:tcW w:w="1276" w:type="dxa"/>
            <w:vAlign w:val="center"/>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525</w:t>
            </w:r>
          </w:p>
        </w:tc>
        <w:tc>
          <w:tcPr>
            <w:tcW w:w="1276" w:type="dxa"/>
            <w:vAlign w:val="center"/>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655</w:t>
            </w:r>
          </w:p>
        </w:tc>
        <w:tc>
          <w:tcPr>
            <w:tcW w:w="1134" w:type="dxa"/>
            <w:vAlign w:val="center"/>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747</w:t>
            </w:r>
          </w:p>
        </w:tc>
        <w:tc>
          <w:tcPr>
            <w:tcW w:w="1134" w:type="dxa"/>
            <w:vAlign w:val="center"/>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789</w:t>
            </w:r>
          </w:p>
        </w:tc>
        <w:tc>
          <w:tcPr>
            <w:tcW w:w="1134" w:type="dxa"/>
            <w:vAlign w:val="center"/>
          </w:tcPr>
          <w:p w:rsidR="0075732E" w:rsidRPr="00A337A2" w:rsidRDefault="0075732E" w:rsidP="00A337A2">
            <w:pPr>
              <w:spacing w:after="0" w:line="240" w:lineRule="auto"/>
              <w:jc w:val="center"/>
              <w:rPr>
                <w:rFonts w:ascii="Times New Roman" w:eastAsia="Times New Roman" w:hAnsi="Times New Roman"/>
                <w:szCs w:val="24"/>
                <w:lang w:eastAsia="ru-RU"/>
              </w:rPr>
            </w:pPr>
            <w:r w:rsidRPr="00A337A2">
              <w:rPr>
                <w:rFonts w:ascii="Times New Roman" w:eastAsia="Times New Roman" w:hAnsi="Times New Roman"/>
                <w:szCs w:val="24"/>
                <w:lang w:eastAsia="ru-RU"/>
              </w:rPr>
              <w:t>998</w:t>
            </w:r>
          </w:p>
        </w:tc>
      </w:tr>
    </w:tbl>
    <w:p w:rsidR="0075732E" w:rsidRPr="00A337A2" w:rsidRDefault="0075732E" w:rsidP="00A337A2">
      <w:pPr>
        <w:pStyle w:val="Default"/>
        <w:jc w:val="right"/>
        <w:rPr>
          <w:iCs/>
          <w:color w:val="auto"/>
        </w:rPr>
      </w:pPr>
    </w:p>
    <w:p w:rsidR="00D62E95" w:rsidRPr="00A337A2" w:rsidRDefault="00D62E95" w:rsidP="00A337A2">
      <w:pPr>
        <w:spacing w:after="0" w:line="240" w:lineRule="auto"/>
        <w:ind w:firstLine="709"/>
        <w:jc w:val="both"/>
        <w:rPr>
          <w:rFonts w:ascii="Times New Roman" w:eastAsia="Times New Roman" w:hAnsi="Times New Roman"/>
          <w:sz w:val="24"/>
          <w:szCs w:val="24"/>
          <w:lang w:eastAsia="ru-RU"/>
        </w:rPr>
      </w:pP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Ежегодно увеличивается количество детей и подростков, задействованных в органах ученического самоуправления, волонтерских объединениях, общественных движениях. В 2024 году их доля составила 23% (998 человек) от общего количества учащихся, что на 6% больше, чем в 2023 году (789 человек). </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Спикер городского детского парламента приняла участие во Всероссийском форуме президентов школ в городе Москве, также стала победителем конкурсного отбора участия во Всероссийском форуме лидеров ученического самоуправления «Вектор У</w:t>
      </w:r>
      <w:r w:rsidR="00D62E95" w:rsidRPr="00A337A2">
        <w:rPr>
          <w:rFonts w:ascii="Times New Roman" w:eastAsia="Times New Roman" w:hAnsi="Times New Roman"/>
          <w:sz w:val="24"/>
          <w:szCs w:val="24"/>
          <w:lang w:eastAsia="ru-RU"/>
        </w:rPr>
        <w:t>с</w:t>
      </w:r>
      <w:r w:rsidRPr="00A337A2">
        <w:rPr>
          <w:rFonts w:ascii="Times New Roman" w:eastAsia="Times New Roman" w:hAnsi="Times New Roman"/>
          <w:sz w:val="24"/>
          <w:szCs w:val="24"/>
          <w:lang w:eastAsia="ru-RU"/>
        </w:rPr>
        <w:t>пеха» в ВДЦ «Океан».</w:t>
      </w:r>
    </w:p>
    <w:p w:rsidR="0075732E" w:rsidRPr="00A337A2" w:rsidRDefault="0075732E" w:rsidP="00A337A2">
      <w:pPr>
        <w:spacing w:after="0" w:line="240" w:lineRule="auto"/>
        <w:ind w:firstLine="709"/>
        <w:jc w:val="both"/>
        <w:rPr>
          <w:rFonts w:ascii="Times New Roman" w:eastAsia="Times New Roman" w:hAnsi="Times New Roman"/>
          <w:sz w:val="24"/>
          <w:szCs w:val="24"/>
          <w:highlight w:val="yellow"/>
          <w:lang w:eastAsia="ru-RU"/>
        </w:rPr>
      </w:pPr>
      <w:r w:rsidRPr="00A337A2">
        <w:rPr>
          <w:rFonts w:ascii="Times New Roman" w:eastAsia="Times New Roman" w:hAnsi="Times New Roman"/>
          <w:sz w:val="24"/>
          <w:szCs w:val="24"/>
          <w:lang w:eastAsia="ru-RU"/>
        </w:rPr>
        <w:t>Во всех школах проходит еженедельная церемония поднятия государственного флага и исполнения гимна России. Продолжается реализация внеурочных занятий «Разговоры о важном», где каждый понедельник учащиеся 1-11-х классов знакомятся с общественно-политической жизнью страны, региона, и курса профориентационных занятий для учеников 6-11 классов «Россия – мои горизонты».</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С сентября 2024 года 100% обучающихся начальных классов участвуют в федеральном проекте «Орлята России». Проведен </w:t>
      </w:r>
      <w:r w:rsidRPr="00A337A2">
        <w:rPr>
          <w:rFonts w:ascii="Times New Roman" w:eastAsia="Times New Roman" w:hAnsi="Times New Roman"/>
          <w:sz w:val="24"/>
          <w:szCs w:val="24"/>
          <w:lang w:val="en-US" w:eastAsia="ru-RU"/>
        </w:rPr>
        <w:t>II</w:t>
      </w:r>
      <w:r w:rsidRPr="00A337A2">
        <w:rPr>
          <w:rFonts w:ascii="Times New Roman" w:eastAsia="Times New Roman" w:hAnsi="Times New Roman"/>
          <w:sz w:val="24"/>
          <w:szCs w:val="24"/>
          <w:lang w:eastAsia="ru-RU"/>
        </w:rPr>
        <w:t xml:space="preserve"> городской слет Орлят.</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Во всех школах и организациях дополнительного образования открыты первичные отделения общероссийского общественно-государственного движения детей и молодежи «Движение Первых». Более 35% обучающихся приняли участие во всероссийских и областных проектах, акциях. Помогают в их реализации советники директора по воспитанию и взаимодействию с детскими общественными объединениями. </w:t>
      </w:r>
    </w:p>
    <w:p w:rsidR="0075732E" w:rsidRPr="00A337A2" w:rsidRDefault="0075732E" w:rsidP="00A337A2">
      <w:pPr>
        <w:spacing w:after="0" w:line="240" w:lineRule="auto"/>
        <w:ind w:firstLine="709"/>
        <w:jc w:val="both"/>
        <w:rPr>
          <w:rFonts w:ascii="Times New Roman" w:eastAsia="Times New Roman" w:hAnsi="Times New Roman"/>
          <w:sz w:val="24"/>
          <w:szCs w:val="24"/>
          <w:highlight w:val="yellow"/>
          <w:lang w:eastAsia="ru-RU"/>
        </w:rPr>
      </w:pPr>
      <w:r w:rsidRPr="00A337A2">
        <w:rPr>
          <w:rFonts w:ascii="Times New Roman" w:eastAsia="Times New Roman" w:hAnsi="Times New Roman"/>
          <w:sz w:val="24"/>
          <w:szCs w:val="24"/>
          <w:lang w:eastAsia="ru-RU"/>
        </w:rPr>
        <w:t>Проведен первый городской родительский форум («Дом, в котором я живу!»), работа которого была направлена на пропаганду позитивного и ответственного родительства, значимости родительского просвещения, укреплению института семьи и развитию духовно-нравственных семейных отношений (приняли участие 211 представителей родительских комитетов детских садов и школ города).</w:t>
      </w:r>
    </w:p>
    <w:p w:rsidR="0075732E" w:rsidRPr="00A337A2" w:rsidRDefault="0075732E" w:rsidP="00A337A2">
      <w:pPr>
        <w:spacing w:after="0" w:line="240" w:lineRule="auto"/>
        <w:ind w:firstLine="660"/>
        <w:contextualSpacing/>
        <w:jc w:val="both"/>
        <w:rPr>
          <w:rFonts w:ascii="Times New Roman" w:hAnsi="Times New Roman"/>
          <w:sz w:val="24"/>
          <w:szCs w:val="24"/>
        </w:rPr>
      </w:pPr>
      <w:r w:rsidRPr="00A337A2">
        <w:rPr>
          <w:rFonts w:ascii="Times New Roman" w:hAnsi="Times New Roman"/>
          <w:sz w:val="24"/>
          <w:szCs w:val="24"/>
        </w:rPr>
        <w:t>Во всех общеобразовательных организациях города Зимы в качестве структурных подразделений работают школьные спортивные клубы, которые зарегистрированы в едином Всероссийском перечне. Их деятельность представлена в рамках урочной, внеурочной деятельности, дополнительного образования и спортивно-массовых мероприятий. Самым масштабным и популярным спортивным соревнованием в городе является Спартакиада среди школьных спортивных клубов по разным видам спорта.</w:t>
      </w:r>
    </w:p>
    <w:p w:rsidR="0075732E" w:rsidRPr="00A337A2" w:rsidRDefault="0075732E" w:rsidP="00A337A2">
      <w:pPr>
        <w:spacing w:after="0" w:line="240" w:lineRule="auto"/>
        <w:ind w:firstLine="660"/>
        <w:contextualSpacing/>
        <w:jc w:val="both"/>
        <w:rPr>
          <w:rFonts w:ascii="Times New Roman" w:hAnsi="Times New Roman"/>
          <w:sz w:val="24"/>
          <w:szCs w:val="24"/>
        </w:rPr>
      </w:pPr>
      <w:r w:rsidRPr="00A337A2">
        <w:rPr>
          <w:rFonts w:ascii="Times New Roman" w:hAnsi="Times New Roman"/>
          <w:sz w:val="24"/>
          <w:szCs w:val="24"/>
        </w:rPr>
        <w:t>В общеобразовательных организациях действуют школьные театры. Впервые в 2024 году в городе состоялся театральный фестиваль «Байкальская школьная классика».</w:t>
      </w:r>
    </w:p>
    <w:p w:rsidR="0075732E" w:rsidRPr="00A337A2" w:rsidRDefault="0075732E" w:rsidP="00A337A2">
      <w:pPr>
        <w:shd w:val="clear" w:color="auto" w:fill="FFFFFF"/>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A337A2">
        <w:rPr>
          <w:rFonts w:ascii="Times New Roman" w:eastAsia="Times New Roman" w:hAnsi="Times New Roman"/>
          <w:sz w:val="24"/>
          <w:szCs w:val="28"/>
          <w:lang w:eastAsia="ru-RU"/>
        </w:rPr>
        <w:t>В городе много лет существует отлаженный механизм обучения детей с особыми образовательными потребностями.</w:t>
      </w:r>
    </w:p>
    <w:p w:rsidR="0075732E" w:rsidRPr="00A337A2" w:rsidRDefault="0075732E" w:rsidP="00A337A2">
      <w:pPr>
        <w:shd w:val="clear" w:color="auto" w:fill="FFFFFF"/>
        <w:spacing w:after="0" w:line="240" w:lineRule="auto"/>
        <w:ind w:firstLine="851"/>
        <w:jc w:val="both"/>
        <w:rPr>
          <w:rFonts w:ascii="Times New Roman" w:eastAsia="Times New Roman" w:hAnsi="Times New Roman"/>
          <w:bCs/>
          <w:sz w:val="24"/>
          <w:szCs w:val="28"/>
          <w:lang w:eastAsia="ru-RU"/>
        </w:rPr>
      </w:pPr>
      <w:r w:rsidRPr="00A337A2">
        <w:rPr>
          <w:rFonts w:ascii="Times New Roman" w:eastAsia="Times New Roman" w:hAnsi="Times New Roman"/>
          <w:sz w:val="24"/>
          <w:szCs w:val="24"/>
          <w:lang w:eastAsia="ru-RU"/>
        </w:rPr>
        <w:t xml:space="preserve">В 2024 году 670 обучающихся (61,9%) данной категории детей </w:t>
      </w:r>
      <w:r w:rsidRPr="00A337A2">
        <w:rPr>
          <w:rFonts w:ascii="Times New Roman" w:eastAsia="Times New Roman" w:hAnsi="Times New Roman"/>
          <w:sz w:val="24"/>
          <w:szCs w:val="28"/>
          <w:lang w:eastAsia="ru-RU"/>
        </w:rPr>
        <w:t>дошкольного и школьного возраста</w:t>
      </w:r>
      <w:r w:rsidRPr="00A337A2">
        <w:rPr>
          <w:rFonts w:ascii="Times New Roman" w:eastAsia="Times New Roman" w:hAnsi="Times New Roman"/>
          <w:sz w:val="24"/>
          <w:szCs w:val="24"/>
          <w:lang w:eastAsia="ru-RU"/>
        </w:rPr>
        <w:t xml:space="preserve"> приняли участие в конкурсном движении разного уровня. Это</w:t>
      </w:r>
      <w:r w:rsidRPr="00A337A2">
        <w:rPr>
          <w:rFonts w:ascii="Times New Roman" w:eastAsia="Times New Roman" w:hAnsi="Times New Roman"/>
          <w:sz w:val="24"/>
          <w:szCs w:val="28"/>
          <w:lang w:eastAsia="ru-RU"/>
        </w:rPr>
        <w:t xml:space="preserve"> на 17 человек (4,5%) больше по сравнению с 2023 годом.</w:t>
      </w:r>
    </w:p>
    <w:p w:rsidR="0075732E" w:rsidRPr="00A337A2" w:rsidRDefault="0075732E" w:rsidP="00A337A2">
      <w:pPr>
        <w:shd w:val="clear" w:color="auto" w:fill="FFFFFF"/>
        <w:autoSpaceDE w:val="0"/>
        <w:autoSpaceDN w:val="0"/>
        <w:adjustRightInd w:val="0"/>
        <w:spacing w:after="0" w:line="240" w:lineRule="auto"/>
        <w:ind w:firstLine="709"/>
        <w:jc w:val="both"/>
        <w:rPr>
          <w:rFonts w:ascii="Times New Roman" w:eastAsia="Times New Roman" w:hAnsi="Times New Roman"/>
          <w:lang w:eastAsia="ru-RU"/>
        </w:rPr>
      </w:pPr>
      <w:r w:rsidRPr="00A337A2">
        <w:rPr>
          <w:rFonts w:ascii="Times New Roman" w:eastAsia="Times New Roman" w:hAnsi="Times New Roman"/>
          <w:sz w:val="24"/>
          <w:szCs w:val="28"/>
          <w:lang w:eastAsia="ru-RU"/>
        </w:rPr>
        <w:t>В целях выявления, диагностики, учета детей и подростков с ограниченными возможностями здоровья и обеспечения им условий для получения соответствующего образования на территориальной психолого-медико-педагогической комиссии в 2024 году было обследовано 416 человек, что на 70 человек меньше, чем в 2023 году.</w:t>
      </w:r>
    </w:p>
    <w:p w:rsidR="0075732E" w:rsidRPr="00A337A2" w:rsidRDefault="0075732E" w:rsidP="00A337A2">
      <w:pPr>
        <w:spacing w:after="0" w:line="240" w:lineRule="auto"/>
        <w:ind w:firstLine="709"/>
        <w:jc w:val="both"/>
        <w:rPr>
          <w:rFonts w:ascii="Times New Roman" w:eastAsia="Times New Roman" w:hAnsi="Times New Roman"/>
          <w:sz w:val="24"/>
          <w:szCs w:val="24"/>
          <w:highlight w:val="yellow"/>
          <w:lang w:eastAsia="ru-RU"/>
        </w:rPr>
      </w:pPr>
      <w:r w:rsidRPr="00A337A2">
        <w:rPr>
          <w:rFonts w:ascii="Times New Roman" w:eastAsia="Times New Roman" w:hAnsi="Times New Roman"/>
          <w:sz w:val="24"/>
          <w:szCs w:val="24"/>
          <w:lang w:eastAsia="ru-RU"/>
        </w:rPr>
        <w:t>Система дополнительного образования сферы образования в г. Зиме представлена двумя организациями дополнительного образования (МБУ ДО «Спортивная школа имени Г.М. Сергеева» и МБУ ДО «Зиминский дом детского творчества»), четырьмя дошкольными образовательными учреждениями (МКДОУ «Детский сад № 15, 16, 56 212») и девятью общеобразовательными организациями (100%), имеющими лицензии на осуществление образовательной деятельности по программам дополнительного образования.</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итогам 2024 года дополнительным образованием в учреждениях города охвачено 4 908 чел</w:t>
      </w:r>
      <w:r w:rsidR="00F64CDC" w:rsidRPr="00A337A2">
        <w:rPr>
          <w:rFonts w:ascii="Times New Roman" w:eastAsia="Times New Roman" w:hAnsi="Times New Roman"/>
          <w:sz w:val="24"/>
          <w:szCs w:val="24"/>
          <w:lang w:eastAsia="ru-RU"/>
        </w:rPr>
        <w:t xml:space="preserve">овек </w:t>
      </w:r>
      <w:r w:rsidRPr="00A337A2">
        <w:rPr>
          <w:rFonts w:ascii="Times New Roman" w:eastAsia="Times New Roman" w:hAnsi="Times New Roman"/>
          <w:sz w:val="24"/>
          <w:szCs w:val="24"/>
          <w:lang w:eastAsia="ru-RU"/>
        </w:rPr>
        <w:t xml:space="preserve">(73,9% от общего числа населения от 5 до 18 лет (6 644 чел.)), что на 619 человек больше в сравнении с прошлым годом. Федеральный плановый показатель на 2024 год муниципалитетом выполнен. </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Муниципальный опорный центр нашего города вошел в десятку победителей конкурса муниципальных опорных центров дополнительного образования детей Иркутской области.</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p>
    <w:p w:rsidR="0075732E" w:rsidRPr="00A337A2" w:rsidRDefault="00E93CFE" w:rsidP="00A337A2">
      <w:pPr>
        <w:spacing w:after="0" w:line="240" w:lineRule="auto"/>
        <w:jc w:val="both"/>
        <w:rPr>
          <w:rFonts w:ascii="Times New Roman" w:eastAsia="Times New Roman" w:hAnsi="Times New Roman"/>
          <w:sz w:val="24"/>
          <w:szCs w:val="24"/>
          <w:lang w:eastAsia="ru-RU"/>
        </w:rPr>
      </w:pPr>
      <w:r>
        <w:rPr>
          <w:rFonts w:ascii="Times New Roman" w:hAnsi="Times New Roman"/>
          <w:noProof/>
          <w:lang w:eastAsia="ru-RU"/>
        </w:rPr>
        <w:drawing>
          <wp:inline distT="0" distB="0" distL="0" distR="0">
            <wp:extent cx="5857875" cy="2352675"/>
            <wp:effectExtent l="0" t="0" r="0" b="0"/>
            <wp:docPr id="14" name="Объект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E413F" w:rsidRPr="00A337A2" w:rsidRDefault="00DE413F" w:rsidP="00A337A2">
      <w:pPr>
        <w:spacing w:after="0" w:line="240" w:lineRule="auto"/>
        <w:jc w:val="center"/>
        <w:rPr>
          <w:rFonts w:ascii="Times New Roman" w:hAnsi="Times New Roman"/>
          <w:sz w:val="24"/>
          <w:szCs w:val="24"/>
        </w:rPr>
      </w:pPr>
      <w:r w:rsidRPr="00A337A2">
        <w:rPr>
          <w:rFonts w:ascii="Times New Roman" w:hAnsi="Times New Roman"/>
          <w:sz w:val="24"/>
          <w:szCs w:val="24"/>
        </w:rPr>
        <w:t xml:space="preserve">Рисунок </w:t>
      </w:r>
      <w:r w:rsidR="00860D00" w:rsidRPr="00A337A2">
        <w:rPr>
          <w:rFonts w:ascii="Times New Roman" w:hAnsi="Times New Roman"/>
          <w:sz w:val="24"/>
          <w:szCs w:val="24"/>
        </w:rPr>
        <w:t>11.</w:t>
      </w:r>
      <w:r w:rsidRPr="00A337A2">
        <w:rPr>
          <w:rFonts w:ascii="Times New Roman" w:hAnsi="Times New Roman"/>
          <w:sz w:val="24"/>
          <w:szCs w:val="24"/>
        </w:rPr>
        <w:t xml:space="preserve"> Охват детей программами дополнительного образования</w:t>
      </w:r>
    </w:p>
    <w:p w:rsidR="00DE413F" w:rsidRPr="00A337A2" w:rsidRDefault="00DE413F" w:rsidP="00A337A2">
      <w:pPr>
        <w:pStyle w:val="12"/>
        <w:rPr>
          <w:rFonts w:ascii="Times New Roman" w:hAnsi="Times New Roman"/>
          <w:sz w:val="24"/>
          <w:szCs w:val="24"/>
        </w:rPr>
      </w:pP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Самыми востребованными программами дополнительного образования в 2024 году являлись программы художественной и физкультурно-спортивной направленностей. На третьем месте программы социально-гуманитарной направленности. </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К имеющимся на сегодняшний день потребностям детей города можно отнести реализацию программ дополнительного образования по плаванию, спортивной гимнастике, хоккею, робототехнике.</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С целью создания новых улучшенных объектов, расширения возможностей детей для занятий дополнительным образованием в МБУ ДО «Зиминский дом детского творчества» прорабатываются вопросы проведения реконструкции и капитального ремонта здания по адресу: г. Зима, ул. Клименко, 34. </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Также в 2023-2024 годах проведены реконструкция и капитальный ремонт шахматного клуба МБУ ДО «СШ имени Г.М. Сергеева», оборудован отдельный вход в клуб, в рамках реализации инициативных проектов выполнено обустройство прилегающей территории</w:t>
      </w:r>
      <w:r w:rsidR="00FE5E19" w:rsidRPr="00A337A2">
        <w:rPr>
          <w:rFonts w:ascii="Times New Roman" w:eastAsia="Times New Roman" w:hAnsi="Times New Roman"/>
          <w:sz w:val="24"/>
          <w:szCs w:val="24"/>
          <w:lang w:eastAsia="ru-RU"/>
        </w:rPr>
        <w:t>.</w:t>
      </w:r>
    </w:p>
    <w:p w:rsidR="0075732E" w:rsidRPr="00A337A2" w:rsidRDefault="0075732E" w:rsidP="00A337A2">
      <w:pPr>
        <w:spacing w:after="0" w:line="240" w:lineRule="auto"/>
        <w:ind w:firstLine="660"/>
        <w:contextualSpacing/>
        <w:jc w:val="both"/>
        <w:rPr>
          <w:rFonts w:ascii="Times New Roman" w:hAnsi="Times New Roman"/>
          <w:sz w:val="24"/>
          <w:szCs w:val="24"/>
        </w:rPr>
      </w:pPr>
      <w:r w:rsidRPr="00A337A2">
        <w:rPr>
          <w:rFonts w:ascii="Times New Roman" w:hAnsi="Times New Roman"/>
          <w:sz w:val="24"/>
          <w:szCs w:val="24"/>
        </w:rPr>
        <w:t>Состояние кадрового потенциала является важным фактором, влияющим на качество образования.</w:t>
      </w:r>
    </w:p>
    <w:p w:rsidR="0075732E" w:rsidRPr="00A337A2" w:rsidRDefault="0075732E" w:rsidP="00A337A2">
      <w:pPr>
        <w:spacing w:after="0" w:line="240" w:lineRule="auto"/>
        <w:ind w:firstLine="708"/>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системе образования города работает 1040 человек, из них 487 - педагогических работников. Показатель обеспеченности педагогическими кадрами продолжает незначительно снижаться на протяжении последних 5 лет и составляет в 2024 году 96,2%. В отчетном году высокой оставалась потребность в учителях русского языка и литературы, математики, английского языка, начальных классов, физической культуры, музыки, учителях-логопедах, учителях-дефектологах, педагогах дополнительного образования по востребованным направленностям.</w:t>
      </w:r>
    </w:p>
    <w:p w:rsidR="0075732E" w:rsidRPr="00A337A2" w:rsidRDefault="0075732E" w:rsidP="00A337A2">
      <w:pPr>
        <w:spacing w:after="0" w:line="240" w:lineRule="auto"/>
        <w:ind w:firstLine="708"/>
        <w:contextualSpacing/>
        <w:jc w:val="both"/>
        <w:rPr>
          <w:rFonts w:ascii="Times New Roman" w:eastAsia="Times New Roman" w:hAnsi="Times New Roman"/>
          <w:sz w:val="24"/>
          <w:szCs w:val="24"/>
          <w:lang w:eastAsia="ru-RU"/>
        </w:rPr>
      </w:pPr>
    </w:p>
    <w:p w:rsidR="0075732E" w:rsidRPr="00A337A2" w:rsidRDefault="00E93CFE" w:rsidP="00A337A2">
      <w:pPr>
        <w:spacing w:after="0" w:line="240" w:lineRule="auto"/>
        <w:ind w:firstLine="708"/>
        <w:contextualSpacing/>
        <w:jc w:val="both"/>
        <w:rPr>
          <w:rFonts w:ascii="Times New Roman" w:eastAsia="Times New Roman" w:hAnsi="Times New Roman"/>
          <w:sz w:val="24"/>
          <w:szCs w:val="24"/>
          <w:lang w:eastAsia="ru-RU"/>
        </w:rPr>
      </w:pPr>
      <w:r>
        <w:rPr>
          <w:rFonts w:ascii="Times New Roman" w:hAnsi="Times New Roman"/>
          <w:noProof/>
          <w:lang w:eastAsia="ru-RU"/>
        </w:rPr>
        <w:drawing>
          <wp:inline distT="0" distB="0" distL="0" distR="0">
            <wp:extent cx="4695825" cy="1885950"/>
            <wp:effectExtent l="0" t="0" r="0" b="0"/>
            <wp:docPr id="15" name="Объект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E413F" w:rsidRPr="00A337A2" w:rsidRDefault="00DE413F" w:rsidP="00A337A2">
      <w:pPr>
        <w:pStyle w:val="af1"/>
        <w:spacing w:after="0"/>
        <w:contextualSpacing/>
        <w:jc w:val="center"/>
      </w:pPr>
      <w:r w:rsidRPr="00A337A2">
        <w:t xml:space="preserve">Рисунок </w:t>
      </w:r>
      <w:r w:rsidR="00860D00" w:rsidRPr="00A337A2">
        <w:t>12</w:t>
      </w:r>
      <w:r w:rsidRPr="00A337A2">
        <w:t>. Обеспеченность педагогическими кадрами</w:t>
      </w:r>
    </w:p>
    <w:p w:rsidR="00DE413F" w:rsidRPr="00A337A2" w:rsidRDefault="00DE413F" w:rsidP="00A337A2">
      <w:pPr>
        <w:pStyle w:val="af1"/>
        <w:spacing w:after="0"/>
        <w:contextualSpacing/>
        <w:jc w:val="center"/>
        <w:rPr>
          <w:color w:val="548DD4"/>
        </w:rPr>
      </w:pP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Возмещение потребности учреждений в педагогических кадрах осуществляется, в основном, за счет выпускников педагогических колледжей и Педагогического Института Иркутского государственного университета. С 2020 года действует алгоритм конкурсного отбора кандидатов на обучение по договорам целевого обучения, на территории города осуществляется реализация программы «Земский учитель», участникам которой предусмотрена единовременная компенсационная выплата в размере 1 млн руб. </w:t>
      </w:r>
      <w:r w:rsidR="00B225FE" w:rsidRPr="00A337A2">
        <w:rPr>
          <w:rFonts w:ascii="Times New Roman" w:eastAsia="Times New Roman" w:hAnsi="Times New Roman"/>
          <w:sz w:val="24"/>
          <w:szCs w:val="24"/>
          <w:lang w:eastAsia="ru-RU"/>
        </w:rPr>
        <w:t>Ежегодно наш</w:t>
      </w:r>
      <w:r w:rsidRPr="00A337A2">
        <w:rPr>
          <w:rFonts w:ascii="Times New Roman" w:eastAsia="Times New Roman" w:hAnsi="Times New Roman"/>
          <w:sz w:val="24"/>
          <w:szCs w:val="24"/>
          <w:lang w:eastAsia="ru-RU"/>
        </w:rPr>
        <w:t xml:space="preserve"> муниципалитет подтверждает готовность участия в данной программе. </w:t>
      </w:r>
    </w:p>
    <w:p w:rsidR="0075732E" w:rsidRPr="00A337A2" w:rsidRDefault="0075732E" w:rsidP="00A337A2">
      <w:pPr>
        <w:spacing w:after="0" w:line="240" w:lineRule="auto"/>
        <w:ind w:firstLine="709"/>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Педагогам, впервые приступившим к работе по специальности в муниципальные образовательные организации, производится выплата за счет средств местного бюджета единовременного денежного пособия в размере 50 тыс. руб</w:t>
      </w:r>
      <w:r w:rsidR="00D62E95"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 в 2024 году такую выплату получили 2 молодых специалиста.</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Также в 2024 году производилась выплата дополнительного повышающего коэффициента 40 молодым специалистам до 35 лет из числа педагогических работников, приступившим к работе по специальности в образовательные организации.</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рамках реализации Указов Президента Российской Федерации в части повышения средней заработной платы отдельных категорий работников бюджетной сферы уровень заработной платы педагогических работников достиг в 2024 году запланированного объема и составил: по общему образованию – 68 427,00 руб., по дошкольному образованию – 56 438,00 руб., по дополнительному образованию – 62 467,00 руб.</w:t>
      </w:r>
    </w:p>
    <w:p w:rsidR="0075732E" w:rsidRPr="00A337A2" w:rsidRDefault="0075732E" w:rsidP="00A337A2">
      <w:pPr>
        <w:tabs>
          <w:tab w:val="left" w:pos="3261"/>
        </w:tabs>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По-прежнему в центре внимания муниципалитета – работа с педагогическим сообществом и обеспечение возможностей для профессионального роста работников муниципальной системы образования.</w:t>
      </w:r>
    </w:p>
    <w:p w:rsidR="0075732E" w:rsidRPr="00A337A2" w:rsidRDefault="0075732E" w:rsidP="00A337A2">
      <w:pPr>
        <w:tabs>
          <w:tab w:val="left" w:pos="3261"/>
        </w:tabs>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В 2024 году проведено 6 городских конкурсов, в которых приняли участие 144 педагогических и управленческих работника, что составило 26,3% от общего числа педагогов и руководителей образовательных организаций (на 3,5% ниже показателя прошлого года), из них 51 - объявлены победителями и призерами. </w:t>
      </w:r>
    </w:p>
    <w:p w:rsidR="0075732E" w:rsidRPr="00A337A2" w:rsidRDefault="0075732E" w:rsidP="00A337A2">
      <w:pPr>
        <w:tabs>
          <w:tab w:val="left" w:pos="3261"/>
        </w:tabs>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Несмотря на небольшое снижение на 6,1% в сравнении с прошлым годом доли педагогических и управленческих работников, принявших участие в региональных конкурсах, возросла результативность: из 105 человек (19,2%), принявших участие в мероприятиях, 43 (7,9%) - объявлены победителями и призерами.</w:t>
      </w:r>
    </w:p>
    <w:p w:rsidR="0075732E" w:rsidRPr="00A337A2" w:rsidRDefault="0075732E" w:rsidP="00A337A2">
      <w:pPr>
        <w:tabs>
          <w:tab w:val="left" w:pos="3261"/>
        </w:tabs>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Достойными выступлениями зиминских педагогов и руководителей образовательных организаций на областных конкурсах профессионального мастерства отмечен 2024 год:</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воспитатель МКДОУ «Детский сад № 16» - дипломант конкурса среди молодых педагогических работников образовательных организаций Иркутской области «Новая волна»;</w:t>
      </w:r>
    </w:p>
    <w:p w:rsidR="0075732E" w:rsidRPr="00A337A2" w:rsidRDefault="0075732E" w:rsidP="00A337A2">
      <w:pPr>
        <w:spacing w:after="0" w:line="240" w:lineRule="auto"/>
        <w:ind w:right="-1" w:firstLine="709"/>
        <w:jc w:val="both"/>
        <w:rPr>
          <w:rFonts w:ascii="Times New Roman" w:eastAsia="Times New Roman" w:hAnsi="Times New Roman"/>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педагог-психолог МКДОУ «Детский сад № 56» - призер регионального этапа Всероссийского профессионального конкурса «Педагог-психолог России»;</w:t>
      </w:r>
      <w:r w:rsidRPr="00A337A2">
        <w:rPr>
          <w:rFonts w:ascii="Times New Roman" w:eastAsia="Times New Roman" w:hAnsi="Times New Roman"/>
          <w:lang w:eastAsia="ru-RU"/>
        </w:rPr>
        <w:t xml:space="preserve"> </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воспитатель МКДОУ «Детский сад № 10» - лауреат регионального этапа XV Всероссийского профессионального конкурса «Воспитатель года России»;</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 xml:space="preserve">педагог дополнительного образования МБУ ДО «ЗДДТ» - участник очного этапа регионального конкурса профессионального мастерства среди педагогических работников организаций, осуществляющих образовательную деятельность в Иркутской области, реализующих дополнительные общеобразовательные программы «Сердце отдаю детям»; </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учитель русского языка и литературы МБОУ «Зиминский лицей» - участник очного этапа регионального профессионального конкурса «Учитель года»;</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 xml:space="preserve">учитель-дефектолог МКДОУ «Детский сад № 212» - участник регионального этапа Всероссийского конкурса «Учитель-дефектолог России»; </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учителя начальных классов МБОУ «СОШ № 10» - призеры регионального этапа XIX Всероссийского конкурса в области педагогики, воспитания и работы с детьми и молодёжью до 20 лет «За нравственный подвиг учителя»;</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учитель истории и обществознания МБОУ «СОШ № 26» - призер регионального конкурса наставников в системе образования Иркутской области «Наставник38»;</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команда МБОУ «СОШ № 10» - победитель конкурсного отбора на участие во Всероссийском проекте «Профильная школа не для всех, а для каждого»;</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управленческие команды МБОУ «СОШ № 1» и МКДОУ «Детский сад № 212» - победители конкурсного отбора на включение в Региональный реестр лучших педагогических и управленческих практик;</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управленческая команда МБОУ «СОШ № 1» - победитель IV Регионального конкурса «Методическое PROдвижение»;</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педагог-психолог МБОУ «СОШ № 7» - победитель областного конкурса «Моя карьера»;</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тренер-преподаватель МБУ ДО «СШ им. Г.М. Сергеева» - победитель регионального этапа Всероссийского конкурса «Россия-футбольная страна»;</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B225FE"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учитель-дефектолог МБОУ «СОШ № 1» - призер областного конкурса по освещению деятельности волонтеров «Фокус на добро».</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Победителями и призерами конкурсов методических разработок регионального и всероссийского уровней стали 25 педагогов и руководителей МБОУ «СОШ № 5», «СОШ №10», «СОШ № 26», «Зиминский лицей», «Начальная школа-Детский сад № 11», МКДОУ «Детский сад № 10», «Детский сад № 16», «Детский сад № 171», «Детский сад № 212».</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К участию в экспертной деятельности при проведении на региональном уровне конкурсных мероприятий, экспертиз проектов и программ привлекались 17 работников муниципальной системы образования; 6 зиминских учителей входят в состав Регионального методического актива, в рамках деятельности которого осуществляется методическое сопровождение педагогов Иркутской области.</w:t>
      </w:r>
    </w:p>
    <w:p w:rsidR="0075732E" w:rsidRPr="00A337A2" w:rsidRDefault="0075732E" w:rsidP="00A337A2">
      <w:pPr>
        <w:spacing w:after="0" w:line="240" w:lineRule="auto"/>
        <w:ind w:right="-1"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8"/>
          <w:lang w:eastAsia="ru-RU"/>
        </w:rPr>
        <w:t>Повышение квалификации является одним из главных направлений развития профессиональных компетенций педагогов. В 2024 году 68% (в 2023 г. – 68%) педагогов прошли курсы повышения квалификации по ключевым направлениям деятельности. В рамках реализации дорожных карт по введению новых учебных предметов ОБЗР и Труд (технология) 100% учителей, реализующих данные предметы, обучились на курсах, входящих в федеральный реестр</w:t>
      </w:r>
      <w:r w:rsidRPr="00A337A2">
        <w:rPr>
          <w:rFonts w:ascii="Times New Roman" w:eastAsia="Times New Roman" w:hAnsi="Times New Roman"/>
          <w:sz w:val="28"/>
          <w:szCs w:val="28"/>
          <w:lang w:eastAsia="ru-RU"/>
        </w:rPr>
        <w:t xml:space="preserve">. </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Arial Unicode MS" w:hAnsi="Times New Roman"/>
          <w:sz w:val="24"/>
          <w:szCs w:val="24"/>
          <w:lang w:eastAsia="ru-RU"/>
        </w:rPr>
        <w:t>Повышение качества образования невозможно без современного оснащения образовательной среды средствами обучения и воспитания.</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рамках реализации проекта «Современная школа» на базе МБОУ «СОШ № 10» в сентябре 2024 года открыт Центр образования естественно-научной и технологической направленности «Точка роста». Данный центр оснащен современным компьютерным оборудованием и лабораториями для изучения химии, физики, биологии, технологии за счет средств федерального бюджета. В образовательную организацию поставлены комплекты оборудования на общую сумму 1 642 171,27 рублей.</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МБОУ «СОШ № 8» вошло в перечень новых мест для реализации дополнительных общеобразовательных программ в рамках федерального проекта «Успех каждого ребенка», поставлено оборудование для организации деятельности школьного театра на общую сумму 439 610,00 рублей.</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shd w:val="clear" w:color="auto" w:fill="FFFFFF"/>
          <w:lang w:eastAsia="ru-RU"/>
        </w:rPr>
        <w:t>За</w:t>
      </w:r>
      <w:r w:rsidR="00800AA0" w:rsidRPr="00A337A2">
        <w:rPr>
          <w:rFonts w:ascii="Times New Roman" w:eastAsia="Times New Roman" w:hAnsi="Times New Roman"/>
          <w:sz w:val="24"/>
          <w:szCs w:val="24"/>
          <w:shd w:val="clear" w:color="auto" w:fill="FFFFFF"/>
          <w:lang w:eastAsia="ru-RU"/>
        </w:rPr>
        <w:t xml:space="preserve"> </w:t>
      </w:r>
      <w:r w:rsidRPr="00A337A2">
        <w:rPr>
          <w:rFonts w:ascii="Times New Roman" w:eastAsia="Times New Roman" w:hAnsi="Times New Roman"/>
          <w:sz w:val="24"/>
          <w:szCs w:val="24"/>
          <w:shd w:val="clear" w:color="auto" w:fill="FFFFFF"/>
          <w:lang w:eastAsia="ru-RU"/>
        </w:rPr>
        <w:t xml:space="preserve">прошедший </w:t>
      </w:r>
      <w:r w:rsidR="00800AA0" w:rsidRPr="00A337A2">
        <w:rPr>
          <w:rFonts w:ascii="Times New Roman" w:eastAsia="Times New Roman" w:hAnsi="Times New Roman"/>
          <w:sz w:val="24"/>
          <w:szCs w:val="24"/>
          <w:shd w:val="clear" w:color="auto" w:fill="FFFFFF"/>
          <w:lang w:eastAsia="ru-RU"/>
        </w:rPr>
        <w:t xml:space="preserve">год в школы </w:t>
      </w:r>
      <w:r w:rsidRPr="00A337A2">
        <w:rPr>
          <w:rFonts w:ascii="Times New Roman" w:eastAsia="Times New Roman" w:hAnsi="Times New Roman"/>
          <w:sz w:val="24"/>
          <w:szCs w:val="24"/>
          <w:shd w:val="clear" w:color="auto" w:fill="FFFFFF"/>
          <w:lang w:eastAsia="ru-RU"/>
        </w:rPr>
        <w:t>города</w:t>
      </w:r>
      <w:r w:rsidR="00800AA0" w:rsidRPr="00A337A2">
        <w:rPr>
          <w:rFonts w:ascii="Times New Roman" w:eastAsia="Times New Roman" w:hAnsi="Times New Roman"/>
          <w:sz w:val="24"/>
          <w:szCs w:val="24"/>
          <w:shd w:val="clear" w:color="auto" w:fill="FFFFFF"/>
          <w:lang w:eastAsia="ru-RU"/>
        </w:rPr>
        <w:t xml:space="preserve"> приобретено 9 197</w:t>
      </w:r>
      <w:r w:rsidR="00991669" w:rsidRPr="00A337A2">
        <w:rPr>
          <w:rFonts w:ascii="Times New Roman" w:eastAsia="Times New Roman" w:hAnsi="Times New Roman"/>
          <w:sz w:val="24"/>
          <w:szCs w:val="24"/>
          <w:shd w:val="clear" w:color="auto" w:fill="FFFFFF"/>
          <w:lang w:eastAsia="ru-RU"/>
        </w:rPr>
        <w:t xml:space="preserve"> </w:t>
      </w:r>
      <w:r w:rsidRPr="00A337A2">
        <w:rPr>
          <w:rFonts w:ascii="Times New Roman" w:eastAsia="Times New Roman" w:hAnsi="Times New Roman"/>
          <w:sz w:val="24"/>
          <w:szCs w:val="24"/>
          <w:shd w:val="clear" w:color="auto" w:fill="FFFFFF"/>
          <w:lang w:eastAsia="ru-RU"/>
        </w:rPr>
        <w:t>учеб</w:t>
      </w:r>
      <w:r w:rsidR="00800AA0" w:rsidRPr="00A337A2">
        <w:rPr>
          <w:rFonts w:ascii="Times New Roman" w:eastAsia="Times New Roman" w:hAnsi="Times New Roman"/>
          <w:sz w:val="24"/>
          <w:szCs w:val="24"/>
          <w:shd w:val="clear" w:color="auto" w:fill="FFFFFF"/>
          <w:lang w:eastAsia="ru-RU"/>
        </w:rPr>
        <w:t xml:space="preserve">ников на </w:t>
      </w:r>
      <w:r w:rsidR="00991669" w:rsidRPr="00A337A2">
        <w:rPr>
          <w:rFonts w:ascii="Times New Roman" w:eastAsia="Times New Roman" w:hAnsi="Times New Roman"/>
          <w:sz w:val="24"/>
          <w:szCs w:val="24"/>
          <w:shd w:val="clear" w:color="auto" w:fill="FFFFFF"/>
          <w:lang w:eastAsia="ru-RU"/>
        </w:rPr>
        <w:t xml:space="preserve">сумму 7 023 </w:t>
      </w:r>
      <w:r w:rsidRPr="00A337A2">
        <w:rPr>
          <w:rFonts w:ascii="Times New Roman" w:eastAsia="Times New Roman" w:hAnsi="Times New Roman"/>
          <w:sz w:val="24"/>
          <w:szCs w:val="24"/>
          <w:shd w:val="clear" w:color="auto" w:fill="FFFFFF"/>
          <w:lang w:eastAsia="ru-RU"/>
        </w:rPr>
        <w:t>798,10 рублей, что составило 51,3% от суммы областной субвенции, выделенной на учебные расходы. За счет областной субсидии на приобретение учебников в размере 3 337 900,00</w:t>
      </w:r>
      <w:r w:rsidR="00991669" w:rsidRPr="00A337A2">
        <w:rPr>
          <w:rFonts w:ascii="Times New Roman" w:eastAsia="Times New Roman" w:hAnsi="Times New Roman"/>
          <w:sz w:val="24"/>
          <w:szCs w:val="24"/>
          <w:shd w:val="clear" w:color="auto" w:fill="FFFFFF"/>
          <w:lang w:eastAsia="ru-RU"/>
        </w:rPr>
        <w:t xml:space="preserve"> </w:t>
      </w:r>
      <w:r w:rsidR="00800AA0" w:rsidRPr="00A337A2">
        <w:rPr>
          <w:rFonts w:ascii="Times New Roman" w:eastAsia="Times New Roman" w:hAnsi="Times New Roman"/>
          <w:sz w:val="24"/>
          <w:szCs w:val="24"/>
          <w:shd w:val="clear" w:color="auto" w:fill="FFFFFF"/>
          <w:lang w:eastAsia="ru-RU"/>
        </w:rPr>
        <w:t>рублей</w:t>
      </w:r>
      <w:r w:rsidR="00991669" w:rsidRPr="00A337A2">
        <w:rPr>
          <w:rFonts w:ascii="Times New Roman" w:eastAsia="Times New Roman" w:hAnsi="Times New Roman"/>
          <w:sz w:val="24"/>
          <w:szCs w:val="24"/>
          <w:shd w:val="clear" w:color="auto" w:fill="FFFFFF"/>
          <w:lang w:eastAsia="ru-RU"/>
        </w:rPr>
        <w:t xml:space="preserve"> </w:t>
      </w:r>
      <w:r w:rsidRPr="00A337A2">
        <w:rPr>
          <w:rFonts w:ascii="Times New Roman" w:eastAsia="Times New Roman" w:hAnsi="Times New Roman"/>
          <w:sz w:val="24"/>
          <w:szCs w:val="24"/>
          <w:shd w:val="clear" w:color="auto" w:fill="FFFFFF"/>
          <w:lang w:eastAsia="ru-RU"/>
        </w:rPr>
        <w:t xml:space="preserve">и </w:t>
      </w:r>
      <w:r w:rsidR="00800AA0" w:rsidRPr="00A337A2">
        <w:rPr>
          <w:rFonts w:ascii="Times New Roman" w:eastAsia="Times New Roman" w:hAnsi="Times New Roman"/>
          <w:sz w:val="24"/>
          <w:szCs w:val="24"/>
          <w:shd w:val="clear" w:color="auto" w:fill="FFFFFF"/>
          <w:lang w:eastAsia="ru-RU"/>
        </w:rPr>
        <w:t>софинансирования</w:t>
      </w:r>
      <w:r w:rsidR="00991669" w:rsidRPr="00A337A2">
        <w:rPr>
          <w:rFonts w:ascii="Times New Roman" w:eastAsia="Times New Roman" w:hAnsi="Times New Roman"/>
          <w:sz w:val="24"/>
          <w:szCs w:val="24"/>
          <w:shd w:val="clear" w:color="auto" w:fill="FFFFFF"/>
          <w:lang w:eastAsia="ru-RU"/>
        </w:rPr>
        <w:t xml:space="preserve"> </w:t>
      </w:r>
      <w:r w:rsidRPr="00A337A2">
        <w:rPr>
          <w:rFonts w:ascii="Times New Roman" w:eastAsia="Times New Roman" w:hAnsi="Times New Roman"/>
          <w:sz w:val="24"/>
          <w:szCs w:val="24"/>
          <w:shd w:val="clear" w:color="auto" w:fill="FFFFFF"/>
          <w:lang w:eastAsia="ru-RU"/>
        </w:rPr>
        <w:t xml:space="preserve">из </w:t>
      </w:r>
      <w:r w:rsidR="00800AA0" w:rsidRPr="00A337A2">
        <w:rPr>
          <w:rFonts w:ascii="Times New Roman" w:eastAsia="Times New Roman" w:hAnsi="Times New Roman"/>
          <w:sz w:val="24"/>
          <w:szCs w:val="24"/>
          <w:shd w:val="clear" w:color="auto" w:fill="FFFFFF"/>
          <w:lang w:eastAsia="ru-RU"/>
        </w:rPr>
        <w:t>средств местного</w:t>
      </w:r>
      <w:r w:rsidR="00991669" w:rsidRPr="00A337A2">
        <w:rPr>
          <w:rFonts w:ascii="Times New Roman" w:eastAsia="Times New Roman" w:hAnsi="Times New Roman"/>
          <w:sz w:val="24"/>
          <w:szCs w:val="24"/>
          <w:shd w:val="clear" w:color="auto" w:fill="FFFFFF"/>
          <w:lang w:eastAsia="ru-RU"/>
        </w:rPr>
        <w:t xml:space="preserve"> </w:t>
      </w:r>
      <w:r w:rsidRPr="00A337A2">
        <w:rPr>
          <w:rFonts w:ascii="Times New Roman" w:eastAsia="Times New Roman" w:hAnsi="Times New Roman"/>
          <w:sz w:val="24"/>
          <w:szCs w:val="24"/>
          <w:shd w:val="clear" w:color="auto" w:fill="FFFFFF"/>
          <w:lang w:eastAsia="ru-RU"/>
        </w:rPr>
        <w:t>бюджета в</w:t>
      </w:r>
      <w:r w:rsidR="00800AA0" w:rsidRPr="00A337A2">
        <w:rPr>
          <w:rFonts w:ascii="Times New Roman" w:eastAsia="Times New Roman" w:hAnsi="Times New Roman"/>
          <w:sz w:val="24"/>
          <w:szCs w:val="24"/>
          <w:shd w:val="clear" w:color="auto" w:fill="FFFFFF"/>
          <w:lang w:eastAsia="ru-RU"/>
        </w:rPr>
        <w:t xml:space="preserve"> размере</w:t>
      </w:r>
      <w:r w:rsidR="00991669" w:rsidRPr="00A337A2">
        <w:rPr>
          <w:rFonts w:ascii="Times New Roman" w:eastAsia="Times New Roman" w:hAnsi="Times New Roman"/>
          <w:sz w:val="24"/>
          <w:szCs w:val="24"/>
          <w:shd w:val="clear" w:color="auto" w:fill="FFFFFF"/>
          <w:lang w:eastAsia="ru-RU"/>
        </w:rPr>
        <w:t xml:space="preserve"> </w:t>
      </w:r>
      <w:r w:rsidRPr="00A337A2">
        <w:rPr>
          <w:rFonts w:ascii="Times New Roman" w:eastAsia="Times New Roman" w:hAnsi="Times New Roman"/>
          <w:sz w:val="24"/>
          <w:szCs w:val="24"/>
          <w:shd w:val="clear" w:color="auto" w:fill="FFFFFF"/>
          <w:lang w:eastAsia="ru-RU"/>
        </w:rPr>
        <w:t xml:space="preserve">290 300,00 рублей дополнительно поступило 5 250 учебников. </w:t>
      </w:r>
    </w:p>
    <w:p w:rsidR="0075732E" w:rsidRPr="00A337A2" w:rsidRDefault="0075732E" w:rsidP="00A337A2">
      <w:pPr>
        <w:spacing w:after="0" w:line="240" w:lineRule="auto"/>
        <w:ind w:firstLine="709"/>
        <w:jc w:val="both"/>
        <w:rPr>
          <w:rFonts w:ascii="Times New Roman" w:eastAsia="Times New Roman" w:hAnsi="Times New Roman"/>
          <w:sz w:val="24"/>
          <w:szCs w:val="28"/>
          <w:lang w:eastAsia="ru-RU"/>
        </w:rPr>
      </w:pPr>
      <w:r w:rsidRPr="00A337A2">
        <w:rPr>
          <w:rFonts w:ascii="Times New Roman" w:eastAsia="Times New Roman" w:hAnsi="Times New Roman"/>
          <w:sz w:val="24"/>
          <w:szCs w:val="28"/>
          <w:lang w:eastAsia="ru-RU"/>
        </w:rPr>
        <w:t>В 2024 году завершена реализация федерального проекта «Цифровая образовательная среда». В рамках проекта все школы подключены к высокоскоростному Интернету, посредством единой сети передачи данных (ЕСПД), осуществлена поставка оборудования (ноутбуки, МФУ) в 8 общеобразовательных организаций из 9 (89%). По результатам проекта общеобразовательными организациями города достигнуты целевые значения показателей по предоставлению доступа и использованию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 педагогами и обучающимися. Согласно данным мониторинга активности в Дневник.ру школы города Зимы стабильно входят в десятку лидеров региона по ряду основных показателей качества ведения электронного журнала.</w:t>
      </w:r>
    </w:p>
    <w:p w:rsidR="0075732E" w:rsidRPr="00A337A2" w:rsidRDefault="0075732E" w:rsidP="00A337A2">
      <w:pPr>
        <w:spacing w:after="0" w:line="240" w:lineRule="auto"/>
        <w:ind w:firstLine="709"/>
        <w:jc w:val="both"/>
        <w:rPr>
          <w:rFonts w:ascii="Times New Roman" w:eastAsia="Times New Roman" w:hAnsi="Times New Roman"/>
          <w:sz w:val="24"/>
          <w:szCs w:val="28"/>
          <w:lang w:eastAsia="ru-RU"/>
        </w:rPr>
      </w:pPr>
      <w:r w:rsidRPr="00A337A2">
        <w:rPr>
          <w:rFonts w:ascii="Times New Roman" w:eastAsia="Times New Roman" w:hAnsi="Times New Roman"/>
          <w:sz w:val="24"/>
          <w:szCs w:val="28"/>
          <w:lang w:eastAsia="ru-RU"/>
        </w:rPr>
        <w:t>К началу 2024 года все официальные сайты общеобразовательных организаций переведены на платформу «Госвеб» в рамках регионального проекта по развитию в регионе единой системы государственных и муниципальных ресурсов.</w:t>
      </w:r>
    </w:p>
    <w:p w:rsidR="0075732E" w:rsidRPr="00A337A2" w:rsidRDefault="0075732E" w:rsidP="00A337A2">
      <w:pPr>
        <w:spacing w:after="0" w:line="240" w:lineRule="auto"/>
        <w:ind w:firstLine="709"/>
        <w:jc w:val="both"/>
        <w:rPr>
          <w:rFonts w:ascii="Times New Roman" w:eastAsia="Times New Roman" w:hAnsi="Times New Roman"/>
          <w:sz w:val="24"/>
          <w:szCs w:val="28"/>
          <w:lang w:eastAsia="ru-RU"/>
        </w:rPr>
      </w:pPr>
      <w:r w:rsidRPr="00A337A2">
        <w:rPr>
          <w:rFonts w:ascii="Times New Roman" w:eastAsia="Times New Roman" w:hAnsi="Times New Roman"/>
          <w:sz w:val="24"/>
          <w:szCs w:val="24"/>
          <w:lang w:eastAsia="ru-RU"/>
        </w:rPr>
        <w:t xml:space="preserve">Антитеррористической защищенности образовательных учреждений продолжает уделяться особое внимание. На сегодняшний день охранная сигнализация установлена и функционирует на 13 объектах образования. Физической охраной в дневное время обеспечены все школы третьей категории опасности. </w:t>
      </w:r>
      <w:r w:rsidRPr="00A337A2">
        <w:rPr>
          <w:rFonts w:ascii="Times New Roman" w:eastAsia="Times New Roman" w:hAnsi="Times New Roman"/>
          <w:sz w:val="24"/>
          <w:szCs w:val="28"/>
          <w:lang w:eastAsia="ru-RU"/>
        </w:rPr>
        <w:t xml:space="preserve">В летний период 2024 года в МБОУ «СОШ № 1», «СОШ № 7», «СОШ № 8», «СОШ № 9», «СОШ № 26» проведены работы по </w:t>
      </w:r>
      <w:r w:rsidR="00B225FE" w:rsidRPr="00A337A2">
        <w:rPr>
          <w:rFonts w:ascii="Times New Roman" w:eastAsia="Times New Roman" w:hAnsi="Times New Roman"/>
          <w:sz w:val="24"/>
          <w:szCs w:val="28"/>
          <w:lang w:eastAsia="ru-RU"/>
        </w:rPr>
        <w:t>установке дополнительных</w:t>
      </w:r>
      <w:r w:rsidRPr="00A337A2">
        <w:rPr>
          <w:rFonts w:ascii="Times New Roman" w:eastAsia="Times New Roman" w:hAnsi="Times New Roman"/>
          <w:sz w:val="24"/>
          <w:szCs w:val="28"/>
          <w:lang w:eastAsia="ru-RU"/>
        </w:rPr>
        <w:t xml:space="preserve"> камер видеонаблюдения и систем оповещения и управления эвакуацией за счет средств регионального и муниципального бюджетов на общую сумму 2 600 000,00 рублей.  </w:t>
      </w:r>
    </w:p>
    <w:p w:rsidR="0075732E" w:rsidRPr="00A337A2" w:rsidRDefault="0075732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Охват горячим питанием школьников г. Зимы в 2024 году составил 87% (3 863 ребенка), что на 1% меньше по сравнению с 2023 годом. Последние 2 года наблюдается тенденция снижения охвата горячим питанием детей, питающихся за родительскую плату, как правило, это дети 7-9 классов. Дети поясняют свое нежелание питаться в школе из-за своего предпочтения к гастрономической продукции. Для увеличения охвата горячим питанием образовательными организациями проводится работа по внедрению среди обучающихся и их родителей санитарно-просветительской программы «Основы здорового питания».</w:t>
      </w:r>
    </w:p>
    <w:p w:rsidR="002667E6" w:rsidRPr="00A337A2" w:rsidRDefault="002667E6" w:rsidP="00A337A2">
      <w:pPr>
        <w:spacing w:after="0" w:line="240" w:lineRule="auto"/>
        <w:ind w:firstLine="709"/>
        <w:jc w:val="both"/>
        <w:rPr>
          <w:rFonts w:ascii="Times New Roman" w:eastAsia="Times New Roman" w:hAnsi="Times New Roman"/>
          <w:sz w:val="24"/>
          <w:szCs w:val="24"/>
          <w:lang w:eastAsia="ru-RU"/>
        </w:rPr>
      </w:pPr>
    </w:p>
    <w:p w:rsidR="002667E6" w:rsidRPr="00A337A2" w:rsidRDefault="00E93CFE" w:rsidP="00A337A2">
      <w:pPr>
        <w:spacing w:after="0" w:line="240" w:lineRule="auto"/>
        <w:ind w:firstLine="709"/>
        <w:jc w:val="both"/>
        <w:rPr>
          <w:rFonts w:ascii="Times New Roman" w:eastAsia="Times New Roman" w:hAnsi="Times New Roman"/>
          <w:sz w:val="24"/>
          <w:szCs w:val="24"/>
          <w:lang w:eastAsia="ru-RU"/>
        </w:rPr>
      </w:pPr>
      <w:r>
        <w:rPr>
          <w:rFonts w:ascii="Times New Roman" w:hAnsi="Times New Roman"/>
          <w:noProof/>
          <w:sz w:val="24"/>
          <w:szCs w:val="24"/>
          <w:lang w:eastAsia="ru-RU"/>
        </w:rPr>
        <w:drawing>
          <wp:inline distT="0" distB="0" distL="0" distR="0">
            <wp:extent cx="4695825" cy="1885950"/>
            <wp:effectExtent l="0" t="0" r="0" b="0"/>
            <wp:docPr id="16" name="Объект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413F" w:rsidRPr="00A337A2" w:rsidRDefault="00DE413F" w:rsidP="00A337A2">
      <w:pPr>
        <w:pStyle w:val="af2"/>
        <w:spacing w:after="0" w:line="240" w:lineRule="auto"/>
        <w:jc w:val="center"/>
        <w:rPr>
          <w:rFonts w:ascii="Times New Roman" w:hAnsi="Times New Roman"/>
          <w:sz w:val="24"/>
          <w:szCs w:val="24"/>
        </w:rPr>
      </w:pPr>
      <w:r w:rsidRPr="00A337A2">
        <w:rPr>
          <w:rFonts w:ascii="Times New Roman" w:hAnsi="Times New Roman"/>
          <w:sz w:val="24"/>
          <w:szCs w:val="24"/>
        </w:rPr>
        <w:t>Рисунок 1</w:t>
      </w:r>
      <w:r w:rsidR="00860D00" w:rsidRPr="00A337A2">
        <w:rPr>
          <w:rFonts w:ascii="Times New Roman" w:hAnsi="Times New Roman"/>
          <w:sz w:val="24"/>
          <w:szCs w:val="24"/>
        </w:rPr>
        <w:t>3</w:t>
      </w:r>
      <w:r w:rsidRPr="00A337A2">
        <w:rPr>
          <w:rFonts w:ascii="Times New Roman" w:hAnsi="Times New Roman"/>
          <w:sz w:val="24"/>
          <w:szCs w:val="24"/>
        </w:rPr>
        <w:t xml:space="preserve">. Доля учеников, обеспеченных горячим питанием </w:t>
      </w:r>
    </w:p>
    <w:p w:rsidR="00DE413F" w:rsidRPr="00A337A2" w:rsidRDefault="00DE413F" w:rsidP="00A337A2">
      <w:pPr>
        <w:pStyle w:val="af2"/>
        <w:spacing w:after="0" w:line="240" w:lineRule="auto"/>
        <w:jc w:val="center"/>
        <w:rPr>
          <w:rFonts w:ascii="Times New Roman" w:hAnsi="Times New Roman"/>
          <w:sz w:val="24"/>
          <w:szCs w:val="24"/>
        </w:rPr>
      </w:pPr>
    </w:p>
    <w:p w:rsidR="002667E6" w:rsidRPr="00A337A2" w:rsidRDefault="002667E6"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Из общего количества детей, охваченных горячим питанием, 2 923 человека питаются бесплатно (66%), это - ученики 1-4 классов, дети участников СВО, дети-инвалиды, дети с ограниченными возможностями здоровья, а так же дети из числа малоимущих и многодетных семей. Доля детей, имеющих льготы на бесплатное питание в сравнении с 2023 годом уменьшилась на 2%. Денежную компенсацию стоимости питания получали 28 детей, обучающихся на дому. </w:t>
      </w:r>
    </w:p>
    <w:p w:rsidR="002667E6" w:rsidRPr="00A337A2" w:rsidRDefault="002667E6"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Ученики начальных классов, по согласию родителей, бесплатно получали 200 мл молока ежедневно во время «молочной перемены» (охват - 86% от общего количества обучающихся 1-4 классов).</w:t>
      </w:r>
    </w:p>
    <w:p w:rsidR="002667E6" w:rsidRPr="00A337A2" w:rsidRDefault="002667E6" w:rsidP="00A337A2">
      <w:pPr>
        <w:tabs>
          <w:tab w:val="left" w:pos="709"/>
        </w:tabs>
        <w:spacing w:after="0" w:line="240" w:lineRule="auto"/>
        <w:ind w:firstLine="709"/>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2024 году была проведена независимая оценка качества условий осуществления образовательной деятельности в отношении 6 образовательных организаций г. Зимы. Средний балл удовлетворенности детей и родителей качеством оказания услуг по отрасли образование составил 86,5%.</w:t>
      </w:r>
    </w:p>
    <w:p w:rsidR="002667E6" w:rsidRPr="00A337A2" w:rsidRDefault="002667E6" w:rsidP="00A337A2">
      <w:pPr>
        <w:tabs>
          <w:tab w:val="left" w:pos="709"/>
        </w:tabs>
        <w:spacing w:after="0" w:line="240" w:lineRule="auto"/>
        <w:ind w:firstLine="709"/>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Традиционной формой организации летнего отдыха детей являются лагеря дневного пребывания. </w:t>
      </w:r>
      <w:r w:rsidRPr="00A337A2">
        <w:rPr>
          <w:rFonts w:ascii="Times New Roman" w:eastAsia="Times New Roman" w:hAnsi="Times New Roman"/>
          <w:sz w:val="24"/>
          <w:szCs w:val="24"/>
          <w:shd w:val="clear" w:color="auto" w:fill="FFFFFF"/>
          <w:lang w:eastAsia="ru-RU"/>
        </w:rPr>
        <w:t>Общая численность детей, охваченных летним оздоровлением в лагерях на базах школ города, остается стабильной на протяжении 5 последних лет и составляет 617 человек.</w:t>
      </w:r>
    </w:p>
    <w:p w:rsidR="002667E6" w:rsidRPr="00A337A2" w:rsidRDefault="002667E6"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течение 3-х летних смен работал детский оздоровительный лагерь палаточного типа «Тихоокеанец», в котором отдохнуло и оздоровилось 290 детей, не только из города Зимы, но и из гг. Саянска, Черемхово, Иркутска, п. Залари, п. Куйтун, Аларского и Зиминского районов.</w:t>
      </w:r>
    </w:p>
    <w:p w:rsidR="002667E6" w:rsidRPr="00A337A2" w:rsidRDefault="002667E6"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В целях улучшения условий проживания отдыхающих было продолжено совершенствование материально-технической базы лагеря. </w:t>
      </w:r>
    </w:p>
    <w:p w:rsidR="002667E6" w:rsidRPr="00A337A2" w:rsidRDefault="002667E6" w:rsidP="00A337A2">
      <w:pPr>
        <w:widowControl w:val="0"/>
        <w:shd w:val="clear" w:color="auto" w:fill="FFFFFF"/>
        <w:autoSpaceDE w:val="0"/>
        <w:autoSpaceDN w:val="0"/>
        <w:adjustRightInd w:val="0"/>
        <w:spacing w:after="0" w:line="240" w:lineRule="auto"/>
        <w:ind w:left="6" w:firstLine="703"/>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shd w:val="clear" w:color="auto" w:fill="FFFFFF"/>
          <w:lang w:eastAsia="ru-RU"/>
        </w:rPr>
        <w:t xml:space="preserve">Силами работников ЗГМКУ «Служба ремонта объектов социальной сферы» в ДОЛ «Тихоокеанец» за счет внебюджетных средств был изготовлен первый каркасный легковозводимый дом, в котором проживание детей стало более комфортным и уютным. </w:t>
      </w:r>
    </w:p>
    <w:p w:rsidR="002667E6" w:rsidRPr="00A337A2" w:rsidRDefault="002667E6"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результате победы в конкурсном отборе на право получения субсидии из средств областного бюджета на укрепление материально-технической базы ДОЛ «Тихоокеанец» в 2024 году администрацией города дополнительно привлечены финансовые средства областного бюджета в объеме 1 273 550,00 рублей. На данную субсидию приобретены 4 беседки (отрядные места),</w:t>
      </w:r>
      <w:r w:rsidRPr="00A337A2">
        <w:rPr>
          <w:rFonts w:ascii="Times New Roman" w:eastAsia="Times New Roman" w:hAnsi="Times New Roman"/>
          <w:sz w:val="24"/>
          <w:szCs w:val="24"/>
          <w:shd w:val="clear" w:color="auto" w:fill="FFFFFF"/>
          <w:lang w:eastAsia="ru-RU"/>
        </w:rPr>
        <w:t xml:space="preserve"> спортивное надувное оборудование, мягкий инвентарь, двухъярусные кровати в модульный дом, комплект мебели для столовой, прикроватные тумбочки, водонагреватели для столовой и бензиновый генератор.</w:t>
      </w:r>
    </w:p>
    <w:p w:rsidR="002667E6" w:rsidRPr="00A337A2" w:rsidRDefault="002667E6"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shd w:val="clear" w:color="auto" w:fill="FFFFFF"/>
          <w:lang w:eastAsia="ru-RU"/>
        </w:rPr>
        <w:t xml:space="preserve">Лагерь продолжает наращивать обороты. В течение трёх смен 2025 года в летнем палаточном лагере </w:t>
      </w:r>
      <w:r w:rsidR="00E73C05" w:rsidRPr="00A337A2">
        <w:rPr>
          <w:rFonts w:ascii="Times New Roman" w:eastAsia="Times New Roman" w:hAnsi="Times New Roman"/>
          <w:sz w:val="24"/>
          <w:szCs w:val="24"/>
          <w:shd w:val="clear" w:color="auto" w:fill="FFFFFF"/>
          <w:lang w:eastAsia="ru-RU"/>
        </w:rPr>
        <w:t xml:space="preserve">смогут отдохнуть </w:t>
      </w:r>
      <w:r w:rsidRPr="00A337A2">
        <w:rPr>
          <w:rFonts w:ascii="Times New Roman" w:eastAsia="Times New Roman" w:hAnsi="Times New Roman"/>
          <w:sz w:val="24"/>
          <w:szCs w:val="24"/>
          <w:shd w:val="clear" w:color="auto" w:fill="FFFFFF"/>
          <w:lang w:eastAsia="ru-RU"/>
        </w:rPr>
        <w:t xml:space="preserve">360 детей. </w:t>
      </w:r>
    </w:p>
    <w:p w:rsidR="002667E6" w:rsidRPr="00A337A2" w:rsidRDefault="002667E6" w:rsidP="00A337A2">
      <w:pPr>
        <w:spacing w:after="0" w:line="240" w:lineRule="auto"/>
        <w:rPr>
          <w:rFonts w:ascii="Times New Roman" w:eastAsia="Times New Roman" w:hAnsi="Times New Roman"/>
          <w:lang w:eastAsia="ru-RU"/>
        </w:rPr>
      </w:pPr>
    </w:p>
    <w:p w:rsidR="00B225FE" w:rsidRPr="00A337A2" w:rsidRDefault="00B225FE" w:rsidP="00A337A2">
      <w:pPr>
        <w:pStyle w:val="1"/>
        <w:rPr>
          <w:sz w:val="24"/>
        </w:rPr>
      </w:pPr>
    </w:p>
    <w:p w:rsidR="00E53A9F" w:rsidRPr="00A337A2" w:rsidRDefault="00E53A9F" w:rsidP="00A337A2">
      <w:pPr>
        <w:pStyle w:val="1"/>
        <w:rPr>
          <w:sz w:val="24"/>
        </w:rPr>
      </w:pPr>
      <w:bookmarkStart w:id="16" w:name="_Toc194053991"/>
      <w:r w:rsidRPr="00A337A2">
        <w:rPr>
          <w:sz w:val="24"/>
        </w:rPr>
        <w:t>3.2. Здравоохранение</w:t>
      </w:r>
      <w:bookmarkEnd w:id="16"/>
    </w:p>
    <w:p w:rsidR="00E53A9F" w:rsidRPr="00A337A2" w:rsidRDefault="00E53A9F" w:rsidP="00A337A2">
      <w:pPr>
        <w:pStyle w:val="12"/>
        <w:rPr>
          <w:rFonts w:ascii="Times New Roman" w:hAnsi="Times New Roman"/>
        </w:rPr>
      </w:pP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shd w:val="clear" w:color="auto" w:fill="FFFFFF"/>
        </w:rPr>
        <w:t xml:space="preserve">Администрацией </w:t>
      </w:r>
      <w:r w:rsidR="001107B5" w:rsidRPr="00A337A2">
        <w:rPr>
          <w:rFonts w:ascii="Times New Roman" w:hAnsi="Times New Roman"/>
          <w:sz w:val="24"/>
          <w:szCs w:val="24"/>
          <w:shd w:val="clear" w:color="auto" w:fill="FFFFFF"/>
        </w:rPr>
        <w:t>г</w:t>
      </w:r>
      <w:r w:rsidR="00492BBC" w:rsidRPr="00A337A2">
        <w:rPr>
          <w:rFonts w:ascii="Times New Roman" w:hAnsi="Times New Roman"/>
          <w:sz w:val="24"/>
          <w:szCs w:val="24"/>
          <w:shd w:val="clear" w:color="auto" w:fill="FFFFFF"/>
        </w:rPr>
        <w:t>о</w:t>
      </w:r>
      <w:r w:rsidR="001107B5" w:rsidRPr="00A337A2">
        <w:rPr>
          <w:rFonts w:ascii="Times New Roman" w:hAnsi="Times New Roman"/>
          <w:sz w:val="24"/>
          <w:szCs w:val="24"/>
          <w:shd w:val="clear" w:color="auto" w:fill="FFFFFF"/>
        </w:rPr>
        <w:t>рода</w:t>
      </w:r>
      <w:r w:rsidRPr="00A337A2">
        <w:rPr>
          <w:rFonts w:ascii="Times New Roman" w:hAnsi="Times New Roman"/>
          <w:sz w:val="24"/>
          <w:szCs w:val="24"/>
          <w:shd w:val="clear" w:color="auto" w:fill="FFFFFF"/>
        </w:rPr>
        <w:t xml:space="preserve"> ведется работа по профилактике здорового образа жизни и социально опасных заболеваний среди населения города. С этой целью разработана и реализуется муниципальная программа</w:t>
      </w:r>
      <w:r w:rsidR="00302E24" w:rsidRPr="00A337A2">
        <w:rPr>
          <w:rFonts w:ascii="Times New Roman" w:hAnsi="Times New Roman"/>
          <w:sz w:val="24"/>
          <w:szCs w:val="24"/>
          <w:shd w:val="clear" w:color="auto" w:fill="FFFFFF"/>
        </w:rPr>
        <w:t>:</w:t>
      </w:r>
      <w:r w:rsidRPr="00A337A2">
        <w:rPr>
          <w:rFonts w:ascii="Times New Roman" w:hAnsi="Times New Roman"/>
          <w:sz w:val="24"/>
          <w:szCs w:val="24"/>
          <w:shd w:val="clear" w:color="auto" w:fill="FFFFFF"/>
        </w:rPr>
        <w:t xml:space="preserve"> «Оказание содействия по сохранению и улучшению здоровья населения г.</w:t>
      </w:r>
      <w:r w:rsidR="00D46275" w:rsidRPr="00A337A2">
        <w:rPr>
          <w:rFonts w:ascii="Times New Roman" w:hAnsi="Times New Roman"/>
          <w:sz w:val="24"/>
          <w:szCs w:val="24"/>
          <w:shd w:val="clear" w:color="auto" w:fill="FFFFFF"/>
        </w:rPr>
        <w:t xml:space="preserve"> </w:t>
      </w:r>
      <w:r w:rsidRPr="00A337A2">
        <w:rPr>
          <w:rFonts w:ascii="Times New Roman" w:hAnsi="Times New Roman"/>
          <w:sz w:val="24"/>
          <w:szCs w:val="24"/>
          <w:shd w:val="clear" w:color="auto" w:fill="FFFFFF"/>
        </w:rPr>
        <w:t>Зимы» на 2020-202</w:t>
      </w:r>
      <w:r w:rsidR="001107B5" w:rsidRPr="00A337A2">
        <w:rPr>
          <w:rFonts w:ascii="Times New Roman" w:hAnsi="Times New Roman"/>
          <w:sz w:val="24"/>
          <w:szCs w:val="24"/>
          <w:shd w:val="clear" w:color="auto" w:fill="FFFFFF"/>
        </w:rPr>
        <w:t>7</w:t>
      </w:r>
      <w:r w:rsidRPr="00A337A2">
        <w:rPr>
          <w:rFonts w:ascii="Times New Roman" w:hAnsi="Times New Roman"/>
          <w:sz w:val="24"/>
          <w:szCs w:val="24"/>
          <w:shd w:val="clear" w:color="auto" w:fill="FFFFFF"/>
        </w:rPr>
        <w:t xml:space="preserve"> годы, утвержденная постановлением администрации ЗГМО от </w:t>
      </w:r>
      <w:r w:rsidRPr="00A337A2">
        <w:rPr>
          <w:rFonts w:ascii="Times New Roman" w:hAnsi="Times New Roman"/>
          <w:sz w:val="24"/>
          <w:szCs w:val="24"/>
        </w:rPr>
        <w:t>16.10.2019 года № 1057. Данная программа состоит из двух подпрограмм: «Обеспечение медицинскими кадрами»</w:t>
      </w:r>
      <w:r w:rsidR="008B3CFA" w:rsidRPr="00A337A2">
        <w:rPr>
          <w:rFonts w:ascii="Times New Roman" w:hAnsi="Times New Roman"/>
          <w:sz w:val="24"/>
          <w:szCs w:val="24"/>
        </w:rPr>
        <w:t xml:space="preserve"> и</w:t>
      </w:r>
      <w:r w:rsidRPr="00A337A2">
        <w:rPr>
          <w:rFonts w:ascii="Times New Roman" w:hAnsi="Times New Roman"/>
          <w:sz w:val="24"/>
          <w:szCs w:val="24"/>
        </w:rPr>
        <w:t xml:space="preserve"> «Профилактика заболеваний и укрепление здоровья населения г.</w:t>
      </w:r>
      <w:r w:rsidR="000A633C" w:rsidRPr="00A337A2">
        <w:rPr>
          <w:rFonts w:ascii="Times New Roman" w:hAnsi="Times New Roman"/>
          <w:sz w:val="24"/>
          <w:szCs w:val="24"/>
        </w:rPr>
        <w:t xml:space="preserve"> </w:t>
      </w:r>
      <w:r w:rsidRPr="00A337A2">
        <w:rPr>
          <w:rFonts w:ascii="Times New Roman" w:hAnsi="Times New Roman"/>
          <w:sz w:val="24"/>
          <w:szCs w:val="24"/>
        </w:rPr>
        <w:t>Зимы».</w:t>
      </w:r>
    </w:p>
    <w:p w:rsidR="00E53A9F" w:rsidRPr="00A337A2" w:rsidRDefault="00492BBC" w:rsidP="00A337A2">
      <w:pPr>
        <w:pStyle w:val="12"/>
        <w:rPr>
          <w:rFonts w:ascii="Times New Roman" w:hAnsi="Times New Roman"/>
          <w:sz w:val="24"/>
          <w:szCs w:val="24"/>
        </w:rPr>
      </w:pPr>
      <w:r w:rsidRPr="00A337A2">
        <w:rPr>
          <w:rFonts w:ascii="Times New Roman" w:hAnsi="Times New Roman"/>
          <w:sz w:val="24"/>
          <w:szCs w:val="24"/>
        </w:rPr>
        <w:t>С</w:t>
      </w:r>
      <w:r w:rsidR="00E53A9F" w:rsidRPr="00A337A2">
        <w:rPr>
          <w:rFonts w:ascii="Times New Roman" w:hAnsi="Times New Roman"/>
          <w:sz w:val="24"/>
          <w:szCs w:val="24"/>
        </w:rPr>
        <w:t xml:space="preserve"> </w:t>
      </w:r>
      <w:r w:rsidR="00E53A9F" w:rsidRPr="00A337A2">
        <w:rPr>
          <w:rFonts w:ascii="Times New Roman" w:hAnsi="Times New Roman"/>
          <w:spacing w:val="2"/>
          <w:sz w:val="24"/>
          <w:szCs w:val="24"/>
        </w:rPr>
        <w:t xml:space="preserve">целью решения вопроса по созданию </w:t>
      </w:r>
      <w:r w:rsidR="00E53A9F" w:rsidRPr="00A337A2">
        <w:rPr>
          <w:rFonts w:ascii="Times New Roman" w:hAnsi="Times New Roman"/>
          <w:sz w:val="24"/>
          <w:szCs w:val="24"/>
        </w:rPr>
        <w:t xml:space="preserve">условий для привлечения и закрепления молодых специалистов для работы в ОГУБЗ «Зиминская городская больница» администрацией </w:t>
      </w:r>
      <w:r w:rsidRPr="00A337A2">
        <w:rPr>
          <w:rFonts w:ascii="Times New Roman" w:hAnsi="Times New Roman"/>
          <w:sz w:val="24"/>
          <w:szCs w:val="24"/>
        </w:rPr>
        <w:t>муниципалитета</w:t>
      </w:r>
      <w:r w:rsidR="00E53A9F" w:rsidRPr="00A337A2">
        <w:rPr>
          <w:rFonts w:ascii="Times New Roman" w:hAnsi="Times New Roman"/>
          <w:sz w:val="24"/>
          <w:szCs w:val="24"/>
        </w:rPr>
        <w:t xml:space="preserve"> было принято решение о разработке и реализации ряда мер социальной поддержки будущих врачей. </w:t>
      </w:r>
      <w:r w:rsidRPr="00A337A2">
        <w:rPr>
          <w:rFonts w:ascii="Times New Roman" w:hAnsi="Times New Roman"/>
          <w:sz w:val="24"/>
          <w:szCs w:val="24"/>
        </w:rPr>
        <w:t>П</w:t>
      </w:r>
      <w:r w:rsidR="00E53A9F" w:rsidRPr="00A337A2">
        <w:rPr>
          <w:rFonts w:ascii="Times New Roman" w:hAnsi="Times New Roman"/>
          <w:sz w:val="24"/>
          <w:szCs w:val="24"/>
        </w:rPr>
        <w:t>одпрограмм</w:t>
      </w:r>
      <w:r w:rsidRPr="00A337A2">
        <w:rPr>
          <w:rFonts w:ascii="Times New Roman" w:hAnsi="Times New Roman"/>
          <w:sz w:val="24"/>
          <w:szCs w:val="24"/>
        </w:rPr>
        <w:t>ой</w:t>
      </w:r>
      <w:r w:rsidR="00E53A9F" w:rsidRPr="00A337A2">
        <w:rPr>
          <w:rFonts w:ascii="Times New Roman" w:hAnsi="Times New Roman"/>
          <w:sz w:val="24"/>
          <w:szCs w:val="24"/>
        </w:rPr>
        <w:t xml:space="preserve"> «Обеспечение медицинскими кадрами», предусматриваю</w:t>
      </w:r>
      <w:r w:rsidRPr="00A337A2">
        <w:rPr>
          <w:rFonts w:ascii="Times New Roman" w:hAnsi="Times New Roman"/>
          <w:sz w:val="24"/>
          <w:szCs w:val="24"/>
        </w:rPr>
        <w:t>тся</w:t>
      </w:r>
      <w:r w:rsidR="00E53A9F" w:rsidRPr="00A337A2">
        <w:rPr>
          <w:rFonts w:ascii="Times New Roman" w:hAnsi="Times New Roman"/>
          <w:sz w:val="24"/>
          <w:szCs w:val="24"/>
        </w:rPr>
        <w:t xml:space="preserve"> </w:t>
      </w:r>
      <w:r w:rsidRPr="00A337A2">
        <w:rPr>
          <w:rFonts w:ascii="Times New Roman" w:hAnsi="Times New Roman"/>
          <w:sz w:val="24"/>
          <w:szCs w:val="24"/>
        </w:rPr>
        <w:t xml:space="preserve">следующие </w:t>
      </w:r>
      <w:r w:rsidR="00E53A9F" w:rsidRPr="00A337A2">
        <w:rPr>
          <w:rFonts w:ascii="Times New Roman" w:hAnsi="Times New Roman"/>
          <w:sz w:val="24"/>
          <w:szCs w:val="24"/>
        </w:rPr>
        <w:t>мероприяти</w:t>
      </w:r>
      <w:r w:rsidRPr="00A337A2">
        <w:rPr>
          <w:rFonts w:ascii="Times New Roman" w:hAnsi="Times New Roman"/>
          <w:sz w:val="24"/>
          <w:szCs w:val="24"/>
        </w:rPr>
        <w:t>я</w:t>
      </w:r>
      <w:r w:rsidR="00E53A9F" w:rsidRPr="00A337A2">
        <w:rPr>
          <w:rFonts w:ascii="Times New Roman" w:hAnsi="Times New Roman"/>
          <w:sz w:val="24"/>
          <w:szCs w:val="24"/>
        </w:rPr>
        <w:t xml:space="preserve">: </w:t>
      </w:r>
    </w:p>
    <w:p w:rsidR="00F02AA4" w:rsidRPr="00A337A2" w:rsidRDefault="00F02AA4" w:rsidP="00A337A2">
      <w:pPr>
        <w:spacing w:after="0" w:line="240" w:lineRule="auto"/>
        <w:ind w:firstLine="709"/>
        <w:jc w:val="both"/>
        <w:rPr>
          <w:rFonts w:ascii="Times New Roman" w:eastAsia="Times New Roman" w:hAnsi="Times New Roman"/>
          <w:spacing w:val="2"/>
          <w:sz w:val="24"/>
          <w:szCs w:val="24"/>
          <w:lang w:eastAsia="ru-RU"/>
        </w:rPr>
      </w:pPr>
      <w:r w:rsidRPr="00A337A2">
        <w:rPr>
          <w:rFonts w:ascii="Times New Roman" w:hAnsi="Times New Roman"/>
          <w:sz w:val="24"/>
          <w:szCs w:val="24"/>
        </w:rPr>
        <w:t>1.</w:t>
      </w:r>
      <w:r w:rsidRPr="00A337A2">
        <w:rPr>
          <w:rFonts w:ascii="Times New Roman" w:hAnsi="Times New Roman"/>
          <w:sz w:val="24"/>
          <w:szCs w:val="24"/>
        </w:rPr>
        <w:tab/>
      </w:r>
      <w:r w:rsidR="00E53A9F" w:rsidRPr="00A337A2">
        <w:rPr>
          <w:rFonts w:ascii="Times New Roman" w:hAnsi="Times New Roman"/>
          <w:sz w:val="24"/>
          <w:szCs w:val="24"/>
        </w:rPr>
        <w:t>предоставление студентам медицинских ВУЗов дополнительных мер социальной поддержки», включающее в себя ежемесячную выплату стипендии</w:t>
      </w:r>
      <w:r w:rsidRPr="00A337A2">
        <w:rPr>
          <w:rFonts w:ascii="Times New Roman" w:hAnsi="Times New Roman"/>
          <w:sz w:val="24"/>
          <w:szCs w:val="24"/>
        </w:rPr>
        <w:t xml:space="preserve">. </w:t>
      </w:r>
      <w:r w:rsidRPr="00A337A2">
        <w:rPr>
          <w:rFonts w:ascii="Times New Roman" w:eastAsia="Times New Roman" w:hAnsi="Times New Roman"/>
          <w:spacing w:val="2"/>
          <w:sz w:val="24"/>
          <w:szCs w:val="24"/>
          <w:lang w:eastAsia="ru-RU"/>
        </w:rPr>
        <w:t>Стипендия выплачивается за счет средств бюджета Зиминского городского округа студенту (ординатору), проходящему успешное обучение по договору о целевом обучении в образовательных организациях высшего профессионального образования медицинского профиля по очной форме (размер стипендии составляет 2000 рублей в месяц).</w:t>
      </w:r>
    </w:p>
    <w:p w:rsidR="00E53A9F" w:rsidRPr="00A337A2" w:rsidRDefault="00F02AA4" w:rsidP="00A337A2">
      <w:pPr>
        <w:spacing w:after="0" w:line="240" w:lineRule="auto"/>
        <w:ind w:firstLine="709"/>
        <w:jc w:val="both"/>
        <w:rPr>
          <w:rFonts w:ascii="Times New Roman" w:hAnsi="Times New Roman"/>
          <w:sz w:val="24"/>
          <w:szCs w:val="24"/>
        </w:rPr>
      </w:pPr>
      <w:r w:rsidRPr="00A337A2">
        <w:rPr>
          <w:rFonts w:ascii="Times New Roman" w:hAnsi="Times New Roman"/>
          <w:spacing w:val="2"/>
          <w:sz w:val="24"/>
          <w:szCs w:val="24"/>
        </w:rPr>
        <w:t>Данной мерой социальной поддержки в 2024 году воспользовались 2 студента Иркутского государственного медицинского университета. Согласно заключенным договорам после окончания обучения студенты должны вернуться работать в ОГБУЗ «Зиминская городская больница»</w:t>
      </w:r>
      <w:r w:rsidR="00D2500A" w:rsidRPr="00A337A2">
        <w:rPr>
          <w:rFonts w:ascii="Times New Roman" w:hAnsi="Times New Roman"/>
          <w:sz w:val="24"/>
          <w:szCs w:val="24"/>
        </w:rPr>
        <w:t>.</w:t>
      </w:r>
    </w:p>
    <w:p w:rsidR="00D2500A" w:rsidRPr="00A337A2" w:rsidRDefault="00D2500A" w:rsidP="00A337A2">
      <w:pPr>
        <w:pStyle w:val="12"/>
        <w:jc w:val="right"/>
        <w:rPr>
          <w:rFonts w:ascii="Times New Roman" w:hAnsi="Times New Roman"/>
          <w:spacing w:val="2"/>
          <w:sz w:val="24"/>
          <w:szCs w:val="24"/>
        </w:rPr>
      </w:pPr>
      <w:r w:rsidRPr="00A337A2">
        <w:rPr>
          <w:rFonts w:ascii="Times New Roman" w:hAnsi="Times New Roman"/>
          <w:spacing w:val="2"/>
          <w:sz w:val="24"/>
          <w:szCs w:val="24"/>
        </w:rPr>
        <w:t>Таблица 5.</w:t>
      </w:r>
    </w:p>
    <w:p w:rsidR="00D2500A" w:rsidRPr="00A337A2" w:rsidRDefault="00D2500A" w:rsidP="00A337A2">
      <w:pPr>
        <w:pStyle w:val="12"/>
        <w:jc w:val="right"/>
        <w:rPr>
          <w:rFonts w:ascii="Times New Roman" w:hAnsi="Times New Roman"/>
          <w:spacing w:val="2"/>
          <w:sz w:val="24"/>
          <w:szCs w:val="24"/>
        </w:rPr>
      </w:pPr>
      <w:r w:rsidRPr="00A337A2">
        <w:rPr>
          <w:rFonts w:ascii="Times New Roman" w:hAnsi="Times New Roman"/>
          <w:sz w:val="24"/>
          <w:szCs w:val="24"/>
        </w:rPr>
        <w:t>Выплата стипендии из средств местного бюджета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305"/>
        <w:gridCol w:w="1389"/>
        <w:gridCol w:w="1701"/>
        <w:gridCol w:w="1842"/>
        <w:gridCol w:w="1560"/>
      </w:tblGrid>
      <w:tr w:rsidR="00D2500A" w:rsidRPr="00A337A2" w:rsidTr="00C47BCD">
        <w:tc>
          <w:tcPr>
            <w:tcW w:w="9606" w:type="dxa"/>
            <w:gridSpan w:val="6"/>
            <w:tcBorders>
              <w:right w:val="single" w:sz="4" w:space="0" w:color="auto"/>
            </w:tcBorders>
            <w:shd w:val="clear" w:color="auto" w:fill="auto"/>
          </w:tcPr>
          <w:p w:rsidR="00D2500A" w:rsidRPr="00A337A2" w:rsidRDefault="00D2500A" w:rsidP="00A337A2">
            <w:pPr>
              <w:spacing w:after="0" w:line="240" w:lineRule="auto"/>
              <w:jc w:val="center"/>
              <w:rPr>
                <w:rFonts w:ascii="Times New Roman" w:hAnsi="Times New Roman"/>
                <w:sz w:val="24"/>
                <w:szCs w:val="24"/>
              </w:rPr>
            </w:pPr>
            <w:r w:rsidRPr="00A337A2">
              <w:rPr>
                <w:rFonts w:ascii="Times New Roman" w:hAnsi="Times New Roman"/>
                <w:sz w:val="24"/>
                <w:szCs w:val="24"/>
              </w:rPr>
              <w:t>Выплата стипендии из средств местного бюджета студентам</w:t>
            </w:r>
          </w:p>
        </w:tc>
      </w:tr>
      <w:tr w:rsidR="00D2500A" w:rsidRPr="00A337A2" w:rsidTr="00C47BCD">
        <w:tc>
          <w:tcPr>
            <w:tcW w:w="1809" w:type="dxa"/>
            <w:shd w:val="clear" w:color="auto" w:fill="auto"/>
          </w:tcPr>
          <w:p w:rsidR="00D2500A" w:rsidRPr="00A337A2" w:rsidRDefault="00D2500A" w:rsidP="00A337A2">
            <w:pPr>
              <w:spacing w:after="0" w:line="240" w:lineRule="auto"/>
              <w:jc w:val="center"/>
              <w:rPr>
                <w:rFonts w:ascii="Times New Roman" w:hAnsi="Times New Roman"/>
                <w:sz w:val="24"/>
                <w:szCs w:val="24"/>
              </w:rPr>
            </w:pPr>
            <w:r w:rsidRPr="00A337A2">
              <w:rPr>
                <w:rFonts w:ascii="Times New Roman" w:hAnsi="Times New Roman"/>
                <w:sz w:val="24"/>
                <w:szCs w:val="24"/>
              </w:rPr>
              <w:t>Сфера</w:t>
            </w:r>
          </w:p>
        </w:tc>
        <w:tc>
          <w:tcPr>
            <w:tcW w:w="1305" w:type="dxa"/>
            <w:shd w:val="clear" w:color="auto" w:fill="auto"/>
          </w:tcPr>
          <w:p w:rsidR="00D2500A" w:rsidRPr="00A337A2" w:rsidRDefault="00D2500A" w:rsidP="00A337A2">
            <w:pPr>
              <w:tabs>
                <w:tab w:val="left" w:pos="0"/>
              </w:tabs>
              <w:spacing w:after="0" w:line="240" w:lineRule="auto"/>
              <w:ind w:right="-108" w:firstLine="34"/>
              <w:jc w:val="center"/>
              <w:rPr>
                <w:rFonts w:ascii="Times New Roman" w:hAnsi="Times New Roman"/>
                <w:sz w:val="24"/>
                <w:szCs w:val="24"/>
              </w:rPr>
            </w:pPr>
            <w:r w:rsidRPr="00A337A2">
              <w:rPr>
                <w:rFonts w:ascii="Times New Roman" w:hAnsi="Times New Roman"/>
                <w:sz w:val="24"/>
                <w:szCs w:val="24"/>
              </w:rPr>
              <w:t>2020 год</w:t>
            </w:r>
          </w:p>
        </w:tc>
        <w:tc>
          <w:tcPr>
            <w:tcW w:w="1389" w:type="dxa"/>
            <w:shd w:val="clear" w:color="auto" w:fill="auto"/>
          </w:tcPr>
          <w:p w:rsidR="00D2500A" w:rsidRPr="00A337A2" w:rsidRDefault="00D2500A" w:rsidP="00A337A2">
            <w:pPr>
              <w:spacing w:after="0" w:line="240" w:lineRule="auto"/>
              <w:ind w:firstLine="33"/>
              <w:jc w:val="center"/>
              <w:rPr>
                <w:rFonts w:ascii="Times New Roman" w:hAnsi="Times New Roman"/>
                <w:sz w:val="24"/>
                <w:szCs w:val="24"/>
              </w:rPr>
            </w:pPr>
            <w:r w:rsidRPr="00A337A2">
              <w:rPr>
                <w:rFonts w:ascii="Times New Roman" w:hAnsi="Times New Roman"/>
                <w:sz w:val="24"/>
                <w:szCs w:val="24"/>
              </w:rPr>
              <w:t>2021 год</w:t>
            </w:r>
          </w:p>
        </w:tc>
        <w:tc>
          <w:tcPr>
            <w:tcW w:w="1701" w:type="dxa"/>
            <w:shd w:val="clear" w:color="auto" w:fill="auto"/>
          </w:tcPr>
          <w:p w:rsidR="00D2500A" w:rsidRPr="00A337A2" w:rsidRDefault="00D2500A" w:rsidP="00A337A2">
            <w:pPr>
              <w:spacing w:after="0" w:line="240" w:lineRule="auto"/>
              <w:jc w:val="center"/>
              <w:rPr>
                <w:rFonts w:ascii="Times New Roman" w:hAnsi="Times New Roman"/>
                <w:sz w:val="24"/>
                <w:szCs w:val="24"/>
              </w:rPr>
            </w:pPr>
            <w:r w:rsidRPr="00A337A2">
              <w:rPr>
                <w:rFonts w:ascii="Times New Roman" w:hAnsi="Times New Roman"/>
                <w:sz w:val="24"/>
                <w:szCs w:val="24"/>
              </w:rPr>
              <w:t>2022 год</w:t>
            </w:r>
          </w:p>
        </w:tc>
        <w:tc>
          <w:tcPr>
            <w:tcW w:w="1842" w:type="dxa"/>
            <w:shd w:val="clear" w:color="auto" w:fill="auto"/>
          </w:tcPr>
          <w:p w:rsidR="00D2500A" w:rsidRPr="00A337A2" w:rsidRDefault="00D2500A" w:rsidP="00A337A2">
            <w:pPr>
              <w:spacing w:after="0" w:line="240" w:lineRule="auto"/>
              <w:jc w:val="center"/>
              <w:rPr>
                <w:rFonts w:ascii="Times New Roman" w:hAnsi="Times New Roman"/>
                <w:sz w:val="24"/>
                <w:szCs w:val="24"/>
              </w:rPr>
            </w:pPr>
            <w:r w:rsidRPr="00A337A2">
              <w:rPr>
                <w:rFonts w:ascii="Times New Roman" w:hAnsi="Times New Roman"/>
                <w:sz w:val="24"/>
                <w:szCs w:val="24"/>
              </w:rPr>
              <w:t>2023 год</w:t>
            </w:r>
          </w:p>
        </w:tc>
        <w:tc>
          <w:tcPr>
            <w:tcW w:w="1560" w:type="dxa"/>
            <w:tcBorders>
              <w:right w:val="single" w:sz="4" w:space="0" w:color="auto"/>
            </w:tcBorders>
            <w:shd w:val="clear" w:color="auto" w:fill="auto"/>
          </w:tcPr>
          <w:p w:rsidR="00D2500A" w:rsidRPr="00A337A2" w:rsidRDefault="00D2500A" w:rsidP="00A337A2">
            <w:pPr>
              <w:spacing w:after="0" w:line="240" w:lineRule="auto"/>
              <w:jc w:val="center"/>
              <w:rPr>
                <w:rFonts w:ascii="Times New Roman" w:hAnsi="Times New Roman"/>
                <w:sz w:val="24"/>
                <w:szCs w:val="24"/>
              </w:rPr>
            </w:pPr>
            <w:r w:rsidRPr="00A337A2">
              <w:rPr>
                <w:rFonts w:ascii="Times New Roman" w:hAnsi="Times New Roman"/>
                <w:sz w:val="24"/>
                <w:szCs w:val="24"/>
              </w:rPr>
              <w:t>2024 год</w:t>
            </w:r>
          </w:p>
        </w:tc>
      </w:tr>
      <w:tr w:rsidR="00D2500A" w:rsidRPr="00A337A2" w:rsidTr="00C47BCD">
        <w:tc>
          <w:tcPr>
            <w:tcW w:w="1809" w:type="dxa"/>
            <w:shd w:val="clear" w:color="auto" w:fill="auto"/>
          </w:tcPr>
          <w:p w:rsidR="00D2500A" w:rsidRPr="00A337A2" w:rsidRDefault="00D2500A" w:rsidP="00A337A2">
            <w:pPr>
              <w:spacing w:after="0" w:line="240" w:lineRule="auto"/>
              <w:jc w:val="center"/>
              <w:rPr>
                <w:rFonts w:ascii="Times New Roman" w:hAnsi="Times New Roman"/>
                <w:sz w:val="24"/>
                <w:szCs w:val="24"/>
              </w:rPr>
            </w:pPr>
            <w:r w:rsidRPr="00A337A2">
              <w:rPr>
                <w:rFonts w:ascii="Times New Roman" w:hAnsi="Times New Roman"/>
                <w:sz w:val="24"/>
                <w:szCs w:val="24"/>
              </w:rPr>
              <w:t>здравоохранение</w:t>
            </w:r>
          </w:p>
        </w:tc>
        <w:tc>
          <w:tcPr>
            <w:tcW w:w="1305" w:type="dxa"/>
            <w:shd w:val="clear" w:color="auto" w:fill="auto"/>
          </w:tcPr>
          <w:p w:rsidR="00D2500A" w:rsidRPr="00A337A2" w:rsidRDefault="00D2500A" w:rsidP="00A337A2">
            <w:pPr>
              <w:tabs>
                <w:tab w:val="left" w:pos="244"/>
              </w:tabs>
              <w:spacing w:after="0" w:line="240" w:lineRule="auto"/>
              <w:jc w:val="center"/>
              <w:rPr>
                <w:rFonts w:ascii="Times New Roman" w:hAnsi="Times New Roman"/>
                <w:sz w:val="24"/>
                <w:szCs w:val="24"/>
              </w:rPr>
            </w:pPr>
            <w:r w:rsidRPr="00A337A2">
              <w:rPr>
                <w:rFonts w:ascii="Times New Roman" w:hAnsi="Times New Roman"/>
                <w:sz w:val="24"/>
                <w:szCs w:val="24"/>
              </w:rPr>
              <w:t>5 чел. по 2 тыс.руб. ежемесячно</w:t>
            </w:r>
          </w:p>
        </w:tc>
        <w:tc>
          <w:tcPr>
            <w:tcW w:w="1389" w:type="dxa"/>
            <w:shd w:val="clear" w:color="auto" w:fill="auto"/>
          </w:tcPr>
          <w:p w:rsidR="00D2500A" w:rsidRPr="00A337A2" w:rsidRDefault="00D2500A" w:rsidP="00A337A2">
            <w:pPr>
              <w:spacing w:after="0" w:line="240" w:lineRule="auto"/>
              <w:ind w:firstLine="33"/>
              <w:jc w:val="center"/>
              <w:rPr>
                <w:rFonts w:ascii="Times New Roman" w:hAnsi="Times New Roman"/>
                <w:sz w:val="24"/>
                <w:szCs w:val="24"/>
              </w:rPr>
            </w:pPr>
            <w:r w:rsidRPr="00A337A2">
              <w:rPr>
                <w:rFonts w:ascii="Times New Roman" w:hAnsi="Times New Roman"/>
                <w:sz w:val="24"/>
                <w:szCs w:val="24"/>
              </w:rPr>
              <w:t>4 чел. по 2 тыс.руб. ежемесячно</w:t>
            </w:r>
          </w:p>
        </w:tc>
        <w:tc>
          <w:tcPr>
            <w:tcW w:w="1701" w:type="dxa"/>
            <w:shd w:val="clear" w:color="auto" w:fill="auto"/>
          </w:tcPr>
          <w:p w:rsidR="00D2500A" w:rsidRPr="00A337A2" w:rsidRDefault="00D2500A" w:rsidP="00A337A2">
            <w:pPr>
              <w:spacing w:after="0" w:line="240" w:lineRule="auto"/>
              <w:jc w:val="center"/>
              <w:rPr>
                <w:rFonts w:ascii="Times New Roman" w:hAnsi="Times New Roman"/>
                <w:sz w:val="24"/>
                <w:szCs w:val="24"/>
              </w:rPr>
            </w:pPr>
            <w:r w:rsidRPr="00A337A2">
              <w:rPr>
                <w:rFonts w:ascii="Times New Roman" w:hAnsi="Times New Roman"/>
                <w:sz w:val="24"/>
                <w:szCs w:val="24"/>
              </w:rPr>
              <w:t>4 чел. по 2 тыс.руб. ежемесячно</w:t>
            </w:r>
          </w:p>
        </w:tc>
        <w:tc>
          <w:tcPr>
            <w:tcW w:w="1842" w:type="dxa"/>
            <w:shd w:val="clear" w:color="auto" w:fill="auto"/>
          </w:tcPr>
          <w:p w:rsidR="00D2500A" w:rsidRPr="00A337A2" w:rsidRDefault="00D2500A" w:rsidP="00A337A2">
            <w:pPr>
              <w:spacing w:after="0" w:line="240" w:lineRule="auto"/>
              <w:jc w:val="center"/>
              <w:rPr>
                <w:rFonts w:ascii="Times New Roman" w:hAnsi="Times New Roman"/>
                <w:sz w:val="24"/>
                <w:szCs w:val="24"/>
              </w:rPr>
            </w:pPr>
            <w:r w:rsidRPr="00A337A2">
              <w:rPr>
                <w:rFonts w:ascii="Times New Roman" w:hAnsi="Times New Roman"/>
                <w:sz w:val="24"/>
                <w:szCs w:val="24"/>
              </w:rPr>
              <w:t>2 чел. по 2 тыс. руб. ежемесячно</w:t>
            </w:r>
          </w:p>
        </w:tc>
        <w:tc>
          <w:tcPr>
            <w:tcW w:w="1560" w:type="dxa"/>
            <w:shd w:val="clear" w:color="auto" w:fill="auto"/>
          </w:tcPr>
          <w:p w:rsidR="00D2500A" w:rsidRPr="00A337A2" w:rsidRDefault="00D2500A" w:rsidP="00A337A2">
            <w:pPr>
              <w:spacing w:after="0" w:line="240" w:lineRule="auto"/>
              <w:jc w:val="center"/>
              <w:rPr>
                <w:rFonts w:ascii="Times New Roman" w:hAnsi="Times New Roman"/>
                <w:sz w:val="24"/>
                <w:szCs w:val="24"/>
              </w:rPr>
            </w:pPr>
            <w:r w:rsidRPr="00A337A2">
              <w:rPr>
                <w:rFonts w:ascii="Times New Roman" w:hAnsi="Times New Roman"/>
                <w:sz w:val="24"/>
                <w:szCs w:val="24"/>
              </w:rPr>
              <w:t>2 чел. по 2 тыс. руб. ежемесячно</w:t>
            </w:r>
          </w:p>
        </w:tc>
      </w:tr>
    </w:tbl>
    <w:p w:rsidR="00E53A9F" w:rsidRPr="00A337A2" w:rsidRDefault="00F02AA4" w:rsidP="00A337A2">
      <w:pPr>
        <w:pStyle w:val="12"/>
        <w:rPr>
          <w:rFonts w:ascii="Times New Roman" w:hAnsi="Times New Roman"/>
          <w:bCs/>
          <w:sz w:val="24"/>
          <w:szCs w:val="24"/>
        </w:rPr>
      </w:pPr>
      <w:r w:rsidRPr="00A337A2">
        <w:rPr>
          <w:rFonts w:ascii="Times New Roman" w:hAnsi="Times New Roman"/>
          <w:sz w:val="24"/>
          <w:szCs w:val="24"/>
        </w:rPr>
        <w:t>2.</w:t>
      </w:r>
      <w:r w:rsidRPr="00A337A2">
        <w:rPr>
          <w:rFonts w:ascii="Times New Roman" w:hAnsi="Times New Roman"/>
          <w:sz w:val="24"/>
          <w:szCs w:val="24"/>
        </w:rPr>
        <w:tab/>
      </w:r>
      <w:r w:rsidR="00E53A9F" w:rsidRPr="00A337A2">
        <w:rPr>
          <w:rFonts w:ascii="Times New Roman" w:hAnsi="Times New Roman"/>
          <w:sz w:val="24"/>
          <w:szCs w:val="24"/>
        </w:rPr>
        <w:t xml:space="preserve">предоставление выплаты подъемных средств молодым врачам при трудоустройстве </w:t>
      </w:r>
      <w:r w:rsidR="00E53A9F" w:rsidRPr="00A337A2">
        <w:rPr>
          <w:rFonts w:ascii="Times New Roman" w:hAnsi="Times New Roman"/>
          <w:bCs/>
          <w:sz w:val="24"/>
          <w:szCs w:val="24"/>
        </w:rPr>
        <w:t>в ОГБУЗ «Зиминская городская больница», включающее в себя единовременную выплату</w:t>
      </w:r>
      <w:r w:rsidR="00AB100C" w:rsidRPr="00A337A2">
        <w:rPr>
          <w:rFonts w:ascii="Times New Roman" w:hAnsi="Times New Roman"/>
          <w:bCs/>
          <w:sz w:val="24"/>
          <w:szCs w:val="24"/>
        </w:rPr>
        <w:t>.</w:t>
      </w:r>
    </w:p>
    <w:p w:rsidR="00F02AA4" w:rsidRPr="00A337A2" w:rsidRDefault="00F02AA4" w:rsidP="00A337A2">
      <w:pPr>
        <w:pStyle w:val="12"/>
        <w:rPr>
          <w:rFonts w:ascii="Times New Roman" w:hAnsi="Times New Roman"/>
          <w:sz w:val="24"/>
          <w:szCs w:val="24"/>
        </w:rPr>
      </w:pPr>
      <w:r w:rsidRPr="00A337A2">
        <w:rPr>
          <w:rFonts w:ascii="Times New Roman" w:hAnsi="Times New Roman"/>
          <w:sz w:val="24"/>
          <w:szCs w:val="24"/>
        </w:rPr>
        <w:t>Молодой специалист после окончания ВУЗа и получения квалификации врача при трудоустройстве в ОГБУЗ «Зиминская городская больница» может воспользоваться такой мерой социальной поддержки, как подъемное пособие, которое предусматривает единовременную выплату в размере 100 тыс. рублей при наличии трудового договора с ОГБУЗ «Зиминская городская больница» на срок не менее 5-ти лет.</w:t>
      </w:r>
    </w:p>
    <w:p w:rsidR="00E53A9F" w:rsidRPr="00A337A2" w:rsidRDefault="00AB100C" w:rsidP="00A337A2">
      <w:pPr>
        <w:pStyle w:val="af6"/>
        <w:ind w:firstLine="709"/>
        <w:jc w:val="both"/>
        <w:rPr>
          <w:rFonts w:ascii="Times New Roman" w:hAnsi="Times New Roman" w:cs="Times New Roman"/>
          <w:sz w:val="24"/>
          <w:szCs w:val="24"/>
          <w:lang w:val="ru-RU"/>
        </w:rPr>
      </w:pPr>
      <w:r w:rsidRPr="00A337A2">
        <w:rPr>
          <w:rFonts w:ascii="Times New Roman" w:hAnsi="Times New Roman" w:cs="Times New Roman"/>
          <w:sz w:val="24"/>
          <w:szCs w:val="24"/>
          <w:lang w:val="ru-RU"/>
        </w:rPr>
        <w:t>За период с 20</w:t>
      </w:r>
      <w:r w:rsidR="00C3378C" w:rsidRPr="00A337A2">
        <w:rPr>
          <w:rFonts w:ascii="Times New Roman" w:hAnsi="Times New Roman" w:cs="Times New Roman"/>
          <w:sz w:val="24"/>
          <w:szCs w:val="24"/>
          <w:lang w:val="ru-RU"/>
        </w:rPr>
        <w:t>20</w:t>
      </w:r>
      <w:r w:rsidRPr="00A337A2">
        <w:rPr>
          <w:rFonts w:ascii="Times New Roman" w:hAnsi="Times New Roman" w:cs="Times New Roman"/>
          <w:sz w:val="24"/>
          <w:szCs w:val="24"/>
          <w:lang w:val="ru-RU"/>
        </w:rPr>
        <w:t xml:space="preserve"> по 202</w:t>
      </w:r>
      <w:r w:rsidR="00D2500A" w:rsidRPr="00A337A2">
        <w:rPr>
          <w:rFonts w:ascii="Times New Roman" w:hAnsi="Times New Roman" w:cs="Times New Roman"/>
          <w:sz w:val="24"/>
          <w:szCs w:val="24"/>
          <w:lang w:val="ru-RU"/>
        </w:rPr>
        <w:t>4</w:t>
      </w:r>
      <w:r w:rsidRPr="00A337A2">
        <w:rPr>
          <w:rFonts w:ascii="Times New Roman" w:hAnsi="Times New Roman" w:cs="Times New Roman"/>
          <w:sz w:val="24"/>
          <w:szCs w:val="24"/>
          <w:lang w:val="ru-RU"/>
        </w:rPr>
        <w:t xml:space="preserve"> гг</w:t>
      </w:r>
      <w:r w:rsidR="00D91C37" w:rsidRPr="00A337A2">
        <w:rPr>
          <w:rFonts w:ascii="Times New Roman" w:hAnsi="Times New Roman" w:cs="Times New Roman"/>
          <w:sz w:val="24"/>
          <w:szCs w:val="24"/>
          <w:lang w:val="ru-RU"/>
        </w:rPr>
        <w:t>.</w:t>
      </w:r>
      <w:r w:rsidRPr="00A337A2">
        <w:rPr>
          <w:rFonts w:ascii="Times New Roman" w:hAnsi="Times New Roman" w:cs="Times New Roman"/>
          <w:sz w:val="24"/>
          <w:szCs w:val="24"/>
          <w:lang w:val="ru-RU"/>
        </w:rPr>
        <w:t xml:space="preserve"> единовременное </w:t>
      </w:r>
      <w:r w:rsidR="00D91C37" w:rsidRPr="00A337A2">
        <w:rPr>
          <w:rFonts w:ascii="Times New Roman" w:hAnsi="Times New Roman" w:cs="Times New Roman"/>
          <w:sz w:val="24"/>
          <w:szCs w:val="24"/>
          <w:lang w:val="ru-RU"/>
        </w:rPr>
        <w:t>пособие (по направлению здравоохранение) получил 1 молодо</w:t>
      </w:r>
      <w:r w:rsidR="00F02AA4" w:rsidRPr="00A337A2">
        <w:rPr>
          <w:rFonts w:ascii="Times New Roman" w:hAnsi="Times New Roman" w:cs="Times New Roman"/>
          <w:sz w:val="24"/>
          <w:szCs w:val="24"/>
          <w:lang w:val="ru-RU"/>
        </w:rPr>
        <w:t>й</w:t>
      </w:r>
      <w:r w:rsidR="00D91C37" w:rsidRPr="00A337A2">
        <w:rPr>
          <w:rFonts w:ascii="Times New Roman" w:hAnsi="Times New Roman" w:cs="Times New Roman"/>
          <w:sz w:val="24"/>
          <w:szCs w:val="24"/>
          <w:lang w:val="ru-RU"/>
        </w:rPr>
        <w:t xml:space="preserve"> специалист.</w:t>
      </w:r>
    </w:p>
    <w:p w:rsidR="00D91C37" w:rsidRPr="00A337A2" w:rsidRDefault="00D91C37" w:rsidP="00A337A2">
      <w:pPr>
        <w:pStyle w:val="12"/>
        <w:jc w:val="right"/>
        <w:rPr>
          <w:rFonts w:ascii="Times New Roman" w:hAnsi="Times New Roman"/>
          <w:sz w:val="24"/>
          <w:szCs w:val="24"/>
        </w:rPr>
      </w:pPr>
      <w:r w:rsidRPr="00A337A2">
        <w:rPr>
          <w:rFonts w:ascii="Times New Roman" w:hAnsi="Times New Roman"/>
          <w:sz w:val="24"/>
          <w:szCs w:val="24"/>
        </w:rPr>
        <w:t>Таблица 6.</w:t>
      </w:r>
    </w:p>
    <w:p w:rsidR="00D91C37" w:rsidRPr="00A337A2" w:rsidRDefault="00D91C37" w:rsidP="00A337A2">
      <w:pPr>
        <w:pStyle w:val="12"/>
        <w:jc w:val="right"/>
        <w:rPr>
          <w:rFonts w:ascii="Times New Roman" w:hAnsi="Times New Roman"/>
          <w:sz w:val="24"/>
          <w:szCs w:val="24"/>
        </w:rPr>
      </w:pPr>
      <w:r w:rsidRPr="00A337A2">
        <w:rPr>
          <w:rFonts w:ascii="Times New Roman" w:hAnsi="Times New Roman"/>
          <w:sz w:val="24"/>
          <w:szCs w:val="24"/>
        </w:rPr>
        <w:t>Выплата единовременного денежного пособия</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1134"/>
        <w:gridCol w:w="1389"/>
        <w:gridCol w:w="1162"/>
        <w:gridCol w:w="1276"/>
        <w:gridCol w:w="992"/>
        <w:gridCol w:w="1560"/>
      </w:tblGrid>
      <w:tr w:rsidR="00E53A9F" w:rsidRPr="00A337A2" w:rsidTr="00C47BCD">
        <w:tc>
          <w:tcPr>
            <w:tcW w:w="7933" w:type="dxa"/>
            <w:gridSpan w:val="6"/>
            <w:tcBorders>
              <w:right w:val="single" w:sz="4" w:space="0" w:color="auto"/>
            </w:tcBorders>
            <w:shd w:val="clear" w:color="auto" w:fill="auto"/>
          </w:tcPr>
          <w:p w:rsidR="00E53A9F" w:rsidRPr="00A337A2" w:rsidRDefault="00E53A9F" w:rsidP="00A337A2">
            <w:pPr>
              <w:spacing w:after="0" w:line="240" w:lineRule="auto"/>
              <w:jc w:val="center"/>
              <w:rPr>
                <w:rFonts w:ascii="Times New Roman" w:hAnsi="Times New Roman"/>
                <w:sz w:val="24"/>
                <w:szCs w:val="24"/>
              </w:rPr>
            </w:pPr>
            <w:r w:rsidRPr="00A337A2">
              <w:rPr>
                <w:rFonts w:ascii="Times New Roman" w:hAnsi="Times New Roman"/>
                <w:sz w:val="24"/>
                <w:szCs w:val="24"/>
              </w:rPr>
              <w:t>Выплата единовременного денежного пособия</w:t>
            </w:r>
          </w:p>
        </w:tc>
        <w:tc>
          <w:tcPr>
            <w:tcW w:w="1560" w:type="dxa"/>
            <w:vMerge w:val="restart"/>
            <w:shd w:val="clear" w:color="auto" w:fill="auto"/>
          </w:tcPr>
          <w:p w:rsidR="00E53A9F" w:rsidRPr="00A337A2" w:rsidRDefault="00E53A9F" w:rsidP="00A337A2">
            <w:pPr>
              <w:spacing w:after="0" w:line="240" w:lineRule="auto"/>
              <w:jc w:val="center"/>
              <w:rPr>
                <w:rFonts w:ascii="Times New Roman" w:hAnsi="Times New Roman"/>
                <w:sz w:val="24"/>
                <w:szCs w:val="24"/>
              </w:rPr>
            </w:pPr>
            <w:r w:rsidRPr="00A337A2">
              <w:rPr>
                <w:rFonts w:ascii="Times New Roman" w:hAnsi="Times New Roman"/>
                <w:sz w:val="24"/>
                <w:szCs w:val="24"/>
              </w:rPr>
              <w:t>итого</w:t>
            </w:r>
          </w:p>
        </w:tc>
      </w:tr>
      <w:tr w:rsidR="00E53A9F" w:rsidRPr="00A337A2" w:rsidTr="00C47BCD">
        <w:tc>
          <w:tcPr>
            <w:tcW w:w="1980" w:type="dxa"/>
            <w:shd w:val="clear" w:color="auto" w:fill="auto"/>
          </w:tcPr>
          <w:p w:rsidR="00E53A9F" w:rsidRPr="00A337A2" w:rsidRDefault="00C3378C" w:rsidP="00A337A2">
            <w:pPr>
              <w:spacing w:after="0" w:line="240" w:lineRule="auto"/>
              <w:jc w:val="center"/>
              <w:rPr>
                <w:rFonts w:ascii="Times New Roman" w:hAnsi="Times New Roman"/>
                <w:sz w:val="24"/>
                <w:szCs w:val="24"/>
              </w:rPr>
            </w:pPr>
            <w:r w:rsidRPr="00A337A2">
              <w:rPr>
                <w:rFonts w:ascii="Times New Roman" w:hAnsi="Times New Roman"/>
                <w:sz w:val="24"/>
                <w:szCs w:val="24"/>
              </w:rPr>
              <w:t>Сфера</w:t>
            </w:r>
          </w:p>
        </w:tc>
        <w:tc>
          <w:tcPr>
            <w:tcW w:w="1134" w:type="dxa"/>
            <w:shd w:val="clear" w:color="auto" w:fill="auto"/>
          </w:tcPr>
          <w:p w:rsidR="00E53A9F" w:rsidRPr="00A337A2" w:rsidRDefault="00E53A9F" w:rsidP="00A337A2">
            <w:pPr>
              <w:spacing w:after="0" w:line="240" w:lineRule="auto"/>
              <w:jc w:val="center"/>
              <w:rPr>
                <w:rFonts w:ascii="Times New Roman" w:hAnsi="Times New Roman"/>
                <w:sz w:val="24"/>
                <w:szCs w:val="24"/>
              </w:rPr>
            </w:pPr>
            <w:r w:rsidRPr="00A337A2">
              <w:rPr>
                <w:rFonts w:ascii="Times New Roman" w:hAnsi="Times New Roman"/>
                <w:sz w:val="24"/>
                <w:szCs w:val="24"/>
              </w:rPr>
              <w:t>20</w:t>
            </w:r>
            <w:r w:rsidR="00C3378C" w:rsidRPr="00A337A2">
              <w:rPr>
                <w:rFonts w:ascii="Times New Roman" w:hAnsi="Times New Roman"/>
                <w:sz w:val="24"/>
                <w:szCs w:val="24"/>
              </w:rPr>
              <w:t>20</w:t>
            </w:r>
          </w:p>
        </w:tc>
        <w:tc>
          <w:tcPr>
            <w:tcW w:w="1389" w:type="dxa"/>
            <w:shd w:val="clear" w:color="auto" w:fill="auto"/>
          </w:tcPr>
          <w:p w:rsidR="00E53A9F" w:rsidRPr="00A337A2" w:rsidRDefault="00E53A9F" w:rsidP="00A337A2">
            <w:pPr>
              <w:spacing w:after="0" w:line="240" w:lineRule="auto"/>
              <w:jc w:val="center"/>
              <w:rPr>
                <w:rFonts w:ascii="Times New Roman" w:hAnsi="Times New Roman"/>
                <w:sz w:val="24"/>
                <w:szCs w:val="24"/>
              </w:rPr>
            </w:pPr>
            <w:r w:rsidRPr="00A337A2">
              <w:rPr>
                <w:rFonts w:ascii="Times New Roman" w:hAnsi="Times New Roman"/>
                <w:sz w:val="24"/>
                <w:szCs w:val="24"/>
              </w:rPr>
              <w:t>202</w:t>
            </w:r>
            <w:r w:rsidR="00C3378C" w:rsidRPr="00A337A2">
              <w:rPr>
                <w:rFonts w:ascii="Times New Roman" w:hAnsi="Times New Roman"/>
                <w:sz w:val="24"/>
                <w:szCs w:val="24"/>
              </w:rPr>
              <w:t>1</w:t>
            </w:r>
          </w:p>
        </w:tc>
        <w:tc>
          <w:tcPr>
            <w:tcW w:w="1162" w:type="dxa"/>
            <w:shd w:val="clear" w:color="auto" w:fill="auto"/>
          </w:tcPr>
          <w:p w:rsidR="00E53A9F" w:rsidRPr="00A337A2" w:rsidRDefault="00E53A9F" w:rsidP="00A337A2">
            <w:pPr>
              <w:spacing w:after="0" w:line="240" w:lineRule="auto"/>
              <w:ind w:firstLine="33"/>
              <w:jc w:val="center"/>
              <w:rPr>
                <w:rFonts w:ascii="Times New Roman" w:hAnsi="Times New Roman"/>
                <w:sz w:val="24"/>
                <w:szCs w:val="24"/>
              </w:rPr>
            </w:pPr>
            <w:r w:rsidRPr="00A337A2">
              <w:rPr>
                <w:rFonts w:ascii="Times New Roman" w:hAnsi="Times New Roman"/>
                <w:sz w:val="24"/>
                <w:szCs w:val="24"/>
              </w:rPr>
              <w:t>202</w:t>
            </w:r>
            <w:r w:rsidR="00C3378C" w:rsidRPr="00A337A2">
              <w:rPr>
                <w:rFonts w:ascii="Times New Roman" w:hAnsi="Times New Roman"/>
                <w:sz w:val="24"/>
                <w:szCs w:val="24"/>
              </w:rPr>
              <w:t>2</w:t>
            </w:r>
          </w:p>
        </w:tc>
        <w:tc>
          <w:tcPr>
            <w:tcW w:w="1276" w:type="dxa"/>
            <w:shd w:val="clear" w:color="auto" w:fill="auto"/>
          </w:tcPr>
          <w:p w:rsidR="00E53A9F" w:rsidRPr="00A337A2" w:rsidRDefault="00E53A9F" w:rsidP="00A337A2">
            <w:pPr>
              <w:spacing w:after="0" w:line="240" w:lineRule="auto"/>
              <w:jc w:val="center"/>
              <w:rPr>
                <w:rFonts w:ascii="Times New Roman" w:hAnsi="Times New Roman"/>
                <w:sz w:val="24"/>
                <w:szCs w:val="24"/>
              </w:rPr>
            </w:pPr>
            <w:r w:rsidRPr="00A337A2">
              <w:rPr>
                <w:rFonts w:ascii="Times New Roman" w:hAnsi="Times New Roman"/>
                <w:sz w:val="24"/>
                <w:szCs w:val="24"/>
              </w:rPr>
              <w:t>202</w:t>
            </w:r>
            <w:r w:rsidR="00C3378C" w:rsidRPr="00A337A2">
              <w:rPr>
                <w:rFonts w:ascii="Times New Roman" w:hAnsi="Times New Roman"/>
                <w:sz w:val="24"/>
                <w:szCs w:val="24"/>
              </w:rPr>
              <w:t>3</w:t>
            </w:r>
          </w:p>
        </w:tc>
        <w:tc>
          <w:tcPr>
            <w:tcW w:w="992" w:type="dxa"/>
            <w:tcBorders>
              <w:right w:val="single" w:sz="4" w:space="0" w:color="auto"/>
            </w:tcBorders>
            <w:shd w:val="clear" w:color="auto" w:fill="auto"/>
          </w:tcPr>
          <w:p w:rsidR="00E53A9F" w:rsidRPr="00A337A2" w:rsidRDefault="00E53A9F" w:rsidP="00A337A2">
            <w:pPr>
              <w:spacing w:after="0" w:line="240" w:lineRule="auto"/>
              <w:jc w:val="center"/>
              <w:rPr>
                <w:rFonts w:ascii="Times New Roman" w:hAnsi="Times New Roman"/>
                <w:sz w:val="24"/>
                <w:szCs w:val="24"/>
              </w:rPr>
            </w:pPr>
            <w:r w:rsidRPr="00A337A2">
              <w:rPr>
                <w:rFonts w:ascii="Times New Roman" w:hAnsi="Times New Roman"/>
                <w:sz w:val="24"/>
                <w:szCs w:val="24"/>
              </w:rPr>
              <w:t>202</w:t>
            </w:r>
            <w:r w:rsidR="00C3378C" w:rsidRPr="00A337A2">
              <w:rPr>
                <w:rFonts w:ascii="Times New Roman" w:hAnsi="Times New Roman"/>
                <w:sz w:val="24"/>
                <w:szCs w:val="24"/>
              </w:rPr>
              <w:t>4</w:t>
            </w:r>
          </w:p>
        </w:tc>
        <w:tc>
          <w:tcPr>
            <w:tcW w:w="1560" w:type="dxa"/>
            <w:vMerge/>
            <w:shd w:val="clear" w:color="auto" w:fill="auto"/>
          </w:tcPr>
          <w:p w:rsidR="00E53A9F" w:rsidRPr="00A337A2" w:rsidRDefault="00E53A9F" w:rsidP="00A337A2">
            <w:pPr>
              <w:spacing w:after="0" w:line="240" w:lineRule="auto"/>
              <w:jc w:val="center"/>
              <w:rPr>
                <w:rFonts w:ascii="Times New Roman" w:hAnsi="Times New Roman"/>
                <w:sz w:val="24"/>
                <w:szCs w:val="24"/>
              </w:rPr>
            </w:pPr>
          </w:p>
        </w:tc>
      </w:tr>
      <w:tr w:rsidR="00E53A9F" w:rsidRPr="00A337A2" w:rsidTr="00C47BCD">
        <w:tc>
          <w:tcPr>
            <w:tcW w:w="1980" w:type="dxa"/>
            <w:shd w:val="clear" w:color="auto" w:fill="auto"/>
          </w:tcPr>
          <w:p w:rsidR="00E53A9F" w:rsidRPr="00A337A2" w:rsidRDefault="00E53A9F" w:rsidP="00A337A2">
            <w:pPr>
              <w:spacing w:after="0" w:line="240" w:lineRule="auto"/>
              <w:jc w:val="center"/>
              <w:rPr>
                <w:rFonts w:ascii="Times New Roman" w:hAnsi="Times New Roman"/>
                <w:sz w:val="24"/>
                <w:szCs w:val="24"/>
              </w:rPr>
            </w:pPr>
            <w:r w:rsidRPr="00A337A2">
              <w:rPr>
                <w:rFonts w:ascii="Times New Roman" w:hAnsi="Times New Roman"/>
                <w:sz w:val="24"/>
                <w:szCs w:val="24"/>
              </w:rPr>
              <w:t>здравоохранение</w:t>
            </w:r>
          </w:p>
        </w:tc>
        <w:tc>
          <w:tcPr>
            <w:tcW w:w="1134" w:type="dxa"/>
            <w:shd w:val="clear" w:color="auto" w:fill="auto"/>
          </w:tcPr>
          <w:p w:rsidR="00E53A9F" w:rsidRPr="00A337A2" w:rsidRDefault="00E53A9F" w:rsidP="00A337A2">
            <w:pPr>
              <w:spacing w:after="0" w:line="240" w:lineRule="auto"/>
              <w:jc w:val="center"/>
              <w:rPr>
                <w:rFonts w:ascii="Times New Roman" w:hAnsi="Times New Roman"/>
                <w:sz w:val="24"/>
                <w:szCs w:val="24"/>
              </w:rPr>
            </w:pPr>
            <w:r w:rsidRPr="00A337A2">
              <w:rPr>
                <w:rFonts w:ascii="Times New Roman" w:hAnsi="Times New Roman"/>
                <w:sz w:val="24"/>
                <w:szCs w:val="24"/>
              </w:rPr>
              <w:t>-</w:t>
            </w:r>
          </w:p>
        </w:tc>
        <w:tc>
          <w:tcPr>
            <w:tcW w:w="1389" w:type="dxa"/>
            <w:shd w:val="clear" w:color="auto" w:fill="auto"/>
          </w:tcPr>
          <w:p w:rsidR="00E53A9F" w:rsidRPr="00A337A2" w:rsidRDefault="00C3378C" w:rsidP="00A337A2">
            <w:pPr>
              <w:spacing w:after="0" w:line="240" w:lineRule="auto"/>
              <w:jc w:val="center"/>
              <w:rPr>
                <w:rFonts w:ascii="Times New Roman" w:hAnsi="Times New Roman"/>
                <w:sz w:val="24"/>
                <w:szCs w:val="24"/>
              </w:rPr>
            </w:pPr>
            <w:r w:rsidRPr="00A337A2">
              <w:rPr>
                <w:rFonts w:ascii="Times New Roman" w:hAnsi="Times New Roman"/>
                <w:sz w:val="24"/>
                <w:szCs w:val="24"/>
              </w:rPr>
              <w:t>1чел. - 100 тыс.руб.</w:t>
            </w:r>
          </w:p>
        </w:tc>
        <w:tc>
          <w:tcPr>
            <w:tcW w:w="1162" w:type="dxa"/>
            <w:shd w:val="clear" w:color="auto" w:fill="auto"/>
          </w:tcPr>
          <w:p w:rsidR="00E53A9F" w:rsidRPr="00A337A2" w:rsidRDefault="00C3378C" w:rsidP="00A337A2">
            <w:pPr>
              <w:spacing w:after="0" w:line="240" w:lineRule="auto"/>
              <w:ind w:firstLine="33"/>
              <w:jc w:val="center"/>
              <w:rPr>
                <w:rFonts w:ascii="Times New Roman" w:hAnsi="Times New Roman"/>
                <w:sz w:val="24"/>
                <w:szCs w:val="24"/>
              </w:rPr>
            </w:pPr>
            <w:r w:rsidRPr="00A337A2">
              <w:rPr>
                <w:rFonts w:ascii="Times New Roman" w:hAnsi="Times New Roman"/>
                <w:sz w:val="24"/>
                <w:szCs w:val="24"/>
              </w:rPr>
              <w:t>-</w:t>
            </w:r>
          </w:p>
        </w:tc>
        <w:tc>
          <w:tcPr>
            <w:tcW w:w="1276" w:type="dxa"/>
            <w:shd w:val="clear" w:color="auto" w:fill="auto"/>
          </w:tcPr>
          <w:p w:rsidR="00E53A9F" w:rsidRPr="00A337A2" w:rsidRDefault="00E53A9F" w:rsidP="00A337A2">
            <w:pPr>
              <w:spacing w:after="0" w:line="240" w:lineRule="auto"/>
              <w:jc w:val="center"/>
              <w:rPr>
                <w:rFonts w:ascii="Times New Roman" w:hAnsi="Times New Roman"/>
                <w:sz w:val="24"/>
                <w:szCs w:val="24"/>
              </w:rPr>
            </w:pPr>
            <w:r w:rsidRPr="00A337A2">
              <w:rPr>
                <w:rFonts w:ascii="Times New Roman" w:hAnsi="Times New Roman"/>
                <w:sz w:val="24"/>
                <w:szCs w:val="24"/>
              </w:rPr>
              <w:t>-</w:t>
            </w:r>
          </w:p>
        </w:tc>
        <w:tc>
          <w:tcPr>
            <w:tcW w:w="992" w:type="dxa"/>
            <w:shd w:val="clear" w:color="auto" w:fill="auto"/>
          </w:tcPr>
          <w:p w:rsidR="00E53A9F" w:rsidRPr="00A337A2" w:rsidRDefault="00E53A9F" w:rsidP="00A337A2">
            <w:pPr>
              <w:spacing w:after="0" w:line="240" w:lineRule="auto"/>
              <w:jc w:val="center"/>
              <w:rPr>
                <w:rFonts w:ascii="Times New Roman" w:hAnsi="Times New Roman"/>
                <w:sz w:val="24"/>
                <w:szCs w:val="24"/>
              </w:rPr>
            </w:pPr>
            <w:r w:rsidRPr="00A337A2">
              <w:rPr>
                <w:rFonts w:ascii="Times New Roman" w:hAnsi="Times New Roman"/>
                <w:sz w:val="24"/>
                <w:szCs w:val="24"/>
              </w:rPr>
              <w:t>-</w:t>
            </w:r>
          </w:p>
        </w:tc>
        <w:tc>
          <w:tcPr>
            <w:tcW w:w="1560" w:type="dxa"/>
            <w:shd w:val="clear" w:color="auto" w:fill="auto"/>
          </w:tcPr>
          <w:p w:rsidR="00E53A9F" w:rsidRPr="00A337A2" w:rsidRDefault="00E53A9F" w:rsidP="00A337A2">
            <w:pPr>
              <w:spacing w:after="0" w:line="240" w:lineRule="auto"/>
              <w:jc w:val="center"/>
              <w:rPr>
                <w:rFonts w:ascii="Times New Roman" w:hAnsi="Times New Roman"/>
                <w:sz w:val="24"/>
                <w:szCs w:val="24"/>
              </w:rPr>
            </w:pPr>
            <w:r w:rsidRPr="00A337A2">
              <w:rPr>
                <w:rFonts w:ascii="Times New Roman" w:hAnsi="Times New Roman"/>
                <w:sz w:val="24"/>
                <w:szCs w:val="24"/>
              </w:rPr>
              <w:t>1 чел. - 100 тыс.</w:t>
            </w:r>
            <w:r w:rsidR="00C3378C" w:rsidRPr="00A337A2">
              <w:rPr>
                <w:rFonts w:ascii="Times New Roman" w:hAnsi="Times New Roman"/>
                <w:sz w:val="24"/>
                <w:szCs w:val="24"/>
              </w:rPr>
              <w:t>руб.</w:t>
            </w:r>
          </w:p>
        </w:tc>
      </w:tr>
    </w:tbl>
    <w:p w:rsidR="009B67A9" w:rsidRPr="00A337A2" w:rsidRDefault="009B67A9" w:rsidP="00A337A2">
      <w:pPr>
        <w:spacing w:after="0" w:line="240" w:lineRule="auto"/>
        <w:ind w:firstLine="709"/>
        <w:jc w:val="both"/>
        <w:rPr>
          <w:rFonts w:ascii="Times New Roman" w:hAnsi="Times New Roman"/>
          <w:color w:val="000000"/>
          <w:sz w:val="24"/>
          <w:szCs w:val="24"/>
        </w:rPr>
      </w:pPr>
    </w:p>
    <w:p w:rsidR="00FE1716" w:rsidRPr="00A337A2" w:rsidRDefault="00206B16" w:rsidP="00A337A2">
      <w:pPr>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 xml:space="preserve">Сегодня мы продолжаем улучшать условия для пациентов и врачей, создавая максимально комфортную среду. </w:t>
      </w:r>
    </w:p>
    <w:p w:rsidR="00FE1716" w:rsidRPr="00A337A2" w:rsidRDefault="00206B16" w:rsidP="00A337A2">
      <w:pPr>
        <w:pStyle w:val="12"/>
        <w:rPr>
          <w:rFonts w:ascii="Times New Roman" w:hAnsi="Times New Roman"/>
          <w:color w:val="000000"/>
          <w:sz w:val="24"/>
          <w:szCs w:val="24"/>
        </w:rPr>
      </w:pPr>
      <w:r w:rsidRPr="00A337A2">
        <w:rPr>
          <w:rFonts w:ascii="Times New Roman" w:hAnsi="Times New Roman"/>
          <w:color w:val="000000"/>
          <w:sz w:val="24"/>
          <w:szCs w:val="24"/>
        </w:rPr>
        <w:t>Благодаря реализации национального проекта «Здравоохранение» федерального проекта «Модернизация первичного звена здравоохранения РФ» в 202</w:t>
      </w:r>
      <w:r w:rsidR="00C3378C" w:rsidRPr="00A337A2">
        <w:rPr>
          <w:rFonts w:ascii="Times New Roman" w:hAnsi="Times New Roman"/>
          <w:color w:val="000000"/>
          <w:sz w:val="24"/>
          <w:szCs w:val="24"/>
        </w:rPr>
        <w:t>4</w:t>
      </w:r>
      <w:r w:rsidRPr="00A337A2">
        <w:rPr>
          <w:rFonts w:ascii="Times New Roman" w:hAnsi="Times New Roman"/>
          <w:color w:val="000000"/>
          <w:sz w:val="24"/>
          <w:szCs w:val="24"/>
        </w:rPr>
        <w:t xml:space="preserve"> г.</w:t>
      </w:r>
      <w:r w:rsidR="00C3378C" w:rsidRPr="00A337A2">
        <w:rPr>
          <w:rFonts w:ascii="Times New Roman" w:hAnsi="Times New Roman"/>
          <w:color w:val="000000"/>
          <w:sz w:val="24"/>
          <w:szCs w:val="24"/>
        </w:rPr>
        <w:t xml:space="preserve"> завершился</w:t>
      </w:r>
      <w:r w:rsidRPr="00A337A2">
        <w:rPr>
          <w:rFonts w:ascii="Times New Roman" w:hAnsi="Times New Roman"/>
          <w:color w:val="000000"/>
          <w:sz w:val="24"/>
          <w:szCs w:val="24"/>
        </w:rPr>
        <w:t xml:space="preserve"> ремонт поликлиники в микрорайоне Ангарский</w:t>
      </w:r>
      <w:r w:rsidR="00C3378C" w:rsidRPr="00A337A2">
        <w:rPr>
          <w:rFonts w:ascii="Times New Roman" w:hAnsi="Times New Roman"/>
          <w:color w:val="000000"/>
          <w:sz w:val="24"/>
          <w:szCs w:val="24"/>
        </w:rPr>
        <w:t>, начатый в 2022 году</w:t>
      </w:r>
      <w:r w:rsidRPr="00A337A2">
        <w:rPr>
          <w:rFonts w:ascii="Times New Roman" w:hAnsi="Times New Roman"/>
          <w:color w:val="000000"/>
          <w:sz w:val="24"/>
          <w:szCs w:val="24"/>
        </w:rPr>
        <w:t>. В результате произведена замена окон, дверей, витражей, монтаж теплового узла и всей системы теплоснабжения.</w:t>
      </w:r>
      <w:r w:rsidR="00C3378C" w:rsidRPr="00A337A2">
        <w:rPr>
          <w:rFonts w:ascii="Times New Roman" w:hAnsi="Times New Roman"/>
          <w:color w:val="000000"/>
          <w:sz w:val="24"/>
          <w:szCs w:val="24"/>
        </w:rPr>
        <w:t xml:space="preserve"> Выполнены работы по</w:t>
      </w:r>
      <w:r w:rsidR="00FE1716" w:rsidRPr="00A337A2">
        <w:rPr>
          <w:rFonts w:ascii="Times New Roman" w:hAnsi="Times New Roman"/>
          <w:color w:val="000000"/>
          <w:sz w:val="24"/>
          <w:szCs w:val="24"/>
        </w:rPr>
        <w:t xml:space="preserve"> внутренн</w:t>
      </w:r>
      <w:r w:rsidR="00C3378C" w:rsidRPr="00A337A2">
        <w:rPr>
          <w:rFonts w:ascii="Times New Roman" w:hAnsi="Times New Roman"/>
          <w:color w:val="000000"/>
          <w:sz w:val="24"/>
          <w:szCs w:val="24"/>
        </w:rPr>
        <w:t>ей</w:t>
      </w:r>
      <w:r w:rsidR="00FE1716" w:rsidRPr="00A337A2">
        <w:rPr>
          <w:rFonts w:ascii="Times New Roman" w:hAnsi="Times New Roman"/>
          <w:color w:val="000000"/>
          <w:sz w:val="24"/>
          <w:szCs w:val="24"/>
        </w:rPr>
        <w:t xml:space="preserve"> отделк</w:t>
      </w:r>
      <w:r w:rsidR="00C3378C" w:rsidRPr="00A337A2">
        <w:rPr>
          <w:rFonts w:ascii="Times New Roman" w:hAnsi="Times New Roman"/>
          <w:color w:val="000000"/>
          <w:sz w:val="24"/>
          <w:szCs w:val="24"/>
        </w:rPr>
        <w:t>е</w:t>
      </w:r>
      <w:r w:rsidR="00FE1716" w:rsidRPr="00A337A2">
        <w:rPr>
          <w:rFonts w:ascii="Times New Roman" w:hAnsi="Times New Roman"/>
          <w:color w:val="000000"/>
          <w:sz w:val="24"/>
          <w:szCs w:val="24"/>
        </w:rPr>
        <w:t xml:space="preserve"> здания, замен</w:t>
      </w:r>
      <w:r w:rsidR="00C3378C" w:rsidRPr="00A337A2">
        <w:rPr>
          <w:rFonts w:ascii="Times New Roman" w:hAnsi="Times New Roman"/>
          <w:color w:val="000000"/>
          <w:sz w:val="24"/>
          <w:szCs w:val="24"/>
        </w:rPr>
        <w:t>е</w:t>
      </w:r>
      <w:r w:rsidR="00FE1716" w:rsidRPr="00A337A2">
        <w:rPr>
          <w:rFonts w:ascii="Times New Roman" w:hAnsi="Times New Roman"/>
          <w:color w:val="000000"/>
          <w:sz w:val="24"/>
          <w:szCs w:val="24"/>
        </w:rPr>
        <w:t xml:space="preserve"> плитки на полу на всех этажах, </w:t>
      </w:r>
      <w:r w:rsidR="00C3378C" w:rsidRPr="00A337A2">
        <w:rPr>
          <w:rFonts w:ascii="Times New Roman" w:hAnsi="Times New Roman"/>
          <w:color w:val="000000"/>
          <w:sz w:val="24"/>
          <w:szCs w:val="24"/>
        </w:rPr>
        <w:t xml:space="preserve">по </w:t>
      </w:r>
      <w:r w:rsidR="00FE1716" w:rsidRPr="00A337A2">
        <w:rPr>
          <w:rFonts w:ascii="Times New Roman" w:hAnsi="Times New Roman"/>
          <w:color w:val="000000"/>
          <w:sz w:val="24"/>
          <w:szCs w:val="24"/>
        </w:rPr>
        <w:t>монтаж</w:t>
      </w:r>
      <w:r w:rsidR="00C3378C" w:rsidRPr="00A337A2">
        <w:rPr>
          <w:rFonts w:ascii="Times New Roman" w:hAnsi="Times New Roman"/>
          <w:color w:val="000000"/>
          <w:sz w:val="24"/>
          <w:szCs w:val="24"/>
        </w:rPr>
        <w:t>у</w:t>
      </w:r>
      <w:r w:rsidR="00FE1716" w:rsidRPr="00A337A2">
        <w:rPr>
          <w:rFonts w:ascii="Times New Roman" w:hAnsi="Times New Roman"/>
          <w:color w:val="000000"/>
          <w:sz w:val="24"/>
          <w:szCs w:val="24"/>
        </w:rPr>
        <w:t xml:space="preserve"> новой вентиляции, автоматической пожарной сигнализации, сис</w:t>
      </w:r>
      <w:r w:rsidR="00F003CB" w:rsidRPr="00A337A2">
        <w:rPr>
          <w:rFonts w:ascii="Times New Roman" w:hAnsi="Times New Roman"/>
          <w:color w:val="000000"/>
          <w:sz w:val="24"/>
          <w:szCs w:val="24"/>
        </w:rPr>
        <w:t>темы видеонаблюдения, полн</w:t>
      </w:r>
      <w:r w:rsidR="00C3378C" w:rsidRPr="00A337A2">
        <w:rPr>
          <w:rFonts w:ascii="Times New Roman" w:hAnsi="Times New Roman"/>
          <w:color w:val="000000"/>
          <w:sz w:val="24"/>
          <w:szCs w:val="24"/>
        </w:rPr>
        <w:t>ой</w:t>
      </w:r>
      <w:r w:rsidR="00F003CB" w:rsidRPr="00A337A2">
        <w:rPr>
          <w:rFonts w:ascii="Times New Roman" w:hAnsi="Times New Roman"/>
          <w:color w:val="000000"/>
          <w:sz w:val="24"/>
          <w:szCs w:val="24"/>
        </w:rPr>
        <w:t xml:space="preserve"> заме</w:t>
      </w:r>
      <w:r w:rsidR="00FE1716" w:rsidRPr="00A337A2">
        <w:rPr>
          <w:rFonts w:ascii="Times New Roman" w:hAnsi="Times New Roman"/>
          <w:color w:val="000000"/>
          <w:sz w:val="24"/>
          <w:szCs w:val="24"/>
        </w:rPr>
        <w:t>н</w:t>
      </w:r>
      <w:r w:rsidR="00C3378C" w:rsidRPr="00A337A2">
        <w:rPr>
          <w:rFonts w:ascii="Times New Roman" w:hAnsi="Times New Roman"/>
          <w:color w:val="000000"/>
          <w:sz w:val="24"/>
          <w:szCs w:val="24"/>
        </w:rPr>
        <w:t>е</w:t>
      </w:r>
      <w:r w:rsidR="00FE1716" w:rsidRPr="00A337A2">
        <w:rPr>
          <w:rFonts w:ascii="Times New Roman" w:hAnsi="Times New Roman"/>
          <w:color w:val="000000"/>
          <w:sz w:val="24"/>
          <w:szCs w:val="24"/>
        </w:rPr>
        <w:t xml:space="preserve"> старых труб холодного и горячего водоснабжения, канализации. </w:t>
      </w:r>
    </w:p>
    <w:p w:rsidR="009B67A9" w:rsidRPr="00A337A2" w:rsidRDefault="00302E24" w:rsidP="00A337A2">
      <w:pPr>
        <w:pStyle w:val="12"/>
        <w:rPr>
          <w:rFonts w:ascii="Times New Roman" w:hAnsi="Times New Roman"/>
          <w:color w:val="000000"/>
          <w:sz w:val="24"/>
          <w:szCs w:val="24"/>
        </w:rPr>
      </w:pPr>
      <w:r w:rsidRPr="00A337A2">
        <w:rPr>
          <w:rFonts w:ascii="Times New Roman" w:hAnsi="Times New Roman"/>
          <w:color w:val="000000"/>
          <w:sz w:val="24"/>
          <w:szCs w:val="24"/>
        </w:rPr>
        <w:t>Ранее муниципалитетом было проведено</w:t>
      </w:r>
      <w:r w:rsidR="009B67A9" w:rsidRPr="00A337A2">
        <w:rPr>
          <w:rFonts w:ascii="Times New Roman" w:hAnsi="Times New Roman"/>
          <w:color w:val="000000"/>
          <w:sz w:val="24"/>
          <w:szCs w:val="24"/>
        </w:rPr>
        <w:t xml:space="preserve"> благоустройство прилегающей к поликлинике территории, которая граничит с благоустроенной общественной территорией «Площадь микрорайона Ангарский». </w:t>
      </w:r>
    </w:p>
    <w:p w:rsidR="00BD4551" w:rsidRPr="00A337A2" w:rsidRDefault="00BD4551" w:rsidP="00A337A2">
      <w:pPr>
        <w:pStyle w:val="12"/>
        <w:rPr>
          <w:rFonts w:ascii="Times New Roman" w:hAnsi="Times New Roman"/>
          <w:color w:val="000000"/>
          <w:sz w:val="24"/>
          <w:szCs w:val="24"/>
        </w:rPr>
      </w:pPr>
      <w:r w:rsidRPr="00A337A2">
        <w:rPr>
          <w:rFonts w:ascii="Times New Roman" w:hAnsi="Times New Roman"/>
          <w:color w:val="000000"/>
          <w:sz w:val="24"/>
          <w:szCs w:val="24"/>
        </w:rPr>
        <w:t>В планах на 2025 год реализация инициативного проекта по устройству парковочной стоянки на территории, прилегающей к Зиминской городской больницы по улице Калинина.</w:t>
      </w:r>
    </w:p>
    <w:p w:rsidR="009B67A9" w:rsidRPr="00A337A2" w:rsidRDefault="009B67A9" w:rsidP="00A337A2">
      <w:pPr>
        <w:pStyle w:val="12"/>
        <w:ind w:firstLine="0"/>
        <w:rPr>
          <w:rFonts w:ascii="Times New Roman" w:hAnsi="Times New Roman"/>
          <w:b/>
          <w:i/>
          <w:sz w:val="28"/>
          <w:szCs w:val="28"/>
          <w:u w:val="single"/>
        </w:rPr>
      </w:pPr>
    </w:p>
    <w:p w:rsidR="00232CD4" w:rsidRPr="00A337A2" w:rsidRDefault="007D4B11" w:rsidP="00A337A2">
      <w:pPr>
        <w:pStyle w:val="1"/>
        <w:rPr>
          <w:sz w:val="24"/>
        </w:rPr>
      </w:pPr>
      <w:bookmarkStart w:id="17" w:name="_Toc194053992"/>
      <w:r w:rsidRPr="00A337A2">
        <w:rPr>
          <w:sz w:val="24"/>
        </w:rPr>
        <w:t xml:space="preserve">3.3. </w:t>
      </w:r>
      <w:r w:rsidR="00232CD4" w:rsidRPr="00A337A2">
        <w:rPr>
          <w:sz w:val="24"/>
        </w:rPr>
        <w:t>Физическая культура и спорт</w:t>
      </w:r>
      <w:bookmarkEnd w:id="17"/>
      <w:r w:rsidR="00232CD4" w:rsidRPr="00A337A2">
        <w:rPr>
          <w:sz w:val="24"/>
        </w:rPr>
        <w:t xml:space="preserve"> </w:t>
      </w:r>
    </w:p>
    <w:p w:rsidR="00232CD4" w:rsidRPr="00A337A2" w:rsidRDefault="00232CD4" w:rsidP="00A337A2">
      <w:pPr>
        <w:pStyle w:val="12"/>
        <w:rPr>
          <w:rFonts w:ascii="Times New Roman" w:hAnsi="Times New Roman"/>
        </w:rPr>
      </w:pPr>
    </w:p>
    <w:p w:rsidR="00232CD4" w:rsidRPr="00A337A2" w:rsidRDefault="00232CD4" w:rsidP="00A337A2">
      <w:pPr>
        <w:pStyle w:val="12"/>
        <w:rPr>
          <w:rFonts w:ascii="Times New Roman" w:hAnsi="Times New Roman"/>
          <w:sz w:val="24"/>
          <w:szCs w:val="24"/>
        </w:rPr>
      </w:pPr>
      <w:r w:rsidRPr="00A337A2">
        <w:rPr>
          <w:rFonts w:ascii="Times New Roman" w:hAnsi="Times New Roman"/>
          <w:sz w:val="24"/>
          <w:szCs w:val="24"/>
        </w:rPr>
        <w:t>Создание условий для стимулирования жителей города к регулярным занятиям физической культурой и спортом, ведения здорового образа жизни являются основными задачами деятельности администрации города Зимы в названной сфере.</w:t>
      </w:r>
    </w:p>
    <w:p w:rsidR="00232CD4" w:rsidRPr="00A337A2" w:rsidRDefault="00232CD4" w:rsidP="00A337A2">
      <w:pPr>
        <w:pStyle w:val="12"/>
        <w:rPr>
          <w:rFonts w:ascii="Times New Roman" w:hAnsi="Times New Roman"/>
          <w:sz w:val="24"/>
          <w:szCs w:val="24"/>
        </w:rPr>
      </w:pPr>
      <w:r w:rsidRPr="00A337A2">
        <w:rPr>
          <w:rFonts w:ascii="Times New Roman" w:hAnsi="Times New Roman"/>
          <w:sz w:val="24"/>
          <w:szCs w:val="24"/>
        </w:rPr>
        <w:t xml:space="preserve">В целях увеличения числа граждан, ведущих здоровый образ жизни, включая обеспечение возможностей для занятий физической культурой и спортом, для всех слоев населения на территории Зиминского городского </w:t>
      </w:r>
      <w:r w:rsidR="00B45666" w:rsidRPr="00A337A2">
        <w:rPr>
          <w:rFonts w:ascii="Times New Roman" w:hAnsi="Times New Roman"/>
          <w:sz w:val="24"/>
          <w:szCs w:val="24"/>
        </w:rPr>
        <w:t>округа</w:t>
      </w:r>
      <w:r w:rsidRPr="00A337A2">
        <w:rPr>
          <w:rFonts w:ascii="Times New Roman" w:hAnsi="Times New Roman"/>
          <w:sz w:val="24"/>
          <w:szCs w:val="24"/>
        </w:rPr>
        <w:t xml:space="preserve"> реализуется муниципальная программа</w:t>
      </w:r>
      <w:r w:rsidR="007A43AC" w:rsidRPr="00A337A2">
        <w:rPr>
          <w:rFonts w:ascii="Times New Roman" w:hAnsi="Times New Roman"/>
          <w:sz w:val="24"/>
          <w:szCs w:val="24"/>
        </w:rPr>
        <w:t>: «Развитие физической культуры и спорта на 2020-202</w:t>
      </w:r>
      <w:r w:rsidR="004C2D68" w:rsidRPr="00A337A2">
        <w:rPr>
          <w:rFonts w:ascii="Times New Roman" w:hAnsi="Times New Roman"/>
          <w:sz w:val="24"/>
          <w:szCs w:val="24"/>
        </w:rPr>
        <w:t>7</w:t>
      </w:r>
      <w:r w:rsidR="007A43AC" w:rsidRPr="00A337A2">
        <w:rPr>
          <w:rFonts w:ascii="Times New Roman" w:hAnsi="Times New Roman"/>
          <w:sz w:val="24"/>
          <w:szCs w:val="24"/>
        </w:rPr>
        <w:t xml:space="preserve"> годы».</w:t>
      </w:r>
    </w:p>
    <w:p w:rsidR="00232CD4" w:rsidRPr="00A337A2" w:rsidRDefault="00232CD4" w:rsidP="00A337A2">
      <w:pPr>
        <w:pStyle w:val="12"/>
        <w:rPr>
          <w:rFonts w:ascii="Times New Roman" w:hAnsi="Times New Roman"/>
          <w:sz w:val="24"/>
          <w:szCs w:val="24"/>
        </w:rPr>
      </w:pPr>
      <w:r w:rsidRPr="00A337A2">
        <w:rPr>
          <w:rFonts w:ascii="Times New Roman" w:hAnsi="Times New Roman"/>
          <w:sz w:val="24"/>
          <w:szCs w:val="24"/>
        </w:rPr>
        <w:t>Физкультурно-спортивная работа осуществляется в соответствии с единым календарным планом мероприятий.</w:t>
      </w:r>
    </w:p>
    <w:p w:rsidR="004C2D68" w:rsidRPr="00A337A2" w:rsidRDefault="00232CD4" w:rsidP="00A337A2">
      <w:pPr>
        <w:pStyle w:val="12"/>
        <w:rPr>
          <w:rFonts w:ascii="Times New Roman" w:hAnsi="Times New Roman"/>
          <w:sz w:val="24"/>
          <w:szCs w:val="24"/>
        </w:rPr>
      </w:pPr>
      <w:r w:rsidRPr="00A337A2">
        <w:rPr>
          <w:rFonts w:ascii="Times New Roman" w:hAnsi="Times New Roman"/>
          <w:sz w:val="24"/>
          <w:szCs w:val="24"/>
        </w:rPr>
        <w:t xml:space="preserve">Формирование у населения мотивации к занятиям физической культурой и спортом осуществляется через проведение спартакиад трудовых коллективов, массовых стартов, фестивалей и городских праздников. </w:t>
      </w:r>
      <w:r w:rsidR="004C2D68" w:rsidRPr="00A337A2">
        <w:rPr>
          <w:rFonts w:ascii="Times New Roman" w:hAnsi="Times New Roman"/>
          <w:sz w:val="24"/>
          <w:szCs w:val="24"/>
        </w:rPr>
        <w:t xml:space="preserve">Одним из основных показателей вовлеченности жителей города в занятия физической культурой и спортом является численность занимающихся, которая из года в год планомерно увеличивается. В 2024 году эта цифра составила 11 912 человек, показывая рост </w:t>
      </w:r>
      <w:r w:rsidR="00C920D9" w:rsidRPr="00A337A2">
        <w:rPr>
          <w:rFonts w:ascii="Times New Roman" w:hAnsi="Times New Roman"/>
          <w:sz w:val="24"/>
          <w:szCs w:val="24"/>
        </w:rPr>
        <w:t>данного показателя к</w:t>
      </w:r>
      <w:r w:rsidR="004C2D68" w:rsidRPr="00A337A2">
        <w:rPr>
          <w:rFonts w:ascii="Times New Roman" w:hAnsi="Times New Roman"/>
          <w:sz w:val="24"/>
          <w:szCs w:val="24"/>
        </w:rPr>
        <w:t xml:space="preserve"> прошлыми годами. </w:t>
      </w:r>
    </w:p>
    <w:p w:rsidR="00FF0F72" w:rsidRPr="00A337A2" w:rsidRDefault="00E93CFE" w:rsidP="00A337A2">
      <w:pPr>
        <w:pStyle w:val="12"/>
        <w:ind w:firstLine="1276"/>
        <w:rPr>
          <w:rFonts w:ascii="Times New Roman" w:hAnsi="Times New Roman"/>
          <w:sz w:val="24"/>
          <w:szCs w:val="24"/>
        </w:rPr>
      </w:pPr>
      <w:r>
        <w:rPr>
          <w:rFonts w:ascii="Times New Roman" w:hAnsi="Times New Roman"/>
          <w:noProof/>
        </w:rPr>
        <w:drawing>
          <wp:inline distT="0" distB="0" distL="0" distR="0">
            <wp:extent cx="4257675" cy="1228725"/>
            <wp:effectExtent l="0" t="0" r="0" b="0"/>
            <wp:docPr id="17" name="Объект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32CD4" w:rsidRPr="00A337A2" w:rsidRDefault="00232CD4" w:rsidP="00A337A2">
      <w:pPr>
        <w:spacing w:after="0" w:line="240" w:lineRule="auto"/>
        <w:ind w:right="-1"/>
        <w:jc w:val="center"/>
        <w:rPr>
          <w:rFonts w:ascii="Times New Roman" w:hAnsi="Times New Roman"/>
          <w:color w:val="000000"/>
          <w:sz w:val="24"/>
          <w:szCs w:val="24"/>
        </w:rPr>
      </w:pPr>
      <w:r w:rsidRPr="00A337A2">
        <w:rPr>
          <w:rFonts w:ascii="Times New Roman" w:hAnsi="Times New Roman"/>
          <w:color w:val="000000"/>
          <w:sz w:val="24"/>
          <w:szCs w:val="24"/>
        </w:rPr>
        <w:t>Рисунок 1</w:t>
      </w:r>
      <w:r w:rsidR="00860D00" w:rsidRPr="00A337A2">
        <w:rPr>
          <w:rFonts w:ascii="Times New Roman" w:hAnsi="Times New Roman"/>
          <w:color w:val="000000"/>
          <w:sz w:val="24"/>
          <w:szCs w:val="24"/>
        </w:rPr>
        <w:t>4</w:t>
      </w:r>
      <w:r w:rsidRPr="00A337A2">
        <w:rPr>
          <w:rFonts w:ascii="Times New Roman" w:hAnsi="Times New Roman"/>
          <w:color w:val="000000"/>
          <w:sz w:val="24"/>
          <w:szCs w:val="24"/>
        </w:rPr>
        <w:t>. Число лиц, занимающихся физической культурой и спортом</w:t>
      </w:r>
    </w:p>
    <w:p w:rsidR="00232CD4" w:rsidRPr="00A337A2" w:rsidRDefault="00232CD4" w:rsidP="00A337A2">
      <w:pPr>
        <w:pStyle w:val="12"/>
        <w:rPr>
          <w:rFonts w:ascii="Times New Roman" w:hAnsi="Times New Roman"/>
          <w:color w:val="000000"/>
          <w:sz w:val="24"/>
          <w:szCs w:val="24"/>
        </w:rPr>
      </w:pPr>
      <w:r w:rsidRPr="00A337A2">
        <w:rPr>
          <w:rFonts w:ascii="Times New Roman" w:eastAsia="Calibri" w:hAnsi="Times New Roman"/>
          <w:sz w:val="24"/>
          <w:szCs w:val="24"/>
        </w:rPr>
        <w:t>В рамках организации физкультурно – массовой и спортивной работы в 202</w:t>
      </w:r>
      <w:r w:rsidR="00FF0F72" w:rsidRPr="00A337A2">
        <w:rPr>
          <w:rFonts w:ascii="Times New Roman" w:eastAsia="Calibri" w:hAnsi="Times New Roman"/>
          <w:sz w:val="24"/>
          <w:szCs w:val="24"/>
        </w:rPr>
        <w:t>4</w:t>
      </w:r>
      <w:r w:rsidRPr="00A337A2">
        <w:rPr>
          <w:rFonts w:ascii="Times New Roman" w:eastAsia="Calibri" w:hAnsi="Times New Roman"/>
          <w:sz w:val="24"/>
          <w:szCs w:val="24"/>
        </w:rPr>
        <w:t xml:space="preserve"> г. в городе проведено 12</w:t>
      </w:r>
      <w:r w:rsidR="00FF0F72" w:rsidRPr="00A337A2">
        <w:rPr>
          <w:rFonts w:ascii="Times New Roman" w:eastAsia="Calibri" w:hAnsi="Times New Roman"/>
          <w:sz w:val="24"/>
          <w:szCs w:val="24"/>
        </w:rPr>
        <w:t xml:space="preserve">8 </w:t>
      </w:r>
      <w:r w:rsidRPr="00A337A2">
        <w:rPr>
          <w:rFonts w:ascii="Times New Roman" w:eastAsia="Calibri" w:hAnsi="Times New Roman"/>
          <w:sz w:val="24"/>
          <w:szCs w:val="24"/>
        </w:rPr>
        <w:t>спортивн</w:t>
      </w:r>
      <w:r w:rsidR="00FF0F72" w:rsidRPr="00A337A2">
        <w:rPr>
          <w:rFonts w:ascii="Times New Roman" w:eastAsia="Calibri" w:hAnsi="Times New Roman"/>
          <w:sz w:val="24"/>
          <w:szCs w:val="24"/>
        </w:rPr>
        <w:t xml:space="preserve">о-массовых </w:t>
      </w:r>
      <w:r w:rsidRPr="00A337A2">
        <w:rPr>
          <w:rFonts w:ascii="Times New Roman" w:eastAsia="Calibri" w:hAnsi="Times New Roman"/>
          <w:sz w:val="24"/>
          <w:szCs w:val="24"/>
        </w:rPr>
        <w:t xml:space="preserve">мероприятий. </w:t>
      </w:r>
      <w:r w:rsidRPr="00A337A2">
        <w:rPr>
          <w:rFonts w:ascii="Times New Roman" w:hAnsi="Times New Roman"/>
          <w:color w:val="000000"/>
          <w:sz w:val="24"/>
          <w:szCs w:val="24"/>
        </w:rPr>
        <w:t xml:space="preserve">Количество </w:t>
      </w:r>
      <w:r w:rsidRPr="00A337A2">
        <w:rPr>
          <w:rFonts w:ascii="Times New Roman" w:hAnsi="Times New Roman"/>
          <w:sz w:val="24"/>
          <w:szCs w:val="24"/>
        </w:rPr>
        <w:t xml:space="preserve">участников - более </w:t>
      </w:r>
      <w:r w:rsidR="00DE398D" w:rsidRPr="00A337A2">
        <w:rPr>
          <w:rFonts w:ascii="Times New Roman" w:hAnsi="Times New Roman"/>
          <w:color w:val="000000"/>
          <w:sz w:val="24"/>
          <w:szCs w:val="24"/>
        </w:rPr>
        <w:t>6</w:t>
      </w:r>
      <w:r w:rsidR="004024F5" w:rsidRPr="00A337A2">
        <w:rPr>
          <w:rFonts w:ascii="Times New Roman" w:hAnsi="Times New Roman"/>
          <w:color w:val="000000"/>
          <w:sz w:val="24"/>
          <w:szCs w:val="24"/>
        </w:rPr>
        <w:t>,</w:t>
      </w:r>
      <w:r w:rsidR="00742D50" w:rsidRPr="00A337A2">
        <w:rPr>
          <w:rFonts w:ascii="Times New Roman" w:hAnsi="Times New Roman"/>
          <w:color w:val="000000"/>
          <w:sz w:val="24"/>
          <w:szCs w:val="24"/>
        </w:rPr>
        <w:t>5</w:t>
      </w:r>
      <w:r w:rsidR="004024F5" w:rsidRPr="00A337A2">
        <w:rPr>
          <w:rFonts w:ascii="Times New Roman" w:hAnsi="Times New Roman"/>
          <w:color w:val="000000"/>
          <w:sz w:val="24"/>
          <w:szCs w:val="24"/>
        </w:rPr>
        <w:t xml:space="preserve"> тыс.</w:t>
      </w:r>
      <w:r w:rsidRPr="00A337A2">
        <w:rPr>
          <w:rFonts w:ascii="Times New Roman" w:hAnsi="Times New Roman"/>
          <w:color w:val="000000"/>
          <w:sz w:val="24"/>
          <w:szCs w:val="24"/>
        </w:rPr>
        <w:t xml:space="preserve"> человек.</w:t>
      </w:r>
    </w:p>
    <w:p w:rsidR="00FF0F72" w:rsidRPr="00A337A2" w:rsidRDefault="00FF0F72" w:rsidP="00A337A2">
      <w:pPr>
        <w:spacing w:after="0" w:line="240" w:lineRule="auto"/>
        <w:ind w:firstLine="709"/>
        <w:jc w:val="both"/>
        <w:rPr>
          <w:rFonts w:ascii="Times New Roman" w:eastAsia="Times New Roman" w:hAnsi="Times New Roman"/>
          <w:sz w:val="24"/>
          <w:szCs w:val="24"/>
        </w:rPr>
      </w:pPr>
      <w:r w:rsidRPr="00A337A2">
        <w:rPr>
          <w:rFonts w:ascii="Times New Roman" w:hAnsi="Times New Roman"/>
          <w:sz w:val="24"/>
          <w:szCs w:val="24"/>
        </w:rPr>
        <w:t xml:space="preserve">В выездных соревнованиях </w:t>
      </w:r>
      <w:r w:rsidR="00E376C8" w:rsidRPr="00A337A2">
        <w:rPr>
          <w:rFonts w:ascii="Times New Roman" w:hAnsi="Times New Roman"/>
          <w:sz w:val="24"/>
          <w:szCs w:val="24"/>
        </w:rPr>
        <w:t>в 2024 году</w:t>
      </w:r>
      <w:r w:rsidRPr="00A337A2">
        <w:rPr>
          <w:rFonts w:ascii="Times New Roman" w:hAnsi="Times New Roman"/>
          <w:sz w:val="24"/>
          <w:szCs w:val="24"/>
        </w:rPr>
        <w:t xml:space="preserve"> приняли участие 1 245 спортсменов. Из них: в соревнованиях областного уровня – 1 047 человек, уровня Сибирского Федерального округа - 91 человек, в соревнованиях Всероссийского уровня - 101 человек</w:t>
      </w:r>
      <w:r w:rsidR="00B86292" w:rsidRPr="00A337A2">
        <w:rPr>
          <w:rFonts w:ascii="Times New Roman" w:hAnsi="Times New Roman"/>
          <w:sz w:val="24"/>
          <w:szCs w:val="24"/>
        </w:rPr>
        <w:t xml:space="preserve"> </w:t>
      </w:r>
      <w:r w:rsidRPr="00A337A2">
        <w:rPr>
          <w:rFonts w:ascii="Times New Roman" w:hAnsi="Times New Roman"/>
          <w:sz w:val="24"/>
          <w:szCs w:val="24"/>
        </w:rPr>
        <w:t>и в соревнованиях, имеющих статус Международных, участниками стал</w:t>
      </w:r>
      <w:r w:rsidR="00C87366" w:rsidRPr="00A337A2">
        <w:rPr>
          <w:rFonts w:ascii="Times New Roman" w:hAnsi="Times New Roman"/>
          <w:sz w:val="24"/>
          <w:szCs w:val="24"/>
        </w:rPr>
        <w:t xml:space="preserve">и </w:t>
      </w:r>
      <w:r w:rsidRPr="00A337A2">
        <w:rPr>
          <w:rFonts w:ascii="Times New Roman" w:hAnsi="Times New Roman"/>
          <w:sz w:val="24"/>
          <w:szCs w:val="24"/>
        </w:rPr>
        <w:t>6 человек.</w:t>
      </w:r>
      <w:r w:rsidRPr="00A337A2">
        <w:rPr>
          <w:rFonts w:ascii="Times New Roman" w:eastAsia="Times New Roman" w:hAnsi="Times New Roman"/>
          <w:sz w:val="24"/>
          <w:szCs w:val="24"/>
        </w:rPr>
        <w:t xml:space="preserve"> </w:t>
      </w:r>
    </w:p>
    <w:p w:rsidR="00FF0F72" w:rsidRPr="00A337A2" w:rsidRDefault="00FF0F72" w:rsidP="00A337A2">
      <w:pPr>
        <w:spacing w:after="0" w:line="240" w:lineRule="auto"/>
        <w:ind w:firstLine="709"/>
        <w:jc w:val="both"/>
        <w:rPr>
          <w:rFonts w:ascii="Times New Roman" w:eastAsia="Times New Roman" w:hAnsi="Times New Roman"/>
          <w:sz w:val="24"/>
          <w:szCs w:val="24"/>
        </w:rPr>
      </w:pPr>
      <w:r w:rsidRPr="00A337A2">
        <w:rPr>
          <w:rFonts w:ascii="Times New Roman" w:eastAsia="Times New Roman" w:hAnsi="Times New Roman"/>
          <w:sz w:val="24"/>
          <w:szCs w:val="24"/>
        </w:rPr>
        <w:t xml:space="preserve">По итогам года в состав спортивной сборной команды Иркутской области на 2025 год вошло 67 спортсменов г. Зимы по различным видам спорта. </w:t>
      </w:r>
    </w:p>
    <w:p w:rsidR="00FF0F72" w:rsidRPr="00A337A2" w:rsidRDefault="00FF0F72" w:rsidP="00A337A2">
      <w:pPr>
        <w:spacing w:after="0" w:line="240" w:lineRule="auto"/>
        <w:ind w:firstLine="709"/>
        <w:jc w:val="both"/>
        <w:rPr>
          <w:rFonts w:ascii="Times New Roman" w:eastAsia="Times New Roman" w:hAnsi="Times New Roman"/>
          <w:sz w:val="24"/>
          <w:szCs w:val="24"/>
        </w:rPr>
      </w:pPr>
      <w:r w:rsidRPr="00A337A2">
        <w:rPr>
          <w:rFonts w:ascii="Times New Roman" w:eastAsia="Times New Roman" w:hAnsi="Times New Roman"/>
          <w:sz w:val="24"/>
          <w:szCs w:val="24"/>
        </w:rPr>
        <w:t xml:space="preserve">В состав спортивной сборной команды России </w:t>
      </w:r>
      <w:r w:rsidR="00796C80" w:rsidRPr="00A337A2">
        <w:rPr>
          <w:rFonts w:ascii="Times New Roman" w:eastAsia="Times New Roman" w:hAnsi="Times New Roman"/>
          <w:sz w:val="24"/>
          <w:szCs w:val="24"/>
        </w:rPr>
        <w:t xml:space="preserve">для участия в соревнования международного уровня </w:t>
      </w:r>
      <w:r w:rsidRPr="00A337A2">
        <w:rPr>
          <w:rFonts w:ascii="Times New Roman" w:eastAsia="Times New Roman" w:hAnsi="Times New Roman"/>
          <w:sz w:val="24"/>
          <w:szCs w:val="24"/>
        </w:rPr>
        <w:t>по тяжелой атлетик</w:t>
      </w:r>
      <w:r w:rsidR="004024F5" w:rsidRPr="00A337A2">
        <w:rPr>
          <w:rFonts w:ascii="Times New Roman" w:eastAsia="Times New Roman" w:hAnsi="Times New Roman"/>
          <w:sz w:val="24"/>
          <w:szCs w:val="24"/>
        </w:rPr>
        <w:t>е на 2025 год (по итогам 2024 г.</w:t>
      </w:r>
      <w:r w:rsidRPr="00A337A2">
        <w:rPr>
          <w:rFonts w:ascii="Times New Roman" w:eastAsia="Times New Roman" w:hAnsi="Times New Roman"/>
          <w:sz w:val="24"/>
          <w:szCs w:val="24"/>
        </w:rPr>
        <w:t xml:space="preserve">) вошли 6 спортсменов </w:t>
      </w:r>
      <w:r w:rsidR="00E376C8" w:rsidRPr="00A337A2">
        <w:rPr>
          <w:rFonts w:ascii="Times New Roman" w:eastAsia="Times New Roman" w:hAnsi="Times New Roman"/>
          <w:sz w:val="24"/>
          <w:szCs w:val="24"/>
        </w:rPr>
        <w:t>города</w:t>
      </w:r>
      <w:r w:rsidRPr="00A337A2">
        <w:rPr>
          <w:rFonts w:ascii="Times New Roman" w:eastAsia="Times New Roman" w:hAnsi="Times New Roman"/>
          <w:sz w:val="24"/>
          <w:szCs w:val="24"/>
        </w:rPr>
        <w:t>.</w:t>
      </w:r>
    </w:p>
    <w:p w:rsidR="00FF0F72" w:rsidRPr="00A337A2" w:rsidRDefault="00FF0F72" w:rsidP="00A337A2">
      <w:pPr>
        <w:pStyle w:val="12"/>
        <w:rPr>
          <w:rFonts w:ascii="Times New Roman" w:eastAsia="Calibri" w:hAnsi="Times New Roman"/>
          <w:sz w:val="24"/>
          <w:szCs w:val="24"/>
        </w:rPr>
      </w:pPr>
      <w:r w:rsidRPr="00A337A2">
        <w:rPr>
          <w:rFonts w:ascii="Times New Roman" w:eastAsia="Calibri" w:hAnsi="Times New Roman"/>
          <w:sz w:val="24"/>
          <w:szCs w:val="24"/>
        </w:rPr>
        <w:t>Достижения наших спортсменов вызывают чувство гордости и остаются на высоком уровне. На соревнованиях об</w:t>
      </w:r>
      <w:r w:rsidR="00EF5C8E" w:rsidRPr="00A337A2">
        <w:rPr>
          <w:rFonts w:ascii="Times New Roman" w:eastAsia="Calibri" w:hAnsi="Times New Roman"/>
          <w:sz w:val="24"/>
          <w:szCs w:val="24"/>
        </w:rPr>
        <w:t xml:space="preserve">ластного уровня из </w:t>
      </w:r>
      <w:r w:rsidR="0064474B" w:rsidRPr="00A337A2">
        <w:rPr>
          <w:rFonts w:ascii="Times New Roman" w:eastAsia="Calibri" w:hAnsi="Times New Roman"/>
          <w:sz w:val="24"/>
          <w:szCs w:val="24"/>
        </w:rPr>
        <w:t>1047</w:t>
      </w:r>
      <w:r w:rsidR="00EF5C8E" w:rsidRPr="00A337A2">
        <w:rPr>
          <w:rFonts w:ascii="Times New Roman" w:eastAsia="Calibri" w:hAnsi="Times New Roman"/>
          <w:sz w:val="24"/>
          <w:szCs w:val="24"/>
        </w:rPr>
        <w:t xml:space="preserve"> спортсмен</w:t>
      </w:r>
      <w:r w:rsidR="00E17DE9" w:rsidRPr="00A337A2">
        <w:rPr>
          <w:rFonts w:ascii="Times New Roman" w:eastAsia="Calibri" w:hAnsi="Times New Roman"/>
          <w:sz w:val="24"/>
          <w:szCs w:val="24"/>
        </w:rPr>
        <w:t>ов</w:t>
      </w:r>
      <w:r w:rsidR="00EF5C8E" w:rsidRPr="00A337A2">
        <w:rPr>
          <w:rFonts w:ascii="Times New Roman" w:eastAsia="Calibri" w:hAnsi="Times New Roman"/>
          <w:sz w:val="24"/>
          <w:szCs w:val="24"/>
        </w:rPr>
        <w:t>, принявш</w:t>
      </w:r>
      <w:r w:rsidR="00E17DE9" w:rsidRPr="00A337A2">
        <w:rPr>
          <w:rFonts w:ascii="Times New Roman" w:eastAsia="Calibri" w:hAnsi="Times New Roman"/>
          <w:sz w:val="24"/>
          <w:szCs w:val="24"/>
        </w:rPr>
        <w:t>их</w:t>
      </w:r>
      <w:r w:rsidR="00EF5C8E" w:rsidRPr="00A337A2">
        <w:rPr>
          <w:rFonts w:ascii="Times New Roman" w:eastAsia="Calibri" w:hAnsi="Times New Roman"/>
          <w:sz w:val="24"/>
          <w:szCs w:val="24"/>
        </w:rPr>
        <w:t xml:space="preserve"> участие в соревнованиях, 386 спортсменов </w:t>
      </w:r>
      <w:r w:rsidR="006B21EE" w:rsidRPr="00A337A2">
        <w:rPr>
          <w:rFonts w:ascii="Times New Roman" w:eastAsia="Calibri" w:hAnsi="Times New Roman"/>
          <w:sz w:val="24"/>
          <w:szCs w:val="24"/>
        </w:rPr>
        <w:t xml:space="preserve">(37 </w:t>
      </w:r>
      <w:r w:rsidR="00DE398D" w:rsidRPr="00A337A2">
        <w:rPr>
          <w:rFonts w:ascii="Times New Roman" w:eastAsia="Calibri" w:hAnsi="Times New Roman"/>
          <w:sz w:val="24"/>
          <w:szCs w:val="24"/>
        </w:rPr>
        <w:t>%</w:t>
      </w:r>
      <w:r w:rsidR="006B21EE" w:rsidRPr="00A337A2">
        <w:rPr>
          <w:rFonts w:ascii="Times New Roman" w:eastAsia="Calibri" w:hAnsi="Times New Roman"/>
          <w:sz w:val="24"/>
          <w:szCs w:val="24"/>
        </w:rPr>
        <w:t>)</w:t>
      </w:r>
      <w:r w:rsidR="00B86292" w:rsidRPr="00A337A2">
        <w:rPr>
          <w:rFonts w:ascii="Times New Roman" w:eastAsia="Calibri" w:hAnsi="Times New Roman"/>
          <w:sz w:val="24"/>
          <w:szCs w:val="24"/>
        </w:rPr>
        <w:t xml:space="preserve"> </w:t>
      </w:r>
      <w:r w:rsidRPr="00A337A2">
        <w:rPr>
          <w:rFonts w:ascii="Times New Roman" w:eastAsia="Calibri" w:hAnsi="Times New Roman"/>
          <w:sz w:val="24"/>
          <w:szCs w:val="24"/>
        </w:rPr>
        <w:t xml:space="preserve">вошли в число призёров и </w:t>
      </w:r>
      <w:r w:rsidR="00DE398D" w:rsidRPr="00A337A2">
        <w:rPr>
          <w:rFonts w:ascii="Times New Roman" w:eastAsia="Calibri" w:hAnsi="Times New Roman"/>
          <w:sz w:val="24"/>
          <w:szCs w:val="24"/>
        </w:rPr>
        <w:t xml:space="preserve">победителей. </w:t>
      </w:r>
    </w:p>
    <w:p w:rsidR="00FF0F72" w:rsidRPr="00A337A2" w:rsidRDefault="00E93CFE" w:rsidP="00A337A2">
      <w:pPr>
        <w:pStyle w:val="12"/>
        <w:jc w:val="center"/>
        <w:rPr>
          <w:rFonts w:ascii="Times New Roman" w:eastAsia="Calibri" w:hAnsi="Times New Roman"/>
          <w:sz w:val="24"/>
          <w:szCs w:val="24"/>
        </w:rPr>
      </w:pPr>
      <w:r>
        <w:rPr>
          <w:rFonts w:ascii="Times New Roman" w:eastAsia="Calibri" w:hAnsi="Times New Roman"/>
          <w:noProof/>
          <w:sz w:val="24"/>
          <w:szCs w:val="24"/>
        </w:rPr>
        <w:drawing>
          <wp:inline distT="0" distB="0" distL="0" distR="0">
            <wp:extent cx="3943350" cy="1724025"/>
            <wp:effectExtent l="0" t="0" r="0" b="0"/>
            <wp:docPr id="18" name="Объект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F0F72" w:rsidRPr="00A337A2" w:rsidRDefault="00FF0F72" w:rsidP="00A337A2">
      <w:pPr>
        <w:spacing w:after="0" w:line="240" w:lineRule="auto"/>
        <w:ind w:right="-1" w:firstLine="709"/>
        <w:jc w:val="center"/>
        <w:rPr>
          <w:rFonts w:ascii="Times New Roman" w:hAnsi="Times New Roman"/>
          <w:color w:val="000000"/>
          <w:sz w:val="24"/>
          <w:szCs w:val="24"/>
        </w:rPr>
      </w:pPr>
      <w:r w:rsidRPr="00A337A2">
        <w:rPr>
          <w:rFonts w:ascii="Times New Roman" w:hAnsi="Times New Roman"/>
          <w:color w:val="000000"/>
          <w:sz w:val="24"/>
          <w:szCs w:val="24"/>
        </w:rPr>
        <w:t xml:space="preserve">Рисунок </w:t>
      </w:r>
      <w:r w:rsidR="00796C80" w:rsidRPr="00A337A2">
        <w:rPr>
          <w:rFonts w:ascii="Times New Roman" w:hAnsi="Times New Roman"/>
          <w:color w:val="000000"/>
          <w:sz w:val="24"/>
          <w:szCs w:val="24"/>
        </w:rPr>
        <w:t>15</w:t>
      </w:r>
      <w:r w:rsidRPr="00A337A2">
        <w:rPr>
          <w:rFonts w:ascii="Times New Roman" w:hAnsi="Times New Roman"/>
          <w:color w:val="000000"/>
          <w:sz w:val="24"/>
          <w:szCs w:val="24"/>
        </w:rPr>
        <w:t>. Число участников, призеров и победителей из числа зиминских спортсменов на выездных соревнованиях областного уровня</w:t>
      </w:r>
    </w:p>
    <w:p w:rsidR="00FF0F72" w:rsidRPr="00A337A2" w:rsidRDefault="00FF0F72" w:rsidP="00A337A2">
      <w:pPr>
        <w:spacing w:after="0" w:line="240" w:lineRule="auto"/>
        <w:ind w:right="-1" w:firstLine="709"/>
        <w:jc w:val="center"/>
        <w:rPr>
          <w:rFonts w:ascii="Times New Roman" w:hAnsi="Times New Roman"/>
          <w:color w:val="000000"/>
          <w:sz w:val="24"/>
          <w:szCs w:val="24"/>
        </w:rPr>
      </w:pPr>
    </w:p>
    <w:p w:rsidR="00FF0F72" w:rsidRPr="00A337A2" w:rsidRDefault="00FF0F72" w:rsidP="00A337A2">
      <w:pPr>
        <w:spacing w:after="0" w:line="240" w:lineRule="auto"/>
        <w:ind w:right="-1" w:firstLine="708"/>
        <w:jc w:val="both"/>
        <w:rPr>
          <w:rFonts w:ascii="Times New Roman" w:hAnsi="Times New Roman"/>
          <w:sz w:val="24"/>
          <w:szCs w:val="24"/>
        </w:rPr>
      </w:pPr>
      <w:r w:rsidRPr="00A337A2">
        <w:rPr>
          <w:rFonts w:ascii="Times New Roman" w:hAnsi="Times New Roman"/>
          <w:sz w:val="24"/>
          <w:szCs w:val="24"/>
        </w:rPr>
        <w:t>На соревнованиях Сибирского Федерального округа, 36 человек (</w:t>
      </w:r>
      <w:r w:rsidR="006B21EE" w:rsidRPr="00A337A2">
        <w:rPr>
          <w:rFonts w:ascii="Times New Roman" w:hAnsi="Times New Roman"/>
          <w:sz w:val="24"/>
          <w:szCs w:val="24"/>
        </w:rPr>
        <w:t>39,6</w:t>
      </w:r>
      <w:r w:rsidRPr="00A337A2">
        <w:rPr>
          <w:rFonts w:ascii="Times New Roman" w:hAnsi="Times New Roman"/>
          <w:sz w:val="24"/>
          <w:szCs w:val="24"/>
        </w:rPr>
        <w:t>%)</w:t>
      </w:r>
      <w:r w:rsidR="00EF5C8E" w:rsidRPr="00A337A2">
        <w:rPr>
          <w:rFonts w:ascii="Times New Roman" w:hAnsi="Times New Roman"/>
          <w:sz w:val="24"/>
          <w:szCs w:val="24"/>
        </w:rPr>
        <w:t xml:space="preserve"> </w:t>
      </w:r>
      <w:r w:rsidRPr="00A337A2">
        <w:rPr>
          <w:rFonts w:ascii="Times New Roman" w:hAnsi="Times New Roman"/>
          <w:sz w:val="24"/>
          <w:szCs w:val="24"/>
        </w:rPr>
        <w:t xml:space="preserve">завоевали победу. </w:t>
      </w:r>
    </w:p>
    <w:p w:rsidR="00FF0F72" w:rsidRPr="00A337A2" w:rsidRDefault="00FF0F72" w:rsidP="00A337A2">
      <w:pPr>
        <w:spacing w:after="0" w:line="240" w:lineRule="auto"/>
        <w:ind w:right="-1" w:firstLine="708"/>
        <w:jc w:val="both"/>
        <w:rPr>
          <w:rFonts w:ascii="Times New Roman" w:hAnsi="Times New Roman"/>
          <w:sz w:val="24"/>
          <w:szCs w:val="24"/>
        </w:rPr>
      </w:pPr>
      <w:r w:rsidRPr="00A337A2">
        <w:rPr>
          <w:rFonts w:ascii="Times New Roman" w:hAnsi="Times New Roman"/>
          <w:sz w:val="24"/>
          <w:szCs w:val="24"/>
        </w:rPr>
        <w:t>Стали призерами и чемпионами на Первенствах России - 68 спортсменов (</w:t>
      </w:r>
      <w:r w:rsidR="006B21EE" w:rsidRPr="00A337A2">
        <w:rPr>
          <w:rFonts w:ascii="Times New Roman" w:hAnsi="Times New Roman"/>
          <w:sz w:val="24"/>
          <w:szCs w:val="24"/>
        </w:rPr>
        <w:t xml:space="preserve">67,3 </w:t>
      </w:r>
      <w:r w:rsidRPr="00A337A2">
        <w:rPr>
          <w:rFonts w:ascii="Times New Roman" w:hAnsi="Times New Roman"/>
          <w:sz w:val="24"/>
          <w:szCs w:val="24"/>
        </w:rPr>
        <w:t>%).</w:t>
      </w:r>
    </w:p>
    <w:p w:rsidR="00FF0F72" w:rsidRPr="00A337A2" w:rsidRDefault="006B21EE" w:rsidP="00A337A2">
      <w:pPr>
        <w:spacing w:after="0" w:line="240" w:lineRule="auto"/>
        <w:ind w:right="-1" w:firstLine="708"/>
        <w:jc w:val="both"/>
        <w:rPr>
          <w:rFonts w:ascii="Times New Roman" w:hAnsi="Times New Roman"/>
          <w:sz w:val="24"/>
          <w:szCs w:val="24"/>
        </w:rPr>
      </w:pPr>
      <w:r w:rsidRPr="00A337A2">
        <w:rPr>
          <w:rFonts w:ascii="Times New Roman" w:hAnsi="Times New Roman"/>
          <w:sz w:val="24"/>
          <w:szCs w:val="24"/>
        </w:rPr>
        <w:t>П</w:t>
      </w:r>
      <w:r w:rsidR="00FF0F72" w:rsidRPr="00A337A2">
        <w:rPr>
          <w:rFonts w:ascii="Times New Roman" w:hAnsi="Times New Roman"/>
          <w:sz w:val="24"/>
          <w:szCs w:val="24"/>
        </w:rPr>
        <w:t>ризёрами и победителями соревнований международного уровня</w:t>
      </w:r>
      <w:r w:rsidRPr="00A337A2">
        <w:rPr>
          <w:rFonts w:ascii="Times New Roman" w:hAnsi="Times New Roman"/>
          <w:sz w:val="24"/>
          <w:szCs w:val="24"/>
        </w:rPr>
        <w:t xml:space="preserve"> стали 4 спортсмена (66,7%).</w:t>
      </w:r>
    </w:p>
    <w:p w:rsidR="00302E9C" w:rsidRPr="00A337A2" w:rsidRDefault="00302E9C" w:rsidP="00A337A2">
      <w:pPr>
        <w:spacing w:after="0" w:line="240" w:lineRule="auto"/>
        <w:ind w:right="-1" w:firstLine="708"/>
        <w:jc w:val="both"/>
        <w:rPr>
          <w:rFonts w:ascii="Times New Roman" w:hAnsi="Times New Roman"/>
          <w:sz w:val="24"/>
          <w:szCs w:val="24"/>
        </w:rPr>
      </w:pPr>
    </w:p>
    <w:p w:rsidR="00FF0F72" w:rsidRPr="00A337A2" w:rsidRDefault="00E93CFE" w:rsidP="00A337A2">
      <w:pPr>
        <w:pStyle w:val="12"/>
        <w:ind w:firstLine="0"/>
        <w:jc w:val="center"/>
        <w:rPr>
          <w:rFonts w:ascii="Times New Roman" w:hAnsi="Times New Roman"/>
          <w:sz w:val="24"/>
          <w:szCs w:val="24"/>
          <w:highlight w:val="yellow"/>
          <w:lang w:eastAsia="en-US"/>
        </w:rPr>
      </w:pPr>
      <w:r>
        <w:rPr>
          <w:rFonts w:ascii="Times New Roman" w:hAnsi="Times New Roman"/>
          <w:noProof/>
        </w:rPr>
        <w:drawing>
          <wp:inline distT="0" distB="0" distL="0" distR="0">
            <wp:extent cx="5667375" cy="2390775"/>
            <wp:effectExtent l="19050" t="0" r="9525" b="0"/>
            <wp:docPr id="19" name="Диаграмма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0"/>
                    <pic:cNvPicPr>
                      <a:picLocks noChangeArrowheads="1"/>
                    </pic:cNvPicPr>
                  </pic:nvPicPr>
                  <pic:blipFill>
                    <a:blip r:embed="rId23" cstate="print"/>
                    <a:srcRect r="462"/>
                    <a:stretch>
                      <a:fillRect/>
                    </a:stretch>
                  </pic:blipFill>
                  <pic:spPr bwMode="auto">
                    <a:xfrm>
                      <a:off x="0" y="0"/>
                      <a:ext cx="5667375" cy="2390775"/>
                    </a:xfrm>
                    <a:prstGeom prst="rect">
                      <a:avLst/>
                    </a:prstGeom>
                    <a:solidFill>
                      <a:srgbClr val="FF0000"/>
                    </a:solidFill>
                    <a:ln w="9525">
                      <a:noFill/>
                      <a:miter lim="800000"/>
                      <a:headEnd/>
                      <a:tailEnd/>
                    </a:ln>
                  </pic:spPr>
                </pic:pic>
              </a:graphicData>
            </a:graphic>
          </wp:inline>
        </w:drawing>
      </w:r>
    </w:p>
    <w:p w:rsidR="00FF0F72" w:rsidRPr="00A337A2" w:rsidRDefault="00FF0F72" w:rsidP="00A337A2">
      <w:pPr>
        <w:pStyle w:val="12"/>
        <w:rPr>
          <w:rFonts w:ascii="Times New Roman" w:hAnsi="Times New Roman"/>
          <w:sz w:val="24"/>
          <w:szCs w:val="24"/>
          <w:highlight w:val="yellow"/>
          <w:lang w:eastAsia="en-US"/>
        </w:rPr>
      </w:pPr>
    </w:p>
    <w:p w:rsidR="00FF0F72" w:rsidRPr="00A337A2" w:rsidRDefault="00FF0F72" w:rsidP="00A337A2">
      <w:pPr>
        <w:spacing w:after="0" w:line="240" w:lineRule="auto"/>
        <w:ind w:right="-1" w:firstLine="709"/>
        <w:jc w:val="center"/>
        <w:rPr>
          <w:rFonts w:ascii="Times New Roman" w:hAnsi="Times New Roman"/>
          <w:color w:val="000000"/>
          <w:sz w:val="24"/>
          <w:szCs w:val="24"/>
        </w:rPr>
      </w:pPr>
      <w:r w:rsidRPr="00A337A2">
        <w:rPr>
          <w:rFonts w:ascii="Times New Roman" w:hAnsi="Times New Roman"/>
          <w:color w:val="000000"/>
          <w:sz w:val="24"/>
          <w:szCs w:val="24"/>
        </w:rPr>
        <w:t xml:space="preserve">Рисунок </w:t>
      </w:r>
      <w:r w:rsidR="00796C80" w:rsidRPr="00A337A2">
        <w:rPr>
          <w:rFonts w:ascii="Times New Roman" w:hAnsi="Times New Roman"/>
          <w:color w:val="000000"/>
          <w:sz w:val="24"/>
          <w:szCs w:val="24"/>
        </w:rPr>
        <w:t>16</w:t>
      </w:r>
      <w:r w:rsidRPr="00A337A2">
        <w:rPr>
          <w:rFonts w:ascii="Times New Roman" w:hAnsi="Times New Roman"/>
          <w:color w:val="000000"/>
          <w:sz w:val="24"/>
          <w:szCs w:val="24"/>
        </w:rPr>
        <w:t>. Число участников, призеров и победителей из числа зиминских спортсменов на выездных соревнованиях выше областного уровня</w:t>
      </w:r>
    </w:p>
    <w:p w:rsidR="00FF0F72" w:rsidRPr="00A337A2" w:rsidRDefault="00FF0F72" w:rsidP="00A337A2">
      <w:pPr>
        <w:pStyle w:val="12"/>
        <w:rPr>
          <w:rFonts w:ascii="Times New Roman" w:hAnsi="Times New Roman"/>
          <w:sz w:val="24"/>
          <w:szCs w:val="24"/>
          <w:lang w:eastAsia="en-US"/>
        </w:rPr>
      </w:pPr>
    </w:p>
    <w:p w:rsidR="00FF0F72" w:rsidRPr="00A337A2" w:rsidRDefault="006322F0" w:rsidP="00A337A2">
      <w:pPr>
        <w:pStyle w:val="12"/>
        <w:rPr>
          <w:rFonts w:ascii="Times New Roman" w:hAnsi="Times New Roman"/>
          <w:sz w:val="24"/>
          <w:szCs w:val="24"/>
          <w:lang w:eastAsia="en-US"/>
        </w:rPr>
      </w:pPr>
      <w:r w:rsidRPr="00A337A2">
        <w:rPr>
          <w:rFonts w:ascii="Times New Roman" w:hAnsi="Times New Roman"/>
          <w:sz w:val="24"/>
          <w:szCs w:val="24"/>
          <w:lang w:eastAsia="en-US"/>
        </w:rPr>
        <w:t xml:space="preserve">Одним из приоритетных направлений является развитие детского спорта и спорта среди молодежи. </w:t>
      </w:r>
      <w:r w:rsidR="00FF0F72" w:rsidRPr="00A337A2">
        <w:rPr>
          <w:rFonts w:ascii="Times New Roman" w:hAnsi="Times New Roman"/>
          <w:sz w:val="24"/>
          <w:szCs w:val="24"/>
          <w:lang w:eastAsia="en-US"/>
        </w:rPr>
        <w:t xml:space="preserve">По воспитанию здоровой и спортивной молодежи в городе ведут работу муниципальное бюджетное учреждение дополнительного образования </w:t>
      </w:r>
      <w:r w:rsidR="00FF0F72" w:rsidRPr="00A337A2">
        <w:rPr>
          <w:rFonts w:ascii="Times New Roman" w:hAnsi="Times New Roman"/>
          <w:bCs/>
          <w:sz w:val="24"/>
          <w:szCs w:val="24"/>
          <w:lang w:eastAsia="en-US"/>
        </w:rPr>
        <w:t>«Спортивная школа имени Г.М. Сергеева» и муниципальное автономное учреждение</w:t>
      </w:r>
      <w:r w:rsidR="00FF0F72" w:rsidRPr="00A337A2">
        <w:rPr>
          <w:rFonts w:ascii="Times New Roman" w:hAnsi="Times New Roman"/>
          <w:sz w:val="24"/>
          <w:szCs w:val="24"/>
          <w:lang w:eastAsia="en-US"/>
        </w:rPr>
        <w:t xml:space="preserve"> дополнительного образования «Спортивная школа г. Зимы».</w:t>
      </w:r>
    </w:p>
    <w:p w:rsidR="00FF0F72" w:rsidRPr="00A337A2" w:rsidRDefault="00FF0F72" w:rsidP="00A337A2">
      <w:pPr>
        <w:pStyle w:val="12"/>
        <w:rPr>
          <w:rFonts w:ascii="Times New Roman" w:hAnsi="Times New Roman"/>
          <w:bCs/>
          <w:sz w:val="24"/>
          <w:szCs w:val="24"/>
          <w:lang w:eastAsia="en-US"/>
        </w:rPr>
      </w:pPr>
      <w:r w:rsidRPr="00A337A2">
        <w:rPr>
          <w:rFonts w:ascii="Times New Roman" w:hAnsi="Times New Roman"/>
          <w:bCs/>
          <w:sz w:val="24"/>
          <w:szCs w:val="24"/>
          <w:lang w:eastAsia="en-US"/>
        </w:rPr>
        <w:t>На базе двух спортивных школ развивается 11 видов спорта (легкая атлетика, лыжные гонки, футбол, мини-футбол, баскетбол, кикбоксинг, пауэрлифтинг, волейбол, шахматы, тяжелая атлетика, бокс),</w:t>
      </w:r>
      <w:r w:rsidRPr="00A337A2">
        <w:rPr>
          <w:rFonts w:ascii="Times New Roman" w:hAnsi="Times New Roman"/>
          <w:sz w:val="24"/>
          <w:szCs w:val="24"/>
          <w:lang w:eastAsia="en-US"/>
        </w:rPr>
        <w:t xml:space="preserve"> </w:t>
      </w:r>
      <w:r w:rsidRPr="00A337A2">
        <w:rPr>
          <w:rFonts w:ascii="Times New Roman" w:hAnsi="Times New Roman"/>
          <w:bCs/>
          <w:sz w:val="24"/>
          <w:szCs w:val="24"/>
          <w:lang w:eastAsia="en-US"/>
        </w:rPr>
        <w:t xml:space="preserve">797 обучающихся двух спортивных школ занимаются у 28 профессиональных </w:t>
      </w:r>
      <w:r w:rsidRPr="00A337A2">
        <w:rPr>
          <w:rFonts w:ascii="Times New Roman" w:eastAsia="Calibri" w:hAnsi="Times New Roman"/>
          <w:sz w:val="24"/>
          <w:szCs w:val="24"/>
          <w:lang w:eastAsia="en-US"/>
        </w:rPr>
        <w:t>тренеров-преподавателей</w:t>
      </w:r>
      <w:r w:rsidRPr="00A337A2">
        <w:rPr>
          <w:rFonts w:ascii="Times New Roman" w:hAnsi="Times New Roman"/>
          <w:bCs/>
          <w:sz w:val="24"/>
          <w:szCs w:val="24"/>
          <w:lang w:eastAsia="en-US"/>
        </w:rPr>
        <w:t>.</w:t>
      </w:r>
    </w:p>
    <w:p w:rsidR="00FF0F72" w:rsidRPr="00A337A2" w:rsidRDefault="00FF0F72" w:rsidP="00A337A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A337A2">
        <w:rPr>
          <w:rFonts w:ascii="Times New Roman" w:eastAsia="Times New Roman" w:hAnsi="Times New Roman"/>
          <w:sz w:val="24"/>
          <w:szCs w:val="24"/>
        </w:rPr>
        <w:t xml:space="preserve">Условия для развития спорта в нашем городе </w:t>
      </w:r>
      <w:r w:rsidR="005D25FF" w:rsidRPr="00A337A2">
        <w:rPr>
          <w:rFonts w:ascii="Times New Roman" w:eastAsia="Times New Roman" w:hAnsi="Times New Roman"/>
          <w:sz w:val="24"/>
          <w:szCs w:val="24"/>
        </w:rPr>
        <w:t xml:space="preserve">планомерно </w:t>
      </w:r>
      <w:r w:rsidRPr="00A337A2">
        <w:rPr>
          <w:rFonts w:ascii="Times New Roman" w:eastAsia="Times New Roman" w:hAnsi="Times New Roman"/>
          <w:sz w:val="24"/>
          <w:szCs w:val="24"/>
        </w:rPr>
        <w:t>улучшаются</w:t>
      </w:r>
      <w:r w:rsidR="005D25FF" w:rsidRPr="00A337A2">
        <w:rPr>
          <w:rFonts w:ascii="Times New Roman" w:eastAsia="Times New Roman" w:hAnsi="Times New Roman"/>
          <w:sz w:val="24"/>
          <w:szCs w:val="24"/>
        </w:rPr>
        <w:t xml:space="preserve">: в настоящее время функционируют </w:t>
      </w:r>
      <w:r w:rsidRPr="00A337A2">
        <w:rPr>
          <w:rFonts w:ascii="Times New Roman" w:eastAsia="Times New Roman" w:hAnsi="Times New Roman"/>
          <w:sz w:val="24"/>
          <w:szCs w:val="24"/>
        </w:rPr>
        <w:t xml:space="preserve">современный Физкультурно-оздоровительный комплекс, стадион, </w:t>
      </w:r>
      <w:r w:rsidR="005D25FF" w:rsidRPr="00A337A2">
        <w:rPr>
          <w:rFonts w:ascii="Times New Roman" w:eastAsia="Times New Roman" w:hAnsi="Times New Roman"/>
          <w:sz w:val="24"/>
          <w:szCs w:val="24"/>
        </w:rPr>
        <w:t xml:space="preserve">в </w:t>
      </w:r>
      <w:r w:rsidRPr="00A337A2">
        <w:rPr>
          <w:rFonts w:ascii="Times New Roman" w:eastAsia="Times New Roman" w:hAnsi="Times New Roman"/>
          <w:sz w:val="24"/>
          <w:szCs w:val="24"/>
        </w:rPr>
        <w:t>зал</w:t>
      </w:r>
      <w:r w:rsidR="005D25FF" w:rsidRPr="00A337A2">
        <w:rPr>
          <w:rFonts w:ascii="Times New Roman" w:eastAsia="Times New Roman" w:hAnsi="Times New Roman"/>
          <w:sz w:val="24"/>
          <w:szCs w:val="24"/>
        </w:rPr>
        <w:t>е</w:t>
      </w:r>
      <w:r w:rsidRPr="00A337A2">
        <w:rPr>
          <w:rFonts w:ascii="Times New Roman" w:eastAsia="Times New Roman" w:hAnsi="Times New Roman"/>
          <w:sz w:val="24"/>
          <w:szCs w:val="24"/>
        </w:rPr>
        <w:t xml:space="preserve"> тяжелой атлетики</w:t>
      </w:r>
      <w:r w:rsidR="005D25FF" w:rsidRPr="00A337A2">
        <w:rPr>
          <w:rFonts w:ascii="Times New Roman" w:eastAsia="Times New Roman" w:hAnsi="Times New Roman"/>
          <w:sz w:val="24"/>
          <w:szCs w:val="24"/>
        </w:rPr>
        <w:t xml:space="preserve"> </w:t>
      </w:r>
      <w:r w:rsidR="00A816C6" w:rsidRPr="00A337A2">
        <w:rPr>
          <w:rFonts w:ascii="Times New Roman" w:eastAsia="Times New Roman" w:hAnsi="Times New Roman"/>
          <w:sz w:val="24"/>
          <w:szCs w:val="24"/>
        </w:rPr>
        <w:t>имени П</w:t>
      </w:r>
      <w:r w:rsidR="004024F5" w:rsidRPr="00A337A2">
        <w:rPr>
          <w:rFonts w:ascii="Times New Roman" w:eastAsia="Times New Roman" w:hAnsi="Times New Roman"/>
          <w:sz w:val="24"/>
          <w:szCs w:val="24"/>
        </w:rPr>
        <w:t>.</w:t>
      </w:r>
      <w:r w:rsidR="00A816C6" w:rsidRPr="00A337A2">
        <w:rPr>
          <w:rFonts w:ascii="Times New Roman" w:eastAsia="Times New Roman" w:hAnsi="Times New Roman"/>
          <w:sz w:val="24"/>
          <w:szCs w:val="24"/>
        </w:rPr>
        <w:t xml:space="preserve"> Г</w:t>
      </w:r>
      <w:r w:rsidR="004024F5" w:rsidRPr="00A337A2">
        <w:rPr>
          <w:rFonts w:ascii="Times New Roman" w:eastAsia="Times New Roman" w:hAnsi="Times New Roman"/>
          <w:sz w:val="24"/>
          <w:szCs w:val="24"/>
        </w:rPr>
        <w:t xml:space="preserve">. </w:t>
      </w:r>
      <w:r w:rsidR="00A816C6" w:rsidRPr="00A337A2">
        <w:rPr>
          <w:rFonts w:ascii="Times New Roman" w:eastAsia="Times New Roman" w:hAnsi="Times New Roman"/>
          <w:sz w:val="24"/>
          <w:szCs w:val="24"/>
        </w:rPr>
        <w:t xml:space="preserve">Блинова </w:t>
      </w:r>
      <w:r w:rsidR="005D25FF" w:rsidRPr="00A337A2">
        <w:rPr>
          <w:rFonts w:ascii="Times New Roman" w:eastAsia="Times New Roman" w:hAnsi="Times New Roman"/>
          <w:sz w:val="24"/>
          <w:szCs w:val="24"/>
        </w:rPr>
        <w:t>проведён капитальный ремонт</w:t>
      </w:r>
      <w:r w:rsidRPr="00A337A2">
        <w:rPr>
          <w:rFonts w:ascii="Times New Roman" w:eastAsia="Times New Roman" w:hAnsi="Times New Roman"/>
          <w:sz w:val="24"/>
          <w:szCs w:val="24"/>
        </w:rPr>
        <w:t xml:space="preserve">, </w:t>
      </w:r>
      <w:r w:rsidR="005D25FF" w:rsidRPr="00A337A2">
        <w:rPr>
          <w:rFonts w:ascii="Times New Roman" w:eastAsia="Times New Roman" w:hAnsi="Times New Roman"/>
          <w:sz w:val="24"/>
          <w:szCs w:val="24"/>
        </w:rPr>
        <w:t xml:space="preserve">в 2024 году </w:t>
      </w:r>
      <w:r w:rsidRPr="00A337A2">
        <w:rPr>
          <w:rFonts w:ascii="Times New Roman" w:eastAsia="Times New Roman" w:hAnsi="Times New Roman"/>
          <w:sz w:val="24"/>
          <w:szCs w:val="24"/>
        </w:rPr>
        <w:t xml:space="preserve">в </w:t>
      </w:r>
      <w:r w:rsidR="004024F5" w:rsidRPr="00A337A2">
        <w:rPr>
          <w:rFonts w:ascii="Times New Roman" w:eastAsia="Times New Roman" w:hAnsi="Times New Roman"/>
          <w:sz w:val="24"/>
          <w:szCs w:val="24"/>
        </w:rPr>
        <w:t>П</w:t>
      </w:r>
      <w:r w:rsidRPr="00A337A2">
        <w:rPr>
          <w:rFonts w:ascii="Times New Roman" w:eastAsia="Times New Roman" w:hAnsi="Times New Roman"/>
          <w:sz w:val="24"/>
          <w:szCs w:val="24"/>
        </w:rPr>
        <w:t xml:space="preserve">арке Победы </w:t>
      </w:r>
      <w:r w:rsidR="004024F5" w:rsidRPr="00A337A2">
        <w:rPr>
          <w:rFonts w:ascii="Times New Roman" w:eastAsia="Times New Roman" w:hAnsi="Times New Roman"/>
          <w:sz w:val="24"/>
          <w:szCs w:val="24"/>
        </w:rPr>
        <w:t xml:space="preserve">оснащена «тропа здоровья» для северной ходьбы. </w:t>
      </w:r>
      <w:r w:rsidRPr="00A337A2">
        <w:rPr>
          <w:rFonts w:ascii="Times New Roman" w:eastAsia="Times New Roman" w:hAnsi="Times New Roman"/>
          <w:sz w:val="24"/>
          <w:szCs w:val="24"/>
        </w:rPr>
        <w:t>Созданные условия</w:t>
      </w:r>
      <w:r w:rsidR="001210B3" w:rsidRPr="00A337A2">
        <w:rPr>
          <w:rFonts w:ascii="Times New Roman" w:eastAsia="Times New Roman" w:hAnsi="Times New Roman"/>
          <w:sz w:val="24"/>
          <w:szCs w:val="24"/>
        </w:rPr>
        <w:t xml:space="preserve"> </w:t>
      </w:r>
      <w:r w:rsidRPr="00A337A2">
        <w:rPr>
          <w:rFonts w:ascii="Times New Roman" w:eastAsia="Times New Roman" w:hAnsi="Times New Roman"/>
          <w:sz w:val="24"/>
          <w:szCs w:val="24"/>
        </w:rPr>
        <w:t xml:space="preserve">дают свои плоды, о чем свидетельствуют </w:t>
      </w:r>
      <w:r w:rsidR="005D25FF" w:rsidRPr="00A337A2">
        <w:rPr>
          <w:rFonts w:ascii="Times New Roman" w:eastAsia="Times New Roman" w:hAnsi="Times New Roman"/>
          <w:sz w:val="24"/>
          <w:szCs w:val="24"/>
        </w:rPr>
        <w:t xml:space="preserve">рост количества занимающихся, высокие </w:t>
      </w:r>
      <w:r w:rsidRPr="00A337A2">
        <w:rPr>
          <w:rFonts w:ascii="Times New Roman" w:eastAsia="Times New Roman" w:hAnsi="Times New Roman"/>
          <w:sz w:val="24"/>
          <w:szCs w:val="24"/>
        </w:rPr>
        <w:t xml:space="preserve">результаты </w:t>
      </w:r>
      <w:r w:rsidR="005D25FF" w:rsidRPr="00A337A2">
        <w:rPr>
          <w:rFonts w:ascii="Times New Roman" w:eastAsia="Times New Roman" w:hAnsi="Times New Roman"/>
          <w:sz w:val="24"/>
          <w:szCs w:val="24"/>
        </w:rPr>
        <w:t>спортсменов</w:t>
      </w:r>
      <w:r w:rsidR="00A816C6" w:rsidRPr="00A337A2">
        <w:rPr>
          <w:rFonts w:ascii="Times New Roman" w:eastAsia="Times New Roman" w:hAnsi="Times New Roman"/>
          <w:sz w:val="24"/>
          <w:szCs w:val="24"/>
        </w:rPr>
        <w:t>, а также</w:t>
      </w:r>
      <w:r w:rsidR="00464E4A" w:rsidRPr="00A337A2">
        <w:rPr>
          <w:rFonts w:ascii="Times New Roman" w:eastAsia="Times New Roman" w:hAnsi="Times New Roman"/>
          <w:sz w:val="24"/>
          <w:szCs w:val="24"/>
        </w:rPr>
        <w:t xml:space="preserve"> возможность проводить соревнования и турниры различного уровня на территории города.</w:t>
      </w:r>
    </w:p>
    <w:p w:rsidR="00464E4A" w:rsidRPr="00A337A2" w:rsidRDefault="00464E4A" w:rsidP="00A337A2">
      <w:pPr>
        <w:spacing w:after="0" w:line="240" w:lineRule="auto"/>
        <w:ind w:firstLine="709"/>
        <w:contextualSpacing/>
        <w:jc w:val="both"/>
        <w:rPr>
          <w:rFonts w:ascii="Times New Roman" w:eastAsia="Times New Roman" w:hAnsi="Times New Roman"/>
          <w:sz w:val="24"/>
          <w:szCs w:val="24"/>
        </w:rPr>
      </w:pPr>
      <w:r w:rsidRPr="00A337A2">
        <w:rPr>
          <w:rFonts w:ascii="Times New Roman" w:eastAsia="Times New Roman" w:hAnsi="Times New Roman"/>
          <w:sz w:val="24"/>
          <w:szCs w:val="24"/>
        </w:rPr>
        <w:t>В 2024 году впервые в г. Зиме прошел Всероссийский турнир по тяжелой атлетике, среди юношей и девушек 13-15 и 13-17 лет, посвященный памяти Заслуженного тренера П</w:t>
      </w:r>
      <w:r w:rsidR="004024F5" w:rsidRPr="00A337A2">
        <w:rPr>
          <w:rFonts w:ascii="Times New Roman" w:eastAsia="Times New Roman" w:hAnsi="Times New Roman"/>
          <w:sz w:val="24"/>
          <w:szCs w:val="24"/>
        </w:rPr>
        <w:t xml:space="preserve">авла </w:t>
      </w:r>
      <w:r w:rsidRPr="00A337A2">
        <w:rPr>
          <w:rFonts w:ascii="Times New Roman" w:eastAsia="Times New Roman" w:hAnsi="Times New Roman"/>
          <w:sz w:val="24"/>
          <w:szCs w:val="24"/>
        </w:rPr>
        <w:t>Г</w:t>
      </w:r>
      <w:r w:rsidR="004024F5" w:rsidRPr="00A337A2">
        <w:rPr>
          <w:rFonts w:ascii="Times New Roman" w:eastAsia="Times New Roman" w:hAnsi="Times New Roman"/>
          <w:sz w:val="24"/>
          <w:szCs w:val="24"/>
        </w:rPr>
        <w:t>еоргиевича</w:t>
      </w:r>
      <w:r w:rsidRPr="00A337A2">
        <w:rPr>
          <w:rFonts w:ascii="Times New Roman" w:eastAsia="Times New Roman" w:hAnsi="Times New Roman"/>
          <w:sz w:val="24"/>
          <w:szCs w:val="24"/>
        </w:rPr>
        <w:t xml:space="preserve"> Блинова на призы Заслуженного мастера спорта России Евгения Шишлянникова. В турнире приняли участие более 120 спортсменов из 8 регионов страны: Алтайского и Красноярского края, Новосибирской, Томской, Сахалинской и Иркутской областей, Республики Хакасия, Ханты-Мансийского автономного округа – Югр</w:t>
      </w:r>
      <w:r w:rsidR="00A26122" w:rsidRPr="00A337A2">
        <w:rPr>
          <w:rFonts w:ascii="Times New Roman" w:eastAsia="Times New Roman" w:hAnsi="Times New Roman"/>
          <w:sz w:val="24"/>
          <w:szCs w:val="24"/>
        </w:rPr>
        <w:t>ы.</w:t>
      </w:r>
      <w:r w:rsidR="00E376C8" w:rsidRPr="00A337A2">
        <w:rPr>
          <w:rFonts w:ascii="Times New Roman" w:eastAsia="Times New Roman" w:hAnsi="Times New Roman"/>
          <w:sz w:val="24"/>
          <w:szCs w:val="24"/>
        </w:rPr>
        <w:t xml:space="preserve"> </w:t>
      </w:r>
    </w:p>
    <w:p w:rsidR="00464E4A" w:rsidRPr="00A337A2" w:rsidRDefault="00464E4A" w:rsidP="00A337A2">
      <w:pPr>
        <w:spacing w:after="0" w:line="240" w:lineRule="auto"/>
        <w:ind w:firstLine="709"/>
        <w:contextualSpacing/>
        <w:jc w:val="both"/>
        <w:rPr>
          <w:rFonts w:ascii="Times New Roman" w:eastAsia="Times New Roman" w:hAnsi="Times New Roman"/>
          <w:sz w:val="24"/>
          <w:szCs w:val="24"/>
        </w:rPr>
      </w:pPr>
      <w:r w:rsidRPr="00A337A2">
        <w:rPr>
          <w:rFonts w:ascii="Times New Roman" w:eastAsia="Times New Roman" w:hAnsi="Times New Roman"/>
          <w:sz w:val="24"/>
          <w:szCs w:val="24"/>
        </w:rPr>
        <w:t xml:space="preserve">Прямую трансляцию соревнований смотрели более </w:t>
      </w:r>
      <w:r w:rsidRPr="00A337A2">
        <w:rPr>
          <w:rFonts w:ascii="Times New Roman" w:eastAsia="Times New Roman" w:hAnsi="Times New Roman"/>
          <w:bCs/>
          <w:sz w:val="24"/>
          <w:szCs w:val="24"/>
        </w:rPr>
        <w:t>4000 человек</w:t>
      </w:r>
      <w:r w:rsidRPr="00A337A2">
        <w:rPr>
          <w:rFonts w:ascii="Times New Roman" w:eastAsia="Times New Roman" w:hAnsi="Times New Roman"/>
          <w:sz w:val="24"/>
          <w:szCs w:val="24"/>
        </w:rPr>
        <w:t xml:space="preserve">, зрители из </w:t>
      </w:r>
      <w:r w:rsidRPr="00A337A2">
        <w:rPr>
          <w:rFonts w:ascii="Times New Roman" w:eastAsia="Times New Roman" w:hAnsi="Times New Roman"/>
          <w:bCs/>
          <w:sz w:val="24"/>
          <w:szCs w:val="24"/>
        </w:rPr>
        <w:t>10 стран.</w:t>
      </w:r>
    </w:p>
    <w:p w:rsidR="00464E4A" w:rsidRPr="00A337A2" w:rsidRDefault="00464E4A" w:rsidP="00A337A2">
      <w:pPr>
        <w:spacing w:after="0" w:line="240" w:lineRule="auto"/>
        <w:ind w:firstLine="709"/>
        <w:contextualSpacing/>
        <w:jc w:val="both"/>
        <w:rPr>
          <w:rFonts w:ascii="Times New Roman" w:eastAsia="Times New Roman" w:hAnsi="Times New Roman"/>
          <w:bCs/>
          <w:sz w:val="24"/>
          <w:szCs w:val="24"/>
        </w:rPr>
      </w:pPr>
      <w:r w:rsidRPr="00A337A2">
        <w:rPr>
          <w:rFonts w:ascii="Times New Roman" w:eastAsia="Times New Roman" w:hAnsi="Times New Roman"/>
          <w:bCs/>
          <w:sz w:val="24"/>
          <w:szCs w:val="24"/>
        </w:rPr>
        <w:t>Все спортсмены показали достойные результаты. Лучшие тяжелоатлеты турнира были награждены денежными сертификатами по системе Синклера.</w:t>
      </w:r>
    </w:p>
    <w:p w:rsidR="00464E4A" w:rsidRPr="00A337A2" w:rsidRDefault="004024F5" w:rsidP="00A337A2">
      <w:pPr>
        <w:spacing w:after="0" w:line="240" w:lineRule="auto"/>
        <w:ind w:firstLine="709"/>
        <w:contextualSpacing/>
        <w:jc w:val="both"/>
        <w:rPr>
          <w:rFonts w:ascii="Times New Roman" w:eastAsia="Times New Roman" w:hAnsi="Times New Roman"/>
          <w:bCs/>
          <w:sz w:val="24"/>
          <w:szCs w:val="24"/>
        </w:rPr>
      </w:pPr>
      <w:r w:rsidRPr="00A337A2">
        <w:rPr>
          <w:rFonts w:ascii="Times New Roman" w:eastAsia="Times New Roman" w:hAnsi="Times New Roman"/>
          <w:bCs/>
          <w:sz w:val="24"/>
          <w:szCs w:val="24"/>
        </w:rPr>
        <w:t>В торжественной обстановке прошло</w:t>
      </w:r>
      <w:r w:rsidR="00464E4A" w:rsidRPr="00A337A2">
        <w:rPr>
          <w:rFonts w:ascii="Times New Roman" w:eastAsia="Times New Roman" w:hAnsi="Times New Roman"/>
          <w:bCs/>
          <w:sz w:val="24"/>
          <w:szCs w:val="24"/>
        </w:rPr>
        <w:t xml:space="preserve"> вручение знака и удостоверения Мастера спорта России Дарье Кузнецовой, который спортсменка выполнила в самом юном возрасте в Приангарье – в 13 лет. Удостоверение и знак судьи Всероссийской категории были вручены старшему тренеру Зиминской школы тяжелой атлетики</w:t>
      </w:r>
      <w:r w:rsidRPr="00A337A2">
        <w:rPr>
          <w:rFonts w:ascii="Times New Roman" w:eastAsia="Times New Roman" w:hAnsi="Times New Roman"/>
          <w:bCs/>
          <w:sz w:val="24"/>
          <w:szCs w:val="24"/>
        </w:rPr>
        <w:t xml:space="preserve"> </w:t>
      </w:r>
      <w:r w:rsidR="00464E4A" w:rsidRPr="00A337A2">
        <w:rPr>
          <w:rFonts w:ascii="Times New Roman" w:eastAsia="Times New Roman" w:hAnsi="Times New Roman"/>
          <w:bCs/>
          <w:sz w:val="24"/>
          <w:szCs w:val="24"/>
        </w:rPr>
        <w:t>– Сергею Александровичу Пугачеву.</w:t>
      </w:r>
    </w:p>
    <w:p w:rsidR="00464E4A" w:rsidRPr="00A337A2" w:rsidRDefault="00464E4A" w:rsidP="00A337A2">
      <w:pPr>
        <w:spacing w:after="0" w:line="240" w:lineRule="auto"/>
        <w:ind w:firstLine="709"/>
        <w:contextualSpacing/>
        <w:jc w:val="both"/>
        <w:rPr>
          <w:rFonts w:ascii="Times New Roman" w:eastAsia="Times New Roman" w:hAnsi="Times New Roman"/>
          <w:bCs/>
          <w:sz w:val="24"/>
          <w:szCs w:val="24"/>
        </w:rPr>
      </w:pPr>
      <w:r w:rsidRPr="00A337A2">
        <w:rPr>
          <w:rFonts w:ascii="Times New Roman" w:eastAsia="Times New Roman" w:hAnsi="Times New Roman"/>
          <w:bCs/>
          <w:sz w:val="24"/>
          <w:szCs w:val="24"/>
        </w:rPr>
        <w:t xml:space="preserve">В 2025 году </w:t>
      </w:r>
      <w:r w:rsidR="00E376C8" w:rsidRPr="00A337A2">
        <w:rPr>
          <w:rFonts w:ascii="Times New Roman" w:eastAsia="Times New Roman" w:hAnsi="Times New Roman"/>
          <w:bCs/>
          <w:sz w:val="24"/>
          <w:szCs w:val="24"/>
        </w:rPr>
        <w:t xml:space="preserve">в городе Зиме планируется проведение </w:t>
      </w:r>
      <w:r w:rsidR="00E376C8" w:rsidRPr="00A337A2">
        <w:rPr>
          <w:rFonts w:ascii="Times New Roman" w:eastAsia="Times New Roman" w:hAnsi="Times New Roman"/>
          <w:bCs/>
          <w:sz w:val="24"/>
          <w:szCs w:val="24"/>
          <w:lang w:val="en-US"/>
        </w:rPr>
        <w:t>II</w:t>
      </w:r>
      <w:r w:rsidR="00E376C8" w:rsidRPr="00A337A2">
        <w:rPr>
          <w:rFonts w:ascii="Times New Roman" w:eastAsia="Times New Roman" w:hAnsi="Times New Roman"/>
          <w:bCs/>
          <w:sz w:val="24"/>
          <w:szCs w:val="24"/>
        </w:rPr>
        <w:t xml:space="preserve"> </w:t>
      </w:r>
      <w:r w:rsidRPr="00A337A2">
        <w:rPr>
          <w:rFonts w:ascii="Times New Roman" w:eastAsia="Times New Roman" w:hAnsi="Times New Roman"/>
          <w:bCs/>
          <w:sz w:val="24"/>
          <w:szCs w:val="24"/>
        </w:rPr>
        <w:t>Всероссийск</w:t>
      </w:r>
      <w:r w:rsidR="00E376C8" w:rsidRPr="00A337A2">
        <w:rPr>
          <w:rFonts w:ascii="Times New Roman" w:eastAsia="Times New Roman" w:hAnsi="Times New Roman"/>
          <w:bCs/>
          <w:sz w:val="24"/>
          <w:szCs w:val="24"/>
        </w:rPr>
        <w:t>ого</w:t>
      </w:r>
      <w:r w:rsidRPr="00A337A2">
        <w:rPr>
          <w:rFonts w:ascii="Times New Roman" w:eastAsia="Times New Roman" w:hAnsi="Times New Roman"/>
          <w:bCs/>
          <w:sz w:val="24"/>
          <w:szCs w:val="24"/>
        </w:rPr>
        <w:t xml:space="preserve"> турнир</w:t>
      </w:r>
      <w:r w:rsidR="00E376C8" w:rsidRPr="00A337A2">
        <w:rPr>
          <w:rFonts w:ascii="Times New Roman" w:eastAsia="Times New Roman" w:hAnsi="Times New Roman"/>
          <w:bCs/>
          <w:sz w:val="24"/>
          <w:szCs w:val="24"/>
        </w:rPr>
        <w:t xml:space="preserve">а по тяжелой атлетике. </w:t>
      </w:r>
    </w:p>
    <w:p w:rsidR="00464E4A" w:rsidRPr="00A337A2" w:rsidRDefault="00464E4A" w:rsidP="00A337A2">
      <w:pPr>
        <w:pStyle w:val="12"/>
        <w:rPr>
          <w:rFonts w:ascii="Times New Roman" w:hAnsi="Times New Roman"/>
          <w:sz w:val="24"/>
          <w:szCs w:val="24"/>
        </w:rPr>
      </w:pPr>
      <w:r w:rsidRPr="00A337A2">
        <w:rPr>
          <w:rFonts w:ascii="Times New Roman" w:hAnsi="Times New Roman"/>
          <w:sz w:val="24"/>
          <w:szCs w:val="24"/>
        </w:rPr>
        <w:t xml:space="preserve">Нынешнее поколение школы тяжелой атлетики продолжает традицию установления рекордов России. </w:t>
      </w:r>
      <w:r w:rsidRPr="00A337A2">
        <w:rPr>
          <w:rFonts w:ascii="Times New Roman" w:eastAsia="Calibri" w:hAnsi="Times New Roman"/>
          <w:sz w:val="24"/>
          <w:szCs w:val="24"/>
          <w:lang w:eastAsia="en-US"/>
        </w:rPr>
        <w:t xml:space="preserve">Так, в 2024 году Дутко Даниилу было присвоено спортивное звание «Кандидат в Мастера спорта России». </w:t>
      </w:r>
      <w:r w:rsidRPr="00A337A2">
        <w:rPr>
          <w:rFonts w:ascii="Times New Roman" w:hAnsi="Times New Roman"/>
          <w:sz w:val="24"/>
          <w:szCs w:val="24"/>
        </w:rPr>
        <w:t xml:space="preserve">В </w:t>
      </w:r>
      <w:r w:rsidR="005F0E43" w:rsidRPr="00A337A2">
        <w:rPr>
          <w:rFonts w:ascii="Times New Roman" w:hAnsi="Times New Roman"/>
          <w:sz w:val="24"/>
          <w:szCs w:val="24"/>
        </w:rPr>
        <w:t xml:space="preserve">течение года </w:t>
      </w:r>
      <w:r w:rsidRPr="00A337A2">
        <w:rPr>
          <w:rFonts w:ascii="Times New Roman" w:hAnsi="Times New Roman"/>
          <w:sz w:val="24"/>
          <w:szCs w:val="24"/>
        </w:rPr>
        <w:t>тяжелоатлеты неоднократно становились победителями и призерами соревнований Всероссийского уровня - это Шибанова Алина, Сергеев Андрей, Спасибко Егор и Дарья Кузнецова. Кроме того, Шибанова Алина и Кузнецова Дарья стали серебряными призерами на международных соревнованиях «</w:t>
      </w:r>
      <w:r w:rsidRPr="00A337A2">
        <w:rPr>
          <w:rFonts w:ascii="Times New Roman" w:hAnsi="Times New Roman"/>
          <w:sz w:val="24"/>
          <w:szCs w:val="24"/>
          <w:lang w:val="en-US"/>
        </w:rPr>
        <w:t>FAT</w:t>
      </w:r>
      <w:r w:rsidRPr="00A337A2">
        <w:rPr>
          <w:rFonts w:ascii="Times New Roman" w:hAnsi="Times New Roman"/>
          <w:sz w:val="24"/>
          <w:szCs w:val="24"/>
        </w:rPr>
        <w:t xml:space="preserve"> </w:t>
      </w:r>
      <w:r w:rsidRPr="00A337A2">
        <w:rPr>
          <w:rFonts w:ascii="Times New Roman" w:hAnsi="Times New Roman"/>
          <w:sz w:val="24"/>
          <w:szCs w:val="24"/>
          <w:lang w:val="en-US"/>
        </w:rPr>
        <w:t>EAST</w:t>
      </w:r>
      <w:r w:rsidRPr="00A337A2">
        <w:rPr>
          <w:rFonts w:ascii="Times New Roman" w:hAnsi="Times New Roman"/>
          <w:sz w:val="24"/>
          <w:szCs w:val="24"/>
        </w:rPr>
        <w:t xml:space="preserve"> </w:t>
      </w:r>
      <w:r w:rsidRPr="00A337A2">
        <w:rPr>
          <w:rFonts w:ascii="Times New Roman" w:hAnsi="Times New Roman"/>
          <w:sz w:val="24"/>
          <w:szCs w:val="24"/>
          <w:lang w:val="en-US"/>
        </w:rPr>
        <w:t>CUP</w:t>
      </w:r>
      <w:r w:rsidRPr="00A337A2">
        <w:rPr>
          <w:rFonts w:ascii="Times New Roman" w:hAnsi="Times New Roman"/>
          <w:sz w:val="24"/>
          <w:szCs w:val="24"/>
        </w:rPr>
        <w:t>», которые прошли в декабре в г. Южно-Сахалинске.</w:t>
      </w:r>
    </w:p>
    <w:p w:rsidR="00870CDC" w:rsidRPr="00A337A2" w:rsidRDefault="00870CDC" w:rsidP="00A337A2">
      <w:pPr>
        <w:pStyle w:val="12"/>
        <w:rPr>
          <w:rFonts w:ascii="Times New Roman" w:hAnsi="Times New Roman"/>
          <w:sz w:val="24"/>
          <w:szCs w:val="24"/>
          <w:shd w:val="clear" w:color="auto" w:fill="FFFFFF"/>
        </w:rPr>
      </w:pPr>
      <w:r w:rsidRPr="00A337A2">
        <w:rPr>
          <w:rFonts w:ascii="Times New Roman" w:eastAsia="Calibri" w:hAnsi="Times New Roman"/>
          <w:sz w:val="24"/>
          <w:szCs w:val="24"/>
          <w:lang w:eastAsia="en-US"/>
        </w:rPr>
        <w:t xml:space="preserve">Все чаще и чаще наши спортсмены принимают участие в соревнованиях престижного уровня, достигая высоких результатов. </w:t>
      </w:r>
      <w:r w:rsidRPr="00A337A2">
        <w:rPr>
          <w:rFonts w:ascii="Times New Roman" w:hAnsi="Times New Roman"/>
          <w:sz w:val="24"/>
          <w:szCs w:val="24"/>
        </w:rPr>
        <w:t>На соревнования выше областного уровня выезжали учащиеся отделений</w:t>
      </w:r>
      <w:r w:rsidRPr="00A337A2">
        <w:rPr>
          <w:rFonts w:ascii="Times New Roman" w:hAnsi="Times New Roman"/>
          <w:color w:val="FF0000"/>
          <w:sz w:val="24"/>
          <w:szCs w:val="24"/>
        </w:rPr>
        <w:t xml:space="preserve"> </w:t>
      </w:r>
      <w:r w:rsidRPr="00A337A2">
        <w:rPr>
          <w:rFonts w:ascii="Times New Roman" w:hAnsi="Times New Roman"/>
          <w:sz w:val="24"/>
          <w:szCs w:val="24"/>
        </w:rPr>
        <w:t xml:space="preserve">футбола, </w:t>
      </w:r>
      <w:r w:rsidR="006E17F5" w:rsidRPr="00A337A2">
        <w:rPr>
          <w:rFonts w:ascii="Times New Roman" w:hAnsi="Times New Roman"/>
          <w:sz w:val="24"/>
          <w:szCs w:val="24"/>
        </w:rPr>
        <w:t xml:space="preserve">тяжелой атлетики, </w:t>
      </w:r>
      <w:r w:rsidRPr="00A337A2">
        <w:rPr>
          <w:rFonts w:ascii="Times New Roman" w:hAnsi="Times New Roman"/>
          <w:sz w:val="24"/>
          <w:szCs w:val="24"/>
        </w:rPr>
        <w:t>легкой атлетики, кикбоксинга, пауэрлифтинга.</w:t>
      </w:r>
    </w:p>
    <w:p w:rsidR="00B42585" w:rsidRPr="00A337A2" w:rsidRDefault="00B42585" w:rsidP="00A337A2">
      <w:pPr>
        <w:spacing w:after="0" w:line="240" w:lineRule="auto"/>
        <w:ind w:firstLine="709"/>
        <w:jc w:val="both"/>
        <w:rPr>
          <w:rFonts w:ascii="Times New Roman" w:hAnsi="Times New Roman"/>
          <w:sz w:val="24"/>
          <w:szCs w:val="24"/>
          <w:shd w:val="clear" w:color="auto" w:fill="FFFFFF"/>
        </w:rPr>
      </w:pPr>
      <w:r w:rsidRPr="00A337A2">
        <w:rPr>
          <w:rFonts w:ascii="Times New Roman" w:hAnsi="Times New Roman"/>
          <w:sz w:val="24"/>
          <w:szCs w:val="24"/>
        </w:rPr>
        <w:t>В течение всего года футбольная команда «Сибирь» в разных возрастных группах показывала достойные результаты</w:t>
      </w:r>
      <w:r w:rsidR="005F0E43" w:rsidRPr="00A337A2">
        <w:rPr>
          <w:rFonts w:ascii="Times New Roman" w:hAnsi="Times New Roman"/>
          <w:sz w:val="24"/>
          <w:szCs w:val="24"/>
        </w:rPr>
        <w:t xml:space="preserve"> на соревнованиях различного уровня. Б</w:t>
      </w:r>
      <w:r w:rsidRPr="00A337A2">
        <w:rPr>
          <w:rFonts w:ascii="Times New Roman" w:hAnsi="Times New Roman"/>
          <w:sz w:val="24"/>
          <w:szCs w:val="24"/>
        </w:rPr>
        <w:t>лестящие результаты на соревнованиях областного, Всероссийского и даже Международного уровня</w:t>
      </w:r>
      <w:r w:rsidR="005F0E43" w:rsidRPr="00A337A2">
        <w:rPr>
          <w:rFonts w:ascii="Times New Roman" w:hAnsi="Times New Roman"/>
          <w:sz w:val="24"/>
          <w:szCs w:val="24"/>
        </w:rPr>
        <w:t xml:space="preserve"> показывали наши лучшие игроки, войдя в состав сборных команд. </w:t>
      </w:r>
    </w:p>
    <w:p w:rsidR="00B42585" w:rsidRPr="00A337A2" w:rsidRDefault="00B42585" w:rsidP="00A337A2">
      <w:pPr>
        <w:spacing w:after="0" w:line="240" w:lineRule="auto"/>
        <w:ind w:firstLine="709"/>
        <w:jc w:val="both"/>
        <w:rPr>
          <w:rFonts w:ascii="Times New Roman" w:hAnsi="Times New Roman"/>
          <w:sz w:val="24"/>
          <w:szCs w:val="24"/>
          <w:shd w:val="clear" w:color="auto" w:fill="FFFFFF"/>
        </w:rPr>
      </w:pPr>
      <w:r w:rsidRPr="00A337A2">
        <w:rPr>
          <w:rFonts w:ascii="Times New Roman" w:hAnsi="Times New Roman"/>
          <w:sz w:val="24"/>
          <w:szCs w:val="24"/>
          <w:shd w:val="clear" w:color="auto" w:fill="FFFFFF"/>
        </w:rPr>
        <w:t xml:space="preserve">В январе 2024 г. в </w:t>
      </w:r>
      <w:r w:rsidR="00E17DE9" w:rsidRPr="00A337A2">
        <w:rPr>
          <w:rFonts w:ascii="Times New Roman" w:hAnsi="Times New Roman"/>
          <w:sz w:val="24"/>
          <w:szCs w:val="24"/>
          <w:shd w:val="clear" w:color="auto" w:fill="FFFFFF"/>
        </w:rPr>
        <w:t xml:space="preserve">г. </w:t>
      </w:r>
      <w:r w:rsidRPr="00A337A2">
        <w:rPr>
          <w:rFonts w:ascii="Times New Roman" w:hAnsi="Times New Roman"/>
          <w:sz w:val="24"/>
          <w:szCs w:val="24"/>
          <w:shd w:val="clear" w:color="auto" w:fill="FFFFFF"/>
        </w:rPr>
        <w:t xml:space="preserve">Москве на Всероссийском детском футбольном турнире Мемориал Г.А. Ярцева вратарь зиминской команды «Сибирь» Глеб Димов в составе команды ФК «Иркутск» был удостоен звания «Лучший игрок команды». В апреле в г. Сочи на Всероссийском турнире по футболу «Кубок будущих легенд» игрок зиминской </w:t>
      </w:r>
      <w:r w:rsidR="00E17DE9" w:rsidRPr="00A337A2">
        <w:rPr>
          <w:rFonts w:ascii="Times New Roman" w:hAnsi="Times New Roman"/>
          <w:sz w:val="24"/>
          <w:szCs w:val="24"/>
          <w:shd w:val="clear" w:color="auto" w:fill="FFFFFF"/>
        </w:rPr>
        <w:t>«</w:t>
      </w:r>
      <w:r w:rsidRPr="00A337A2">
        <w:rPr>
          <w:rFonts w:ascii="Times New Roman" w:hAnsi="Times New Roman"/>
          <w:sz w:val="24"/>
          <w:szCs w:val="24"/>
          <w:shd w:val="clear" w:color="auto" w:fill="FFFFFF"/>
        </w:rPr>
        <w:t>Сибир</w:t>
      </w:r>
      <w:r w:rsidR="00E17DE9" w:rsidRPr="00A337A2">
        <w:rPr>
          <w:rFonts w:ascii="Times New Roman" w:hAnsi="Times New Roman"/>
          <w:sz w:val="24"/>
          <w:szCs w:val="24"/>
          <w:shd w:val="clear" w:color="auto" w:fill="FFFFFF"/>
        </w:rPr>
        <w:t>и» -</w:t>
      </w:r>
      <w:r w:rsidRPr="00A337A2">
        <w:rPr>
          <w:rFonts w:ascii="Times New Roman" w:hAnsi="Times New Roman"/>
          <w:sz w:val="24"/>
          <w:szCs w:val="24"/>
          <w:shd w:val="clear" w:color="auto" w:fill="FFFFFF"/>
        </w:rPr>
        <w:t xml:space="preserve"> Шпет Артём, выступавший в составе команды ФК </w:t>
      </w:r>
      <w:r w:rsidR="00E17DE9" w:rsidRPr="00A337A2">
        <w:rPr>
          <w:rFonts w:ascii="Times New Roman" w:hAnsi="Times New Roman"/>
          <w:sz w:val="24"/>
          <w:szCs w:val="24"/>
          <w:shd w:val="clear" w:color="auto" w:fill="FFFFFF"/>
        </w:rPr>
        <w:t>«</w:t>
      </w:r>
      <w:r w:rsidRPr="00A337A2">
        <w:rPr>
          <w:rFonts w:ascii="Times New Roman" w:hAnsi="Times New Roman"/>
          <w:sz w:val="24"/>
          <w:szCs w:val="24"/>
          <w:shd w:val="clear" w:color="auto" w:fill="FFFFFF"/>
        </w:rPr>
        <w:t>Иркутск</w:t>
      </w:r>
      <w:r w:rsidR="00E17DE9" w:rsidRPr="00A337A2">
        <w:rPr>
          <w:rFonts w:ascii="Times New Roman" w:hAnsi="Times New Roman"/>
          <w:sz w:val="24"/>
          <w:szCs w:val="24"/>
          <w:shd w:val="clear" w:color="auto" w:fill="FFFFFF"/>
        </w:rPr>
        <w:t>»,</w:t>
      </w:r>
      <w:r w:rsidRPr="00A337A2">
        <w:rPr>
          <w:rFonts w:ascii="Times New Roman" w:hAnsi="Times New Roman"/>
          <w:sz w:val="24"/>
          <w:szCs w:val="24"/>
          <w:shd w:val="clear" w:color="auto" w:fill="FFFFFF"/>
        </w:rPr>
        <w:t xml:space="preserve"> занял 1 место</w:t>
      </w:r>
      <w:r w:rsidR="00E17DE9" w:rsidRPr="00A337A2">
        <w:rPr>
          <w:rFonts w:ascii="Times New Roman" w:hAnsi="Times New Roman"/>
          <w:sz w:val="24"/>
          <w:szCs w:val="24"/>
          <w:shd w:val="clear" w:color="auto" w:fill="FFFFFF"/>
        </w:rPr>
        <w:t xml:space="preserve">. В </w:t>
      </w:r>
      <w:r w:rsidRPr="00A337A2">
        <w:rPr>
          <w:rFonts w:ascii="Times New Roman" w:hAnsi="Times New Roman"/>
          <w:sz w:val="24"/>
          <w:szCs w:val="24"/>
          <w:shd w:val="clear" w:color="auto" w:fill="FFFFFF"/>
        </w:rPr>
        <w:t xml:space="preserve">апреле </w:t>
      </w:r>
      <w:r w:rsidR="00E17DE9" w:rsidRPr="00A337A2">
        <w:rPr>
          <w:rFonts w:ascii="Times New Roman" w:hAnsi="Times New Roman"/>
          <w:sz w:val="24"/>
          <w:szCs w:val="24"/>
          <w:shd w:val="clear" w:color="auto" w:fill="FFFFFF"/>
        </w:rPr>
        <w:t>2024</w:t>
      </w:r>
      <w:r w:rsidRPr="00A337A2">
        <w:rPr>
          <w:rFonts w:ascii="Times New Roman" w:hAnsi="Times New Roman"/>
          <w:sz w:val="24"/>
          <w:szCs w:val="24"/>
          <w:shd w:val="clear" w:color="auto" w:fill="FFFFFF"/>
        </w:rPr>
        <w:t xml:space="preserve"> года в г. Черемхово на ежегодном региональном этапе Международного футбольного фестиваля «Локобол-2024-РЖД» среди мальчиков зиминская «Сибирь» стала победителем и завоевала право представлять Иркутскую область на межрегиональном этапе в г. Томске. В мае в г. Ангарске на масштабном Межрегиональном турнире по футболу «Кубок Победы», в котором участвовали команды из 5 регионов, команда «Сибирь-2014» заняла 1 место, команда «Сибирь-2013» заняла 2 место.</w:t>
      </w:r>
    </w:p>
    <w:p w:rsidR="00B42585" w:rsidRPr="00A337A2" w:rsidRDefault="00B42585" w:rsidP="00A337A2">
      <w:pPr>
        <w:spacing w:after="0" w:line="240" w:lineRule="auto"/>
        <w:ind w:firstLine="709"/>
        <w:jc w:val="both"/>
        <w:rPr>
          <w:rFonts w:ascii="Times New Roman" w:hAnsi="Times New Roman"/>
          <w:sz w:val="24"/>
          <w:szCs w:val="24"/>
          <w:shd w:val="clear" w:color="auto" w:fill="FFFFFF"/>
        </w:rPr>
      </w:pPr>
      <w:r w:rsidRPr="00A337A2">
        <w:rPr>
          <w:rFonts w:ascii="Times New Roman" w:hAnsi="Times New Roman"/>
          <w:sz w:val="24"/>
          <w:szCs w:val="24"/>
          <w:shd w:val="clear" w:color="auto" w:fill="FFFFFF"/>
        </w:rPr>
        <w:t xml:space="preserve">В июне впервые в истории зиминского футбола на региональном этапе Всероссийских соревнований юных футболистов «Кожаный мяч» команда «Сибирь» добилась успеха, став чемпионом, и получив право представлять Иркутскую область на Всероссийском этапе в г. Ессентуки. </w:t>
      </w:r>
    </w:p>
    <w:p w:rsidR="00B42585" w:rsidRPr="00A337A2" w:rsidRDefault="00B42585" w:rsidP="00A337A2">
      <w:pPr>
        <w:spacing w:after="0" w:line="240" w:lineRule="auto"/>
        <w:ind w:firstLine="709"/>
        <w:jc w:val="both"/>
        <w:rPr>
          <w:rFonts w:ascii="Times New Roman" w:hAnsi="Times New Roman"/>
          <w:sz w:val="24"/>
          <w:szCs w:val="24"/>
          <w:shd w:val="clear" w:color="auto" w:fill="FFFFFF"/>
        </w:rPr>
      </w:pPr>
      <w:r w:rsidRPr="00A337A2">
        <w:rPr>
          <w:rFonts w:ascii="Times New Roman" w:hAnsi="Times New Roman"/>
          <w:sz w:val="24"/>
          <w:szCs w:val="24"/>
          <w:shd w:val="clear" w:color="auto" w:fill="FFFFFF"/>
        </w:rPr>
        <w:t xml:space="preserve">В марте </w:t>
      </w:r>
      <w:r w:rsidR="00DF313C" w:rsidRPr="00A337A2">
        <w:rPr>
          <w:rFonts w:ascii="Times New Roman" w:hAnsi="Times New Roman"/>
          <w:sz w:val="24"/>
          <w:szCs w:val="24"/>
          <w:shd w:val="clear" w:color="auto" w:fill="FFFFFF"/>
        </w:rPr>
        <w:t>2024 г.</w:t>
      </w:r>
      <w:r w:rsidRPr="00A337A2">
        <w:rPr>
          <w:rFonts w:ascii="Times New Roman" w:hAnsi="Times New Roman"/>
          <w:sz w:val="24"/>
          <w:szCs w:val="24"/>
          <w:shd w:val="clear" w:color="auto" w:fill="FFFFFF"/>
        </w:rPr>
        <w:t xml:space="preserve"> вратарь зиминской «Сибири» </w:t>
      </w:r>
      <w:r w:rsidR="005F0E43" w:rsidRPr="00A337A2">
        <w:rPr>
          <w:rFonts w:ascii="Times New Roman" w:hAnsi="Times New Roman"/>
          <w:sz w:val="24"/>
          <w:szCs w:val="24"/>
          <w:shd w:val="clear" w:color="auto" w:fill="FFFFFF"/>
        </w:rPr>
        <w:t xml:space="preserve">Глеб </w:t>
      </w:r>
      <w:r w:rsidRPr="00A337A2">
        <w:rPr>
          <w:rFonts w:ascii="Times New Roman" w:hAnsi="Times New Roman"/>
          <w:sz w:val="24"/>
          <w:szCs w:val="24"/>
          <w:shd w:val="clear" w:color="auto" w:fill="FFFFFF"/>
        </w:rPr>
        <w:t xml:space="preserve">Димов принял участие в статусном и престижном турнире </w:t>
      </w:r>
      <w:r w:rsidR="00B25186" w:rsidRPr="00A337A2">
        <w:rPr>
          <w:rFonts w:ascii="Times New Roman" w:hAnsi="Times New Roman"/>
          <w:sz w:val="24"/>
          <w:szCs w:val="24"/>
          <w:shd w:val="clear" w:color="auto" w:fill="FFFFFF"/>
        </w:rPr>
        <w:t xml:space="preserve">- </w:t>
      </w:r>
      <w:r w:rsidRPr="00A337A2">
        <w:rPr>
          <w:rFonts w:ascii="Times New Roman" w:hAnsi="Times New Roman"/>
          <w:sz w:val="24"/>
          <w:szCs w:val="24"/>
          <w:shd w:val="clear" w:color="auto" w:fill="FFFFFF"/>
        </w:rPr>
        <w:t>Международный кубок по футболу «Наше будущее» в г.</w:t>
      </w:r>
      <w:r w:rsidR="00DF313C" w:rsidRPr="00A337A2">
        <w:rPr>
          <w:rFonts w:ascii="Times New Roman" w:hAnsi="Times New Roman"/>
          <w:sz w:val="24"/>
          <w:szCs w:val="24"/>
          <w:shd w:val="clear" w:color="auto" w:fill="FFFFFF"/>
        </w:rPr>
        <w:t xml:space="preserve"> </w:t>
      </w:r>
      <w:r w:rsidRPr="00A337A2">
        <w:rPr>
          <w:rFonts w:ascii="Times New Roman" w:hAnsi="Times New Roman"/>
          <w:sz w:val="24"/>
          <w:szCs w:val="24"/>
          <w:shd w:val="clear" w:color="auto" w:fill="FFFFFF"/>
        </w:rPr>
        <w:t>Минске, получив ценный игровой опыт</w:t>
      </w:r>
      <w:r w:rsidR="005F0E43" w:rsidRPr="00A337A2">
        <w:rPr>
          <w:rFonts w:ascii="Times New Roman" w:hAnsi="Times New Roman"/>
          <w:sz w:val="24"/>
          <w:szCs w:val="24"/>
          <w:shd w:val="clear" w:color="auto" w:fill="FFFFFF"/>
        </w:rPr>
        <w:t>,</w:t>
      </w:r>
      <w:r w:rsidRPr="00A337A2">
        <w:rPr>
          <w:rFonts w:ascii="Times New Roman" w:hAnsi="Times New Roman"/>
          <w:sz w:val="24"/>
          <w:szCs w:val="24"/>
          <w:shd w:val="clear" w:color="auto" w:fill="FFFFFF"/>
        </w:rPr>
        <w:t xml:space="preserve"> с командами из ведущих футбольных академий России и Белоруссии. А в июле игроки команды «Сибирь» Шестопалов Дмитрий и Дорошенко Богдан приняли участие в Международном молодёжном турнире по футболу среди игроков 2012 и 2013 г.р. в г. </w:t>
      </w:r>
      <w:r w:rsidR="00B25186" w:rsidRPr="00A337A2">
        <w:rPr>
          <w:rFonts w:ascii="Times New Roman" w:hAnsi="Times New Roman"/>
          <w:sz w:val="24"/>
          <w:szCs w:val="24"/>
          <w:shd w:val="clear" w:color="auto" w:fill="FFFFFF"/>
        </w:rPr>
        <w:t>Хайнань</w:t>
      </w:r>
      <w:r w:rsidRPr="00A337A2">
        <w:rPr>
          <w:rFonts w:ascii="Times New Roman" w:hAnsi="Times New Roman"/>
          <w:sz w:val="24"/>
          <w:szCs w:val="24"/>
          <w:shd w:val="clear" w:color="auto" w:fill="FFFFFF"/>
        </w:rPr>
        <w:t xml:space="preserve"> (Китай) в составе сборной команды ФК «Импульс» (г. Иркутск) и стали чемпионами турнира</w:t>
      </w:r>
      <w:r w:rsidR="00DF313C" w:rsidRPr="00A337A2">
        <w:rPr>
          <w:rFonts w:ascii="Times New Roman" w:hAnsi="Times New Roman"/>
          <w:sz w:val="24"/>
          <w:szCs w:val="24"/>
          <w:shd w:val="clear" w:color="auto" w:fill="FFFFFF"/>
        </w:rPr>
        <w:t>.</w:t>
      </w:r>
      <w:r w:rsidRPr="00A337A2">
        <w:rPr>
          <w:rFonts w:ascii="Times New Roman" w:hAnsi="Times New Roman"/>
          <w:sz w:val="24"/>
          <w:szCs w:val="24"/>
          <w:shd w:val="clear" w:color="auto" w:fill="FFFFFF"/>
        </w:rPr>
        <w:t xml:space="preserve"> В турнире принимали участие команды из Китая, Южной Кореи и России. В сентябре в г. Ессентуки на III этапе Всероссийских соревнований по футболу «Кожаный мяч» команда «Сибирь» заняла 1 место из 16 команд. Лучший игрок команды – Алексей Кучергин, лучший нападающий – Иванов Андрей, а Антипенко Александр</w:t>
      </w:r>
      <w:r w:rsidR="00DF313C" w:rsidRPr="00A337A2">
        <w:rPr>
          <w:rFonts w:ascii="Times New Roman" w:hAnsi="Times New Roman"/>
          <w:sz w:val="24"/>
          <w:szCs w:val="24"/>
          <w:shd w:val="clear" w:color="auto" w:fill="FFFFFF"/>
        </w:rPr>
        <w:t xml:space="preserve"> стал лучшим игроком турнира</w:t>
      </w:r>
      <w:r w:rsidRPr="00A337A2">
        <w:rPr>
          <w:rFonts w:ascii="Times New Roman" w:hAnsi="Times New Roman"/>
          <w:sz w:val="24"/>
          <w:szCs w:val="24"/>
          <w:shd w:val="clear" w:color="auto" w:fill="FFFFFF"/>
        </w:rPr>
        <w:t xml:space="preserve">. </w:t>
      </w:r>
      <w:r w:rsidR="00DF313C" w:rsidRPr="00A337A2">
        <w:rPr>
          <w:rFonts w:ascii="Times New Roman" w:hAnsi="Times New Roman"/>
          <w:sz w:val="24"/>
          <w:szCs w:val="24"/>
          <w:shd w:val="clear" w:color="auto" w:fill="FFFFFF"/>
        </w:rPr>
        <w:t>В</w:t>
      </w:r>
      <w:r w:rsidRPr="00A337A2">
        <w:rPr>
          <w:rFonts w:ascii="Times New Roman" w:hAnsi="Times New Roman"/>
          <w:sz w:val="24"/>
          <w:szCs w:val="24"/>
          <w:shd w:val="clear" w:color="auto" w:fill="FFFFFF"/>
        </w:rPr>
        <w:t xml:space="preserve"> декабре 2024 г. в г. Черемхово на Первенстве Иркутской области по футзалу среди команд мальчиков 2013-2014 г.р.</w:t>
      </w:r>
      <w:r w:rsidR="00DF313C" w:rsidRPr="00A337A2">
        <w:rPr>
          <w:rFonts w:ascii="Times New Roman" w:hAnsi="Times New Roman"/>
          <w:sz w:val="24"/>
          <w:szCs w:val="24"/>
          <w:shd w:val="clear" w:color="auto" w:fill="FFFFFF"/>
        </w:rPr>
        <w:t xml:space="preserve"> </w:t>
      </w:r>
      <w:r w:rsidR="00801221" w:rsidRPr="00A337A2">
        <w:rPr>
          <w:rFonts w:ascii="Times New Roman" w:hAnsi="Times New Roman"/>
          <w:sz w:val="24"/>
          <w:szCs w:val="24"/>
          <w:shd w:val="clear" w:color="auto" w:fill="FFFFFF"/>
        </w:rPr>
        <w:t>(</w:t>
      </w:r>
      <w:r w:rsidR="00F13C49" w:rsidRPr="00A337A2">
        <w:rPr>
          <w:rFonts w:ascii="Times New Roman" w:hAnsi="Times New Roman"/>
          <w:sz w:val="24"/>
          <w:szCs w:val="24"/>
          <w:shd w:val="clear" w:color="auto" w:fill="FFFFFF"/>
        </w:rPr>
        <w:t xml:space="preserve">всего </w:t>
      </w:r>
      <w:r w:rsidR="00DF313C" w:rsidRPr="00A337A2">
        <w:rPr>
          <w:rFonts w:ascii="Times New Roman" w:hAnsi="Times New Roman"/>
          <w:sz w:val="24"/>
          <w:szCs w:val="24"/>
          <w:shd w:val="clear" w:color="auto" w:fill="FFFFFF"/>
        </w:rPr>
        <w:t xml:space="preserve">20 команд-участников) </w:t>
      </w:r>
      <w:r w:rsidRPr="00A337A2">
        <w:rPr>
          <w:rFonts w:ascii="Times New Roman" w:hAnsi="Times New Roman"/>
          <w:sz w:val="24"/>
          <w:szCs w:val="24"/>
          <w:shd w:val="clear" w:color="auto" w:fill="FFFFFF"/>
        </w:rPr>
        <w:t>команда «Сибирь» впервые в истории зиминского футбола заняла 1 место</w:t>
      </w:r>
      <w:r w:rsidR="00DF313C" w:rsidRPr="00A337A2">
        <w:rPr>
          <w:rFonts w:ascii="Times New Roman" w:hAnsi="Times New Roman"/>
          <w:sz w:val="24"/>
          <w:szCs w:val="24"/>
          <w:shd w:val="clear" w:color="auto" w:fill="FFFFFF"/>
        </w:rPr>
        <w:t>.</w:t>
      </w:r>
      <w:r w:rsidRPr="00A337A2">
        <w:rPr>
          <w:rFonts w:ascii="Times New Roman" w:hAnsi="Times New Roman"/>
          <w:sz w:val="24"/>
          <w:szCs w:val="24"/>
          <w:shd w:val="clear" w:color="auto" w:fill="FFFFFF"/>
        </w:rPr>
        <w:t xml:space="preserve"> </w:t>
      </w:r>
    </w:p>
    <w:p w:rsidR="00B42585" w:rsidRPr="00A337A2" w:rsidRDefault="00B42585" w:rsidP="00A337A2">
      <w:pPr>
        <w:spacing w:after="0" w:line="240" w:lineRule="auto"/>
        <w:ind w:firstLine="709"/>
        <w:jc w:val="both"/>
        <w:rPr>
          <w:rFonts w:ascii="Times New Roman" w:hAnsi="Times New Roman"/>
          <w:sz w:val="24"/>
          <w:szCs w:val="24"/>
          <w:shd w:val="clear" w:color="auto" w:fill="FFFFFF"/>
        </w:rPr>
      </w:pPr>
      <w:r w:rsidRPr="00A337A2">
        <w:rPr>
          <w:rFonts w:ascii="Times New Roman" w:hAnsi="Times New Roman"/>
          <w:sz w:val="24"/>
          <w:szCs w:val="24"/>
          <w:shd w:val="clear" w:color="auto" w:fill="FFFFFF"/>
        </w:rPr>
        <w:t>По итогам 2024 года Федерацией футбола Иркутской области команде «Сибирь» г. Зим</w:t>
      </w:r>
      <w:r w:rsidR="00677E80" w:rsidRPr="00A337A2">
        <w:rPr>
          <w:rFonts w:ascii="Times New Roman" w:hAnsi="Times New Roman"/>
          <w:sz w:val="24"/>
          <w:szCs w:val="24"/>
          <w:shd w:val="clear" w:color="auto" w:fill="FFFFFF"/>
        </w:rPr>
        <w:t>ы</w:t>
      </w:r>
      <w:r w:rsidRPr="00A337A2">
        <w:rPr>
          <w:rFonts w:ascii="Times New Roman" w:hAnsi="Times New Roman"/>
          <w:sz w:val="24"/>
          <w:szCs w:val="24"/>
          <w:shd w:val="clear" w:color="auto" w:fill="FFFFFF"/>
        </w:rPr>
        <w:t xml:space="preserve"> была вручена ежегодная премия «Хрустальный мяч» в номинации «Лучшая футбольная команда мальчиков Иркутск</w:t>
      </w:r>
      <w:r w:rsidR="00B25186" w:rsidRPr="00A337A2">
        <w:rPr>
          <w:rFonts w:ascii="Times New Roman" w:hAnsi="Times New Roman"/>
          <w:sz w:val="24"/>
          <w:szCs w:val="24"/>
          <w:shd w:val="clear" w:color="auto" w:fill="FFFFFF"/>
        </w:rPr>
        <w:t>ой области в 2024 году». Т</w:t>
      </w:r>
      <w:r w:rsidRPr="00A337A2">
        <w:rPr>
          <w:rFonts w:ascii="Times New Roman" w:hAnsi="Times New Roman"/>
          <w:sz w:val="24"/>
          <w:szCs w:val="24"/>
          <w:shd w:val="clear" w:color="auto" w:fill="FFFFFF"/>
        </w:rPr>
        <w:t xml:space="preserve">ренеру команды </w:t>
      </w:r>
      <w:r w:rsidR="00B25186" w:rsidRPr="00A337A2">
        <w:rPr>
          <w:rFonts w:ascii="Times New Roman" w:hAnsi="Times New Roman"/>
          <w:sz w:val="24"/>
          <w:szCs w:val="24"/>
          <w:shd w:val="clear" w:color="auto" w:fill="FFFFFF"/>
        </w:rPr>
        <w:t xml:space="preserve">- </w:t>
      </w:r>
      <w:r w:rsidRPr="00A337A2">
        <w:rPr>
          <w:rFonts w:ascii="Times New Roman" w:hAnsi="Times New Roman"/>
          <w:sz w:val="24"/>
          <w:szCs w:val="24"/>
          <w:shd w:val="clear" w:color="auto" w:fill="FFFFFF"/>
        </w:rPr>
        <w:t>Салиеву Е.В. присвоена премия в номинации «Лучший детско-юношеский тренер среди команд мальчиков Иркутской области в 2024 году».</w:t>
      </w:r>
    </w:p>
    <w:p w:rsidR="00B42585" w:rsidRPr="00A337A2" w:rsidRDefault="00B42585" w:rsidP="00A337A2">
      <w:pPr>
        <w:spacing w:after="0" w:line="240" w:lineRule="auto"/>
        <w:ind w:firstLine="567"/>
        <w:jc w:val="both"/>
        <w:rPr>
          <w:rFonts w:ascii="Times New Roman" w:eastAsia="Times New Roman" w:hAnsi="Times New Roman"/>
          <w:color w:val="000000"/>
          <w:sz w:val="24"/>
          <w:szCs w:val="24"/>
        </w:rPr>
      </w:pPr>
      <w:r w:rsidRPr="00A337A2">
        <w:rPr>
          <w:rFonts w:ascii="Times New Roman" w:eastAsia="Times New Roman" w:hAnsi="Times New Roman"/>
          <w:color w:val="000000"/>
          <w:sz w:val="24"/>
          <w:szCs w:val="24"/>
        </w:rPr>
        <w:t xml:space="preserve">Самым молодым командным видом спорта в городе является футбол для девочек. Отделение футбола было открыто в МАУ ДО «Спортивная школа» в сентябре 2023 года. </w:t>
      </w:r>
    </w:p>
    <w:p w:rsidR="00B42585" w:rsidRPr="00A337A2" w:rsidRDefault="00B42585" w:rsidP="00A337A2">
      <w:pPr>
        <w:spacing w:after="0" w:line="240" w:lineRule="auto"/>
        <w:ind w:firstLine="567"/>
        <w:jc w:val="both"/>
        <w:rPr>
          <w:rFonts w:ascii="Times New Roman" w:eastAsia="Times New Roman" w:hAnsi="Times New Roman"/>
          <w:color w:val="000000"/>
          <w:sz w:val="24"/>
          <w:szCs w:val="24"/>
        </w:rPr>
      </w:pPr>
      <w:r w:rsidRPr="00A337A2">
        <w:rPr>
          <w:rFonts w:ascii="Times New Roman" w:eastAsia="Times New Roman" w:hAnsi="Times New Roman"/>
          <w:color w:val="000000"/>
          <w:sz w:val="24"/>
          <w:szCs w:val="24"/>
        </w:rPr>
        <w:t>На сегодняшний день в отделении работает два тренера-преподавателя</w:t>
      </w:r>
      <w:r w:rsidR="00DF313C" w:rsidRPr="00A337A2">
        <w:rPr>
          <w:rFonts w:ascii="Times New Roman" w:eastAsia="Times New Roman" w:hAnsi="Times New Roman"/>
          <w:color w:val="000000"/>
          <w:sz w:val="24"/>
          <w:szCs w:val="24"/>
        </w:rPr>
        <w:t xml:space="preserve">. Под </w:t>
      </w:r>
      <w:r w:rsidRPr="00A337A2">
        <w:rPr>
          <w:rFonts w:ascii="Times New Roman" w:eastAsia="Times New Roman" w:hAnsi="Times New Roman"/>
          <w:color w:val="000000"/>
          <w:sz w:val="24"/>
          <w:szCs w:val="24"/>
        </w:rPr>
        <w:t>их руководством занимается 67 девочек. За этот небольшой промежуток времени юные футболистки совершили настоящий фурор, выиграв в 2024 году два региональных турнира в двух возрастных группах (2011-2012 и 2013-2014 гг.</w:t>
      </w:r>
      <w:r w:rsidR="00B25186" w:rsidRPr="00A337A2">
        <w:rPr>
          <w:rFonts w:ascii="Times New Roman" w:eastAsia="Times New Roman" w:hAnsi="Times New Roman"/>
          <w:color w:val="000000"/>
          <w:sz w:val="24"/>
          <w:szCs w:val="24"/>
        </w:rPr>
        <w:t xml:space="preserve"> </w:t>
      </w:r>
      <w:r w:rsidRPr="00A337A2">
        <w:rPr>
          <w:rFonts w:ascii="Times New Roman" w:eastAsia="Times New Roman" w:hAnsi="Times New Roman"/>
          <w:color w:val="000000"/>
          <w:sz w:val="24"/>
          <w:szCs w:val="24"/>
        </w:rPr>
        <w:t>р.).</w:t>
      </w:r>
    </w:p>
    <w:p w:rsidR="00B42585" w:rsidRPr="00A337A2" w:rsidRDefault="00B42585" w:rsidP="00A337A2">
      <w:pPr>
        <w:spacing w:after="0" w:line="240" w:lineRule="auto"/>
        <w:ind w:firstLine="567"/>
        <w:jc w:val="both"/>
        <w:rPr>
          <w:rFonts w:ascii="Times New Roman" w:eastAsia="Times New Roman" w:hAnsi="Times New Roman"/>
          <w:sz w:val="24"/>
          <w:szCs w:val="24"/>
        </w:rPr>
      </w:pPr>
      <w:r w:rsidRPr="00A337A2">
        <w:rPr>
          <w:rFonts w:ascii="Times New Roman" w:eastAsia="Times New Roman" w:hAnsi="Times New Roman"/>
          <w:color w:val="000000"/>
          <w:sz w:val="24"/>
          <w:szCs w:val="24"/>
        </w:rPr>
        <w:t xml:space="preserve">Победа в Региональном этапе Всероссийского турнира по футболу среди девочек «Кожаный мяч» позволила нашим командам представлять Иркутскую область в финальной части Всероссийского турнира в городах Иваново и Волжск. В итоге девочки 2011-2012 г.р. заняли почётное 8 место из 16 команд-финалистов. А девочки 2013-2014 г.р. </w:t>
      </w:r>
      <w:r w:rsidR="00F13C49" w:rsidRPr="00A337A2">
        <w:rPr>
          <w:rFonts w:ascii="Times New Roman" w:eastAsia="Times New Roman" w:hAnsi="Times New Roman"/>
          <w:color w:val="000000"/>
          <w:sz w:val="24"/>
          <w:szCs w:val="24"/>
        </w:rPr>
        <w:t xml:space="preserve">- </w:t>
      </w:r>
      <w:r w:rsidRPr="00A337A2">
        <w:rPr>
          <w:rFonts w:ascii="Times New Roman" w:eastAsia="Times New Roman" w:hAnsi="Times New Roman"/>
          <w:color w:val="000000"/>
          <w:sz w:val="24"/>
          <w:szCs w:val="24"/>
        </w:rPr>
        <w:t xml:space="preserve">впервые в истории Иркутской области </w:t>
      </w:r>
      <w:r w:rsidR="00F13C49" w:rsidRPr="00A337A2">
        <w:rPr>
          <w:rFonts w:ascii="Times New Roman" w:eastAsia="Times New Roman" w:hAnsi="Times New Roman"/>
          <w:color w:val="000000"/>
          <w:sz w:val="24"/>
          <w:szCs w:val="24"/>
        </w:rPr>
        <w:t xml:space="preserve">- </w:t>
      </w:r>
      <w:r w:rsidRPr="00A337A2">
        <w:rPr>
          <w:rFonts w:ascii="Times New Roman" w:eastAsia="Times New Roman" w:hAnsi="Times New Roman"/>
          <w:color w:val="000000"/>
          <w:sz w:val="24"/>
          <w:szCs w:val="24"/>
        </w:rPr>
        <w:t xml:space="preserve">стали победителями. В конце октября девочки этих же возрастных групп выиграли Региональный этап Всероссийских соревнований по мини-футболу «МИНИ-ФУТБОЛ В ШКОЛУ» и </w:t>
      </w:r>
      <w:r w:rsidRPr="00A337A2">
        <w:rPr>
          <w:rFonts w:ascii="Times New Roman" w:eastAsia="Times New Roman" w:hAnsi="Times New Roman"/>
          <w:sz w:val="24"/>
          <w:szCs w:val="24"/>
        </w:rPr>
        <w:t>получили право участия в финальной части в г. Томске.</w:t>
      </w:r>
    </w:p>
    <w:p w:rsidR="00B42585" w:rsidRPr="00A337A2" w:rsidRDefault="00B42585" w:rsidP="00A337A2">
      <w:pPr>
        <w:pStyle w:val="12"/>
        <w:rPr>
          <w:rFonts w:ascii="Times New Roman" w:hAnsi="Times New Roman"/>
          <w:sz w:val="24"/>
          <w:szCs w:val="24"/>
          <w:shd w:val="clear" w:color="auto" w:fill="FFFFFF"/>
        </w:rPr>
      </w:pPr>
      <w:r w:rsidRPr="00A337A2">
        <w:rPr>
          <w:rFonts w:ascii="Times New Roman" w:hAnsi="Times New Roman"/>
          <w:sz w:val="24"/>
          <w:szCs w:val="24"/>
        </w:rPr>
        <w:t xml:space="preserve">Популярностью среди юных зиминцев пользуются занятия легкой атлетикой. </w:t>
      </w:r>
      <w:r w:rsidRPr="00A337A2">
        <w:rPr>
          <w:rFonts w:ascii="Times New Roman" w:hAnsi="Times New Roman"/>
          <w:sz w:val="24"/>
          <w:szCs w:val="24"/>
          <w:shd w:val="clear" w:color="auto" w:fill="FFFFFF"/>
        </w:rPr>
        <w:t xml:space="preserve">В январе 2024 г. в г. Абакане на Первенстве СФО Грекова Кристина заняла 3 место. В марте в г. Улан-Удэ на </w:t>
      </w:r>
      <w:r w:rsidR="00B25186" w:rsidRPr="00A337A2">
        <w:rPr>
          <w:rFonts w:ascii="Times New Roman" w:hAnsi="Times New Roman"/>
          <w:sz w:val="24"/>
          <w:szCs w:val="24"/>
          <w:shd w:val="clear" w:color="auto" w:fill="FFFFFF"/>
        </w:rPr>
        <w:t>м</w:t>
      </w:r>
      <w:r w:rsidRPr="00A337A2">
        <w:rPr>
          <w:rFonts w:ascii="Times New Roman" w:hAnsi="Times New Roman"/>
          <w:sz w:val="24"/>
          <w:szCs w:val="24"/>
          <w:shd w:val="clear" w:color="auto" w:fill="FFFFFF"/>
        </w:rPr>
        <w:t>атчевой встрече городов Сибири и Дальнего Востока по легкой атлетике Рунец Анастасия стала бронзовой призеркой. А в мае в г. Омске на Чемпионате СФО по лёгкой атлетике Ладик Анна заняла 2 место.</w:t>
      </w:r>
    </w:p>
    <w:p w:rsidR="00B42585" w:rsidRPr="00A337A2" w:rsidRDefault="00B42585" w:rsidP="00A337A2">
      <w:pPr>
        <w:tabs>
          <w:tab w:val="left" w:pos="3544"/>
        </w:tabs>
        <w:spacing w:after="0" w:line="240" w:lineRule="auto"/>
        <w:ind w:firstLine="709"/>
        <w:jc w:val="both"/>
        <w:rPr>
          <w:rFonts w:ascii="Times New Roman" w:hAnsi="Times New Roman"/>
        </w:rPr>
      </w:pPr>
      <w:r w:rsidRPr="00A337A2">
        <w:rPr>
          <w:rFonts w:ascii="Times New Roman" w:hAnsi="Times New Roman"/>
          <w:sz w:val="24"/>
          <w:szCs w:val="24"/>
          <w:shd w:val="clear" w:color="auto" w:fill="FFFFFF"/>
        </w:rPr>
        <w:t xml:space="preserve">Обучающиеся отделения кикбоксинга также всё чаще становятся призерами и победителями </w:t>
      </w:r>
      <w:r w:rsidR="00801221" w:rsidRPr="00A337A2">
        <w:rPr>
          <w:rFonts w:ascii="Times New Roman" w:hAnsi="Times New Roman"/>
          <w:sz w:val="24"/>
          <w:szCs w:val="24"/>
          <w:shd w:val="clear" w:color="auto" w:fill="FFFFFF"/>
        </w:rPr>
        <w:t xml:space="preserve">соревнований </w:t>
      </w:r>
      <w:r w:rsidRPr="00A337A2">
        <w:rPr>
          <w:rFonts w:ascii="Times New Roman" w:hAnsi="Times New Roman"/>
          <w:sz w:val="24"/>
          <w:szCs w:val="24"/>
          <w:shd w:val="clear" w:color="auto" w:fill="FFFFFF"/>
        </w:rPr>
        <w:t xml:space="preserve">различного уровня. В феврале в г. Красноярске на XXII Всероссийских соревнованиях «Кубок Сибири» по кикбоксингу Ганжа Александр и Митюков Константин </w:t>
      </w:r>
      <w:r w:rsidR="00F13C49" w:rsidRPr="00A337A2">
        <w:rPr>
          <w:rFonts w:ascii="Times New Roman" w:hAnsi="Times New Roman"/>
          <w:sz w:val="24"/>
          <w:szCs w:val="24"/>
          <w:shd w:val="clear" w:color="auto" w:fill="FFFFFF"/>
        </w:rPr>
        <w:t>стали бронзовыми призерами.</w:t>
      </w:r>
      <w:r w:rsidRPr="00A337A2">
        <w:rPr>
          <w:rFonts w:ascii="Times New Roman" w:hAnsi="Times New Roman"/>
          <w:sz w:val="24"/>
          <w:szCs w:val="24"/>
          <w:shd w:val="clear" w:color="auto" w:fill="FFFFFF"/>
        </w:rPr>
        <w:t xml:space="preserve"> В марте прошлого года в г. Иркутске </w:t>
      </w:r>
      <w:r w:rsidR="00801221" w:rsidRPr="00A337A2">
        <w:rPr>
          <w:rFonts w:ascii="Times New Roman" w:hAnsi="Times New Roman"/>
          <w:sz w:val="24"/>
          <w:szCs w:val="24"/>
          <w:shd w:val="clear" w:color="auto" w:fill="FFFFFF"/>
        </w:rPr>
        <w:t xml:space="preserve">на </w:t>
      </w:r>
      <w:r w:rsidRPr="00A337A2">
        <w:rPr>
          <w:rFonts w:ascii="Times New Roman" w:hAnsi="Times New Roman"/>
          <w:sz w:val="24"/>
          <w:szCs w:val="24"/>
          <w:shd w:val="clear" w:color="auto" w:fill="FFFFFF"/>
        </w:rPr>
        <w:t>Чемпионат</w:t>
      </w:r>
      <w:r w:rsidR="00801221" w:rsidRPr="00A337A2">
        <w:rPr>
          <w:rFonts w:ascii="Times New Roman" w:hAnsi="Times New Roman"/>
          <w:sz w:val="24"/>
          <w:szCs w:val="24"/>
          <w:shd w:val="clear" w:color="auto" w:fill="FFFFFF"/>
        </w:rPr>
        <w:t>е</w:t>
      </w:r>
      <w:r w:rsidRPr="00A337A2">
        <w:rPr>
          <w:rFonts w:ascii="Times New Roman" w:hAnsi="Times New Roman"/>
          <w:sz w:val="24"/>
          <w:szCs w:val="24"/>
          <w:shd w:val="clear" w:color="auto" w:fill="FFFFFF"/>
        </w:rPr>
        <w:t xml:space="preserve"> и Первенств</w:t>
      </w:r>
      <w:r w:rsidR="00801221" w:rsidRPr="00A337A2">
        <w:rPr>
          <w:rFonts w:ascii="Times New Roman" w:hAnsi="Times New Roman"/>
          <w:sz w:val="24"/>
          <w:szCs w:val="24"/>
          <w:shd w:val="clear" w:color="auto" w:fill="FFFFFF"/>
        </w:rPr>
        <w:t>е</w:t>
      </w:r>
      <w:r w:rsidRPr="00A337A2">
        <w:rPr>
          <w:rFonts w:ascii="Times New Roman" w:hAnsi="Times New Roman"/>
          <w:sz w:val="24"/>
          <w:szCs w:val="24"/>
          <w:shd w:val="clear" w:color="auto" w:fill="FFFFFF"/>
        </w:rPr>
        <w:t xml:space="preserve"> СФО по кикбоксингу</w:t>
      </w:r>
      <w:r w:rsidR="00801221" w:rsidRPr="00A337A2">
        <w:rPr>
          <w:rFonts w:ascii="Times New Roman" w:hAnsi="Times New Roman"/>
          <w:sz w:val="24"/>
          <w:szCs w:val="24"/>
          <w:shd w:val="clear" w:color="auto" w:fill="FFFFFF"/>
        </w:rPr>
        <w:t xml:space="preserve"> -</w:t>
      </w:r>
      <w:r w:rsidRPr="00A337A2">
        <w:rPr>
          <w:rFonts w:ascii="Times New Roman" w:hAnsi="Times New Roman"/>
          <w:sz w:val="24"/>
          <w:szCs w:val="24"/>
          <w:shd w:val="clear" w:color="auto" w:fill="FFFFFF"/>
        </w:rPr>
        <w:t xml:space="preserve"> Безотечество Александра заняла 1 место, а Мураенко Илья стал серебряным призером</w:t>
      </w:r>
      <w:r w:rsidRPr="00A337A2">
        <w:rPr>
          <w:rFonts w:ascii="Times New Roman" w:hAnsi="Times New Roman"/>
          <w:sz w:val="24"/>
          <w:szCs w:val="24"/>
        </w:rPr>
        <w:t>.</w:t>
      </w:r>
    </w:p>
    <w:p w:rsidR="00B42585" w:rsidRPr="00A337A2" w:rsidRDefault="00B42585" w:rsidP="00A337A2">
      <w:pPr>
        <w:pStyle w:val="12"/>
        <w:rPr>
          <w:rFonts w:ascii="Times New Roman" w:hAnsi="Times New Roman"/>
          <w:sz w:val="24"/>
          <w:szCs w:val="24"/>
          <w:shd w:val="clear" w:color="auto" w:fill="FFFFFF"/>
        </w:rPr>
      </w:pPr>
      <w:r w:rsidRPr="00A337A2">
        <w:rPr>
          <w:rFonts w:ascii="Times New Roman" w:hAnsi="Times New Roman"/>
          <w:sz w:val="24"/>
          <w:szCs w:val="24"/>
          <w:shd w:val="clear" w:color="auto" w:fill="FFFFFF"/>
        </w:rPr>
        <w:t xml:space="preserve">В апреле 2024 г. в г. Тула проходило Первенство России </w:t>
      </w:r>
      <w:r w:rsidR="00E536F9" w:rsidRPr="00A337A2">
        <w:rPr>
          <w:rFonts w:ascii="Times New Roman" w:hAnsi="Times New Roman"/>
          <w:sz w:val="24"/>
          <w:szCs w:val="24"/>
          <w:shd w:val="clear" w:color="auto" w:fill="FFFFFF"/>
        </w:rPr>
        <w:t xml:space="preserve">(среди 57 регионов) </w:t>
      </w:r>
      <w:r w:rsidRPr="00A337A2">
        <w:rPr>
          <w:rFonts w:ascii="Times New Roman" w:hAnsi="Times New Roman"/>
          <w:sz w:val="24"/>
          <w:szCs w:val="24"/>
          <w:shd w:val="clear" w:color="auto" w:fill="FFFFFF"/>
        </w:rPr>
        <w:t xml:space="preserve">по жиму и классическому жиму, где достойно выступил обучающийся отделения пауэрлифтинга </w:t>
      </w:r>
      <w:r w:rsidR="00F13C49" w:rsidRPr="00A337A2">
        <w:rPr>
          <w:rFonts w:ascii="Times New Roman" w:hAnsi="Times New Roman"/>
          <w:sz w:val="24"/>
          <w:szCs w:val="24"/>
          <w:shd w:val="clear" w:color="auto" w:fill="FFFFFF"/>
        </w:rPr>
        <w:t xml:space="preserve">- </w:t>
      </w:r>
      <w:r w:rsidRPr="00A337A2">
        <w:rPr>
          <w:rFonts w:ascii="Times New Roman" w:hAnsi="Times New Roman"/>
          <w:sz w:val="24"/>
          <w:szCs w:val="24"/>
          <w:shd w:val="clear" w:color="auto" w:fill="FFFFFF"/>
        </w:rPr>
        <w:t xml:space="preserve">Казаков Евгений и занял 2 место. </w:t>
      </w:r>
      <w:r w:rsidR="00B25186" w:rsidRPr="00A337A2">
        <w:rPr>
          <w:rFonts w:ascii="Times New Roman" w:hAnsi="Times New Roman"/>
          <w:sz w:val="24"/>
          <w:szCs w:val="24"/>
          <w:shd w:val="clear" w:color="auto" w:fill="FFFFFF"/>
        </w:rPr>
        <w:t>В</w:t>
      </w:r>
      <w:r w:rsidRPr="00A337A2">
        <w:rPr>
          <w:rFonts w:ascii="Times New Roman" w:hAnsi="Times New Roman"/>
          <w:sz w:val="24"/>
          <w:szCs w:val="24"/>
          <w:shd w:val="clear" w:color="auto" w:fill="FFFFFF"/>
        </w:rPr>
        <w:t xml:space="preserve"> июне в г. Омске на Первенстве СФО по жиму </w:t>
      </w:r>
      <w:r w:rsidR="00DF313C" w:rsidRPr="00A337A2">
        <w:rPr>
          <w:rFonts w:ascii="Times New Roman" w:hAnsi="Times New Roman"/>
          <w:sz w:val="24"/>
          <w:szCs w:val="24"/>
          <w:shd w:val="clear" w:color="auto" w:fill="FFFFFF"/>
        </w:rPr>
        <w:t>классическому Евгений</w:t>
      </w:r>
      <w:r w:rsidRPr="00A337A2">
        <w:rPr>
          <w:rFonts w:ascii="Times New Roman" w:hAnsi="Times New Roman"/>
          <w:sz w:val="24"/>
          <w:szCs w:val="24"/>
          <w:shd w:val="clear" w:color="auto" w:fill="FFFFFF"/>
        </w:rPr>
        <w:t xml:space="preserve"> также стал вторым, а Завозин Захар завоевал </w:t>
      </w:r>
      <w:r w:rsidR="00F13C49" w:rsidRPr="00A337A2">
        <w:rPr>
          <w:rFonts w:ascii="Times New Roman" w:hAnsi="Times New Roman"/>
          <w:sz w:val="24"/>
          <w:szCs w:val="24"/>
          <w:shd w:val="clear" w:color="auto" w:fill="FFFFFF"/>
        </w:rPr>
        <w:t>бронзовую награду.</w:t>
      </w:r>
      <w:r w:rsidRPr="00A337A2">
        <w:rPr>
          <w:rFonts w:ascii="Times New Roman" w:hAnsi="Times New Roman"/>
          <w:sz w:val="24"/>
          <w:szCs w:val="24"/>
          <w:shd w:val="clear" w:color="auto" w:fill="FFFFFF"/>
        </w:rPr>
        <w:t xml:space="preserve"> В ноябре в г. Тулуне на Первенстве СФО по троеборью классическому трое обучающихся стали бронзовыми призерами.</w:t>
      </w:r>
    </w:p>
    <w:p w:rsidR="003C6E99" w:rsidRPr="00A337A2" w:rsidRDefault="0074225A" w:rsidP="00A337A2">
      <w:pPr>
        <w:pStyle w:val="12"/>
        <w:rPr>
          <w:rFonts w:ascii="Times New Roman" w:hAnsi="Times New Roman"/>
          <w:sz w:val="24"/>
          <w:szCs w:val="24"/>
        </w:rPr>
      </w:pPr>
      <w:r w:rsidRPr="00A337A2">
        <w:rPr>
          <w:rFonts w:ascii="Times New Roman" w:hAnsi="Times New Roman"/>
          <w:sz w:val="24"/>
          <w:szCs w:val="24"/>
        </w:rPr>
        <w:t>В городе Зиме</w:t>
      </w:r>
      <w:r w:rsidR="003C6E99" w:rsidRPr="00A337A2">
        <w:rPr>
          <w:rFonts w:ascii="Times New Roman" w:hAnsi="Times New Roman"/>
          <w:sz w:val="24"/>
          <w:szCs w:val="24"/>
        </w:rPr>
        <w:t xml:space="preserve"> активно развиваются спортивные клубы</w:t>
      </w:r>
      <w:r w:rsidRPr="00A337A2">
        <w:rPr>
          <w:rFonts w:ascii="Times New Roman" w:hAnsi="Times New Roman"/>
          <w:sz w:val="24"/>
          <w:szCs w:val="24"/>
        </w:rPr>
        <w:t>:</w:t>
      </w:r>
      <w:r w:rsidR="003C6E99" w:rsidRPr="00A337A2">
        <w:rPr>
          <w:rFonts w:ascii="Times New Roman" w:hAnsi="Times New Roman"/>
          <w:sz w:val="24"/>
          <w:szCs w:val="24"/>
        </w:rPr>
        <w:t xml:space="preserve"> «Эрон», «Панкратион», военно-патриотический клуб «Русь» и футбольный клуб «Сибирь» </w:t>
      </w:r>
      <w:r w:rsidR="00B25186" w:rsidRPr="00A337A2">
        <w:rPr>
          <w:rFonts w:ascii="Times New Roman" w:hAnsi="Times New Roman"/>
          <w:sz w:val="24"/>
          <w:szCs w:val="24"/>
        </w:rPr>
        <w:t>(</w:t>
      </w:r>
      <w:r w:rsidR="003C6E99" w:rsidRPr="00A337A2">
        <w:rPr>
          <w:rFonts w:ascii="Times New Roman" w:hAnsi="Times New Roman"/>
          <w:sz w:val="24"/>
          <w:szCs w:val="24"/>
        </w:rPr>
        <w:t>для самых юных футболистов от 4 до 7 лет</w:t>
      </w:r>
      <w:r w:rsidR="00B25186" w:rsidRPr="00A337A2">
        <w:rPr>
          <w:rFonts w:ascii="Times New Roman" w:hAnsi="Times New Roman"/>
          <w:sz w:val="24"/>
          <w:szCs w:val="24"/>
        </w:rPr>
        <w:t xml:space="preserve">), </w:t>
      </w:r>
      <w:r w:rsidR="003C6E99" w:rsidRPr="00A337A2">
        <w:rPr>
          <w:rFonts w:ascii="Times New Roman" w:hAnsi="Times New Roman"/>
          <w:sz w:val="24"/>
          <w:szCs w:val="24"/>
        </w:rPr>
        <w:t>открытие которого состоялось в августе 2024 года</w:t>
      </w:r>
      <w:r w:rsidR="00B91B60" w:rsidRPr="00A337A2">
        <w:rPr>
          <w:rFonts w:ascii="Times New Roman" w:hAnsi="Times New Roman"/>
          <w:sz w:val="24"/>
        </w:rPr>
        <w:t>.</w:t>
      </w:r>
    </w:p>
    <w:p w:rsidR="00B91B60" w:rsidRPr="00A337A2" w:rsidRDefault="00B91B60" w:rsidP="00A337A2">
      <w:pPr>
        <w:spacing w:after="0" w:line="240" w:lineRule="auto"/>
        <w:ind w:firstLine="709"/>
        <w:contextualSpacing/>
        <w:jc w:val="both"/>
        <w:rPr>
          <w:rFonts w:ascii="Times New Roman" w:hAnsi="Times New Roman"/>
          <w:sz w:val="24"/>
        </w:rPr>
      </w:pPr>
      <w:r w:rsidRPr="00A337A2">
        <w:rPr>
          <w:rFonts w:ascii="Times New Roman" w:hAnsi="Times New Roman"/>
          <w:sz w:val="24"/>
        </w:rPr>
        <w:t>Общая численность занимающихся в данных клубах составляет 340 человек:</w:t>
      </w:r>
    </w:p>
    <w:p w:rsidR="003C6E99" w:rsidRPr="00A337A2" w:rsidRDefault="003C6E99" w:rsidP="00A337A2">
      <w:pPr>
        <w:spacing w:after="0" w:line="240" w:lineRule="auto"/>
        <w:ind w:firstLine="709"/>
        <w:contextualSpacing/>
        <w:jc w:val="both"/>
        <w:rPr>
          <w:rFonts w:ascii="Times New Roman" w:hAnsi="Times New Roman"/>
          <w:sz w:val="24"/>
        </w:rPr>
      </w:pPr>
      <w:r w:rsidRPr="00A337A2">
        <w:rPr>
          <w:rFonts w:ascii="Times New Roman" w:hAnsi="Times New Roman"/>
          <w:sz w:val="24"/>
        </w:rPr>
        <w:t>-</w:t>
      </w:r>
      <w:r w:rsidRPr="00A337A2">
        <w:rPr>
          <w:rFonts w:ascii="Times New Roman" w:hAnsi="Times New Roman"/>
          <w:sz w:val="24"/>
        </w:rPr>
        <w:tab/>
      </w:r>
      <w:r w:rsidR="00B91B60" w:rsidRPr="00A337A2">
        <w:rPr>
          <w:rFonts w:ascii="Times New Roman" w:hAnsi="Times New Roman"/>
          <w:sz w:val="24"/>
        </w:rPr>
        <w:t xml:space="preserve">в </w:t>
      </w:r>
      <w:r w:rsidRPr="00A337A2">
        <w:rPr>
          <w:rFonts w:ascii="Times New Roman" w:hAnsi="Times New Roman"/>
          <w:sz w:val="24"/>
        </w:rPr>
        <w:t>спортивн</w:t>
      </w:r>
      <w:r w:rsidR="00B91B60" w:rsidRPr="00A337A2">
        <w:rPr>
          <w:rFonts w:ascii="Times New Roman" w:hAnsi="Times New Roman"/>
          <w:sz w:val="24"/>
        </w:rPr>
        <w:t xml:space="preserve">ом </w:t>
      </w:r>
      <w:r w:rsidRPr="00A337A2">
        <w:rPr>
          <w:rFonts w:ascii="Times New Roman" w:hAnsi="Times New Roman"/>
          <w:sz w:val="24"/>
        </w:rPr>
        <w:t>клуб</w:t>
      </w:r>
      <w:r w:rsidR="00B91B60" w:rsidRPr="00A337A2">
        <w:rPr>
          <w:rFonts w:ascii="Times New Roman" w:hAnsi="Times New Roman"/>
          <w:sz w:val="24"/>
        </w:rPr>
        <w:t>е</w:t>
      </w:r>
      <w:r w:rsidRPr="00A337A2">
        <w:rPr>
          <w:rFonts w:ascii="Times New Roman" w:hAnsi="Times New Roman"/>
          <w:sz w:val="24"/>
        </w:rPr>
        <w:t xml:space="preserve"> «Эрон» </w:t>
      </w:r>
      <w:r w:rsidR="00B91B60" w:rsidRPr="00A337A2">
        <w:rPr>
          <w:rFonts w:ascii="Times New Roman" w:hAnsi="Times New Roman"/>
          <w:sz w:val="24"/>
        </w:rPr>
        <w:t>-</w:t>
      </w:r>
      <w:r w:rsidR="0074225A" w:rsidRPr="00A337A2">
        <w:rPr>
          <w:rFonts w:ascii="Times New Roman" w:hAnsi="Times New Roman"/>
          <w:sz w:val="24"/>
        </w:rPr>
        <w:t xml:space="preserve"> </w:t>
      </w:r>
      <w:r w:rsidR="00B91B60" w:rsidRPr="00A337A2">
        <w:rPr>
          <w:rFonts w:ascii="Times New Roman" w:hAnsi="Times New Roman"/>
          <w:sz w:val="24"/>
        </w:rPr>
        <w:t>количество</w:t>
      </w:r>
      <w:r w:rsidRPr="00A337A2">
        <w:rPr>
          <w:rFonts w:ascii="Times New Roman" w:hAnsi="Times New Roman"/>
          <w:sz w:val="24"/>
        </w:rPr>
        <w:t xml:space="preserve"> занимающихся</w:t>
      </w:r>
      <w:r w:rsidR="00B91B60" w:rsidRPr="00A337A2">
        <w:rPr>
          <w:rFonts w:ascii="Times New Roman" w:hAnsi="Times New Roman"/>
          <w:sz w:val="24"/>
        </w:rPr>
        <w:t xml:space="preserve"> составляет</w:t>
      </w:r>
      <w:r w:rsidRPr="00A337A2">
        <w:rPr>
          <w:rFonts w:ascii="Times New Roman" w:hAnsi="Times New Roman"/>
          <w:sz w:val="24"/>
        </w:rPr>
        <w:t xml:space="preserve"> 53</w:t>
      </w:r>
      <w:r w:rsidR="00B91B60" w:rsidRPr="00A337A2">
        <w:rPr>
          <w:rFonts w:ascii="Times New Roman" w:hAnsi="Times New Roman"/>
          <w:sz w:val="24"/>
        </w:rPr>
        <w:t xml:space="preserve"> </w:t>
      </w:r>
      <w:r w:rsidRPr="00A337A2">
        <w:rPr>
          <w:rFonts w:ascii="Times New Roman" w:hAnsi="Times New Roman"/>
          <w:sz w:val="24"/>
        </w:rPr>
        <w:t xml:space="preserve">человека; </w:t>
      </w:r>
    </w:p>
    <w:p w:rsidR="003C6E99" w:rsidRPr="00A337A2" w:rsidRDefault="003C6E99" w:rsidP="00A337A2">
      <w:pPr>
        <w:pStyle w:val="a5"/>
        <w:ind w:firstLine="709"/>
        <w:jc w:val="both"/>
        <w:rPr>
          <w:rFonts w:ascii="Times New Roman" w:hAnsi="Times New Roman"/>
          <w:sz w:val="24"/>
          <w:szCs w:val="24"/>
        </w:rPr>
      </w:pPr>
      <w:r w:rsidRPr="00A337A2">
        <w:rPr>
          <w:rFonts w:ascii="Times New Roman" w:hAnsi="Times New Roman"/>
          <w:sz w:val="24"/>
        </w:rPr>
        <w:t>-</w:t>
      </w:r>
      <w:r w:rsidRPr="00A337A2">
        <w:rPr>
          <w:rFonts w:ascii="Times New Roman" w:hAnsi="Times New Roman"/>
          <w:sz w:val="24"/>
        </w:rPr>
        <w:tab/>
      </w:r>
      <w:r w:rsidR="00B91B60" w:rsidRPr="00A337A2">
        <w:rPr>
          <w:rFonts w:ascii="Times New Roman" w:hAnsi="Times New Roman"/>
          <w:sz w:val="24"/>
        </w:rPr>
        <w:t xml:space="preserve">в </w:t>
      </w:r>
      <w:r w:rsidRPr="00A337A2">
        <w:rPr>
          <w:rFonts w:ascii="Times New Roman" w:hAnsi="Times New Roman"/>
          <w:sz w:val="24"/>
        </w:rPr>
        <w:t>спортивн</w:t>
      </w:r>
      <w:r w:rsidR="00B91B60" w:rsidRPr="00A337A2">
        <w:rPr>
          <w:rFonts w:ascii="Times New Roman" w:hAnsi="Times New Roman"/>
          <w:sz w:val="24"/>
        </w:rPr>
        <w:t>ом</w:t>
      </w:r>
      <w:r w:rsidRPr="00A337A2">
        <w:rPr>
          <w:rFonts w:ascii="Times New Roman" w:hAnsi="Times New Roman"/>
          <w:sz w:val="24"/>
        </w:rPr>
        <w:t xml:space="preserve"> клуб</w:t>
      </w:r>
      <w:r w:rsidR="00B91B60" w:rsidRPr="00A337A2">
        <w:rPr>
          <w:rFonts w:ascii="Times New Roman" w:hAnsi="Times New Roman"/>
          <w:sz w:val="24"/>
        </w:rPr>
        <w:t>е</w:t>
      </w:r>
      <w:r w:rsidRPr="00A337A2">
        <w:rPr>
          <w:rFonts w:ascii="Times New Roman" w:hAnsi="Times New Roman"/>
          <w:sz w:val="24"/>
        </w:rPr>
        <w:t xml:space="preserve"> </w:t>
      </w:r>
      <w:r w:rsidRPr="00A337A2">
        <w:rPr>
          <w:rFonts w:ascii="Times New Roman" w:hAnsi="Times New Roman"/>
          <w:sz w:val="24"/>
          <w:szCs w:val="24"/>
        </w:rPr>
        <w:t xml:space="preserve">«Чердак» со спортивным направлением «Панкратион» </w:t>
      </w:r>
      <w:r w:rsidR="00B91B60" w:rsidRPr="00A337A2">
        <w:rPr>
          <w:rFonts w:ascii="Times New Roman" w:hAnsi="Times New Roman"/>
          <w:sz w:val="24"/>
          <w:szCs w:val="24"/>
        </w:rPr>
        <w:t>-</w:t>
      </w:r>
      <w:r w:rsidR="00B91B60" w:rsidRPr="00A337A2">
        <w:rPr>
          <w:rFonts w:ascii="Times New Roman" w:hAnsi="Times New Roman"/>
          <w:sz w:val="24"/>
        </w:rPr>
        <w:t xml:space="preserve"> занима</w:t>
      </w:r>
      <w:r w:rsidR="0074225A" w:rsidRPr="00A337A2">
        <w:rPr>
          <w:rFonts w:ascii="Times New Roman" w:hAnsi="Times New Roman"/>
          <w:sz w:val="24"/>
        </w:rPr>
        <w:t>ется</w:t>
      </w:r>
      <w:r w:rsidR="00B91B60" w:rsidRPr="00A337A2">
        <w:rPr>
          <w:rFonts w:ascii="Times New Roman" w:hAnsi="Times New Roman"/>
          <w:sz w:val="24"/>
        </w:rPr>
        <w:t xml:space="preserve"> - 155 человек</w:t>
      </w:r>
      <w:r w:rsidRPr="00A337A2">
        <w:rPr>
          <w:rFonts w:ascii="Times New Roman" w:hAnsi="Times New Roman"/>
          <w:sz w:val="24"/>
        </w:rPr>
        <w:t>;</w:t>
      </w:r>
    </w:p>
    <w:p w:rsidR="003C6E99" w:rsidRPr="00A337A2" w:rsidRDefault="003C6E99" w:rsidP="00A337A2">
      <w:pPr>
        <w:spacing w:after="0" w:line="240" w:lineRule="auto"/>
        <w:ind w:firstLine="709"/>
        <w:contextualSpacing/>
        <w:jc w:val="both"/>
        <w:rPr>
          <w:rFonts w:ascii="Times New Roman" w:hAnsi="Times New Roman"/>
          <w:sz w:val="24"/>
        </w:rPr>
      </w:pPr>
      <w:r w:rsidRPr="00A337A2">
        <w:rPr>
          <w:rFonts w:ascii="Times New Roman" w:hAnsi="Times New Roman"/>
          <w:sz w:val="24"/>
        </w:rPr>
        <w:t>-</w:t>
      </w:r>
      <w:r w:rsidRPr="00A337A2">
        <w:rPr>
          <w:rFonts w:ascii="Times New Roman" w:hAnsi="Times New Roman"/>
          <w:sz w:val="24"/>
        </w:rPr>
        <w:tab/>
      </w:r>
      <w:r w:rsidR="00B91B60" w:rsidRPr="00A337A2">
        <w:rPr>
          <w:rFonts w:ascii="Times New Roman" w:hAnsi="Times New Roman"/>
          <w:sz w:val="24"/>
        </w:rPr>
        <w:t xml:space="preserve">в </w:t>
      </w:r>
      <w:r w:rsidRPr="00A337A2">
        <w:rPr>
          <w:rFonts w:ascii="Times New Roman" w:hAnsi="Times New Roman"/>
          <w:sz w:val="24"/>
        </w:rPr>
        <w:t>военно - патриотически</w:t>
      </w:r>
      <w:r w:rsidR="00B91B60" w:rsidRPr="00A337A2">
        <w:rPr>
          <w:rFonts w:ascii="Times New Roman" w:hAnsi="Times New Roman"/>
          <w:sz w:val="24"/>
        </w:rPr>
        <w:t>м</w:t>
      </w:r>
      <w:r w:rsidRPr="00A337A2">
        <w:rPr>
          <w:rFonts w:ascii="Times New Roman" w:hAnsi="Times New Roman"/>
          <w:sz w:val="24"/>
        </w:rPr>
        <w:t xml:space="preserve"> клуб</w:t>
      </w:r>
      <w:r w:rsidR="00B91B60" w:rsidRPr="00A337A2">
        <w:rPr>
          <w:rFonts w:ascii="Times New Roman" w:hAnsi="Times New Roman"/>
          <w:sz w:val="24"/>
        </w:rPr>
        <w:t>е</w:t>
      </w:r>
      <w:r w:rsidRPr="00A337A2">
        <w:rPr>
          <w:rFonts w:ascii="Times New Roman" w:hAnsi="Times New Roman"/>
          <w:sz w:val="24"/>
        </w:rPr>
        <w:t xml:space="preserve"> «Русь» </w:t>
      </w:r>
      <w:r w:rsidR="00B91B60" w:rsidRPr="00A337A2">
        <w:rPr>
          <w:rFonts w:ascii="Times New Roman" w:hAnsi="Times New Roman"/>
          <w:sz w:val="24"/>
        </w:rPr>
        <w:t>- 52 человека</w:t>
      </w:r>
      <w:r w:rsidRPr="00A337A2">
        <w:rPr>
          <w:rFonts w:ascii="Times New Roman" w:hAnsi="Times New Roman"/>
          <w:sz w:val="24"/>
        </w:rPr>
        <w:t>;</w:t>
      </w:r>
    </w:p>
    <w:p w:rsidR="003C6E99" w:rsidRPr="00A337A2" w:rsidRDefault="003C6E99" w:rsidP="00A337A2">
      <w:pPr>
        <w:pStyle w:val="12"/>
        <w:rPr>
          <w:rFonts w:ascii="Times New Roman" w:hAnsi="Times New Roman"/>
          <w:sz w:val="24"/>
        </w:rPr>
      </w:pPr>
      <w:r w:rsidRPr="00A337A2">
        <w:rPr>
          <w:rFonts w:ascii="Times New Roman" w:hAnsi="Times New Roman"/>
          <w:sz w:val="24"/>
        </w:rPr>
        <w:t>-</w:t>
      </w:r>
      <w:r w:rsidRPr="00A337A2">
        <w:rPr>
          <w:rFonts w:ascii="Times New Roman" w:hAnsi="Times New Roman"/>
          <w:sz w:val="24"/>
        </w:rPr>
        <w:tab/>
      </w:r>
      <w:r w:rsidR="00B91B60" w:rsidRPr="00A337A2">
        <w:rPr>
          <w:rFonts w:ascii="Times New Roman" w:hAnsi="Times New Roman"/>
          <w:sz w:val="24"/>
        </w:rPr>
        <w:t xml:space="preserve">в </w:t>
      </w:r>
      <w:r w:rsidRPr="00A337A2">
        <w:rPr>
          <w:rFonts w:ascii="Times New Roman" w:hAnsi="Times New Roman"/>
          <w:sz w:val="24"/>
          <w:szCs w:val="24"/>
        </w:rPr>
        <w:t>футбольн</w:t>
      </w:r>
      <w:r w:rsidR="00B91B60" w:rsidRPr="00A337A2">
        <w:rPr>
          <w:rFonts w:ascii="Times New Roman" w:hAnsi="Times New Roman"/>
          <w:sz w:val="24"/>
          <w:szCs w:val="24"/>
        </w:rPr>
        <w:t>ом</w:t>
      </w:r>
      <w:r w:rsidRPr="00A337A2">
        <w:rPr>
          <w:rFonts w:ascii="Times New Roman" w:hAnsi="Times New Roman"/>
          <w:sz w:val="24"/>
          <w:szCs w:val="24"/>
        </w:rPr>
        <w:t xml:space="preserve"> клуб</w:t>
      </w:r>
      <w:r w:rsidR="00B91B60" w:rsidRPr="00A337A2">
        <w:rPr>
          <w:rFonts w:ascii="Times New Roman" w:hAnsi="Times New Roman"/>
          <w:sz w:val="24"/>
          <w:szCs w:val="24"/>
        </w:rPr>
        <w:t>е</w:t>
      </w:r>
      <w:r w:rsidRPr="00A337A2">
        <w:rPr>
          <w:rFonts w:ascii="Times New Roman" w:hAnsi="Times New Roman"/>
          <w:sz w:val="24"/>
          <w:szCs w:val="24"/>
        </w:rPr>
        <w:t xml:space="preserve"> «Сибирь»</w:t>
      </w:r>
      <w:r w:rsidRPr="00A337A2">
        <w:rPr>
          <w:rFonts w:ascii="Times New Roman" w:hAnsi="Times New Roman"/>
          <w:sz w:val="24"/>
        </w:rPr>
        <w:t xml:space="preserve"> - 80 человек</w:t>
      </w:r>
      <w:r w:rsidR="00B91B60" w:rsidRPr="00A337A2">
        <w:rPr>
          <w:rFonts w:ascii="Times New Roman" w:hAnsi="Times New Roman"/>
          <w:sz w:val="24"/>
        </w:rPr>
        <w:t>.</w:t>
      </w:r>
    </w:p>
    <w:p w:rsidR="003C6E99" w:rsidRPr="00A337A2" w:rsidRDefault="003C6E99" w:rsidP="00A337A2">
      <w:pPr>
        <w:pStyle w:val="12"/>
        <w:rPr>
          <w:rFonts w:ascii="Times New Roman" w:hAnsi="Times New Roman"/>
          <w:sz w:val="24"/>
          <w:szCs w:val="24"/>
        </w:rPr>
      </w:pPr>
      <w:r w:rsidRPr="00A337A2">
        <w:rPr>
          <w:rFonts w:ascii="Times New Roman" w:hAnsi="Times New Roman"/>
          <w:sz w:val="24"/>
          <w:szCs w:val="24"/>
        </w:rPr>
        <w:t>В 2024 году спортсмены</w:t>
      </w:r>
      <w:r w:rsidR="00B91B60" w:rsidRPr="00A337A2">
        <w:rPr>
          <w:rFonts w:ascii="Times New Roman" w:hAnsi="Times New Roman"/>
          <w:sz w:val="24"/>
          <w:szCs w:val="24"/>
        </w:rPr>
        <w:t xml:space="preserve"> спортивных клубов также достиг</w:t>
      </w:r>
      <w:r w:rsidRPr="00A337A2">
        <w:rPr>
          <w:rFonts w:ascii="Times New Roman" w:hAnsi="Times New Roman"/>
          <w:sz w:val="24"/>
          <w:szCs w:val="24"/>
        </w:rPr>
        <w:t xml:space="preserve">ли высоких результатов. В феврале на Первенстве и Чемпионате СФО по универсальному бою в г. Иркутске один обучающийся СК «Эрон» стал серебряным призером и четверо – бронзовыми. </w:t>
      </w:r>
      <w:r w:rsidRPr="00A337A2">
        <w:rPr>
          <w:rFonts w:ascii="Times New Roman" w:hAnsi="Times New Roman"/>
          <w:sz w:val="24"/>
        </w:rPr>
        <w:t>А юные футболисты спортивного клуба «Сибирь», несмотря на короткий срок его существования, в январе 2025 г. уже стали чемпионами турнира по футзалу «Новогодний кубок» среди детей 2017 г.р. в г. Братске.</w:t>
      </w:r>
    </w:p>
    <w:p w:rsidR="00A63579" w:rsidRPr="00A337A2" w:rsidRDefault="00A63579" w:rsidP="00A337A2">
      <w:pPr>
        <w:pStyle w:val="12"/>
        <w:rPr>
          <w:rFonts w:ascii="Times New Roman" w:hAnsi="Times New Roman"/>
          <w:sz w:val="24"/>
          <w:szCs w:val="24"/>
        </w:rPr>
      </w:pPr>
      <w:r w:rsidRPr="00A337A2">
        <w:rPr>
          <w:rFonts w:ascii="Times New Roman" w:hAnsi="Times New Roman"/>
          <w:sz w:val="24"/>
          <w:szCs w:val="24"/>
        </w:rPr>
        <w:t>В целях пропаганды физической культуры и спорта, выявления лучших спортсменов, тренеров и учреждений по организации физкультурно-спортивной работы в городе ежегодно проводится конкурс «Спортивная гордость города Зимы». В июле 2024 г. победителями конкурса стали 55 претендентов в различных номинациях: 41 спортсмен и 9 тренеров (по таким видам спорта как</w:t>
      </w:r>
      <w:r w:rsidR="00E536F9" w:rsidRPr="00A337A2">
        <w:rPr>
          <w:rFonts w:ascii="Times New Roman" w:hAnsi="Times New Roman"/>
          <w:sz w:val="24"/>
          <w:szCs w:val="24"/>
        </w:rPr>
        <w:t>:</w:t>
      </w:r>
      <w:r w:rsidRPr="00A337A2">
        <w:rPr>
          <w:rFonts w:ascii="Times New Roman" w:hAnsi="Times New Roman"/>
          <w:sz w:val="24"/>
          <w:szCs w:val="24"/>
        </w:rPr>
        <w:t xml:space="preserve"> тяжелая атлетика, легкая атлетика, кикбоксинг, пауэрлифтинг, универсальный бой, скандинавская ходьба и шахматы) 2 учителя физич</w:t>
      </w:r>
      <w:r w:rsidR="00B91B60" w:rsidRPr="00A337A2">
        <w:rPr>
          <w:rFonts w:ascii="Times New Roman" w:hAnsi="Times New Roman"/>
          <w:sz w:val="24"/>
          <w:szCs w:val="24"/>
        </w:rPr>
        <w:t xml:space="preserve">еской культуры и 3 учреждения. </w:t>
      </w:r>
      <w:r w:rsidRPr="00A337A2">
        <w:rPr>
          <w:rFonts w:ascii="Times New Roman" w:hAnsi="Times New Roman"/>
          <w:sz w:val="24"/>
          <w:szCs w:val="24"/>
        </w:rPr>
        <w:t>Лучшим учреждением по организации физкультурно-оздоровительной работы среди муниципальных общеобразовательных учреждений стал</w:t>
      </w:r>
      <w:r w:rsidR="006A6E0D" w:rsidRPr="00A337A2">
        <w:rPr>
          <w:rFonts w:ascii="Times New Roman" w:hAnsi="Times New Roman"/>
          <w:sz w:val="24"/>
          <w:szCs w:val="24"/>
        </w:rPr>
        <w:t>а</w:t>
      </w:r>
      <w:r w:rsidRPr="00A337A2">
        <w:rPr>
          <w:rFonts w:ascii="Times New Roman" w:hAnsi="Times New Roman"/>
          <w:sz w:val="24"/>
          <w:szCs w:val="24"/>
        </w:rPr>
        <w:t xml:space="preserve"> М</w:t>
      </w:r>
      <w:r w:rsidR="006A6E0D" w:rsidRPr="00A337A2">
        <w:rPr>
          <w:rFonts w:ascii="Times New Roman" w:hAnsi="Times New Roman"/>
          <w:sz w:val="24"/>
          <w:szCs w:val="24"/>
        </w:rPr>
        <w:t>Б</w:t>
      </w:r>
      <w:r w:rsidRPr="00A337A2">
        <w:rPr>
          <w:rFonts w:ascii="Times New Roman" w:hAnsi="Times New Roman"/>
          <w:sz w:val="24"/>
          <w:szCs w:val="24"/>
        </w:rPr>
        <w:t>ОУ «СОШ №9», «Лучшее учреждение по организации физкультурно-оздоровительной работы среди муниципальных дошкольных образовательных учреждений» - МКДОУ «Детский сад №212», «Лучшая некоммерческая организация, осуществляющая свою деятельность в области физической культуры и спорта» - команда «Ветераночка».</w:t>
      </w:r>
    </w:p>
    <w:p w:rsidR="00A63579" w:rsidRPr="00A337A2" w:rsidRDefault="00A63579" w:rsidP="00A337A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A337A2">
        <w:rPr>
          <w:rFonts w:ascii="Times New Roman" w:hAnsi="Times New Roman"/>
          <w:sz w:val="24"/>
          <w:szCs w:val="24"/>
        </w:rPr>
        <w:t>Хочется отметить, что</w:t>
      </w:r>
      <w:r w:rsidRPr="00A337A2">
        <w:rPr>
          <w:rFonts w:ascii="Times New Roman" w:eastAsia="Times New Roman" w:hAnsi="Times New Roman"/>
          <w:sz w:val="24"/>
          <w:szCs w:val="24"/>
        </w:rPr>
        <w:t xml:space="preserve"> в 2024 году команда «Ветераночка»</w:t>
      </w:r>
      <w:r w:rsidR="00D9161B" w:rsidRPr="00A337A2">
        <w:rPr>
          <w:rFonts w:ascii="Times New Roman" w:eastAsia="Times New Roman" w:hAnsi="Times New Roman"/>
          <w:sz w:val="24"/>
          <w:szCs w:val="24"/>
        </w:rPr>
        <w:t xml:space="preserve"> (</w:t>
      </w:r>
      <w:r w:rsidRPr="00A337A2">
        <w:rPr>
          <w:rFonts w:ascii="Times New Roman" w:eastAsia="Times New Roman" w:hAnsi="Times New Roman"/>
          <w:sz w:val="24"/>
          <w:szCs w:val="24"/>
        </w:rPr>
        <w:t>четвертый год подряд</w:t>
      </w:r>
      <w:r w:rsidR="00D9161B" w:rsidRPr="00A337A2">
        <w:rPr>
          <w:rFonts w:ascii="Times New Roman" w:eastAsia="Times New Roman" w:hAnsi="Times New Roman"/>
          <w:sz w:val="24"/>
          <w:szCs w:val="24"/>
        </w:rPr>
        <w:t>)</w:t>
      </w:r>
      <w:r w:rsidRPr="00A337A2">
        <w:rPr>
          <w:rFonts w:ascii="Times New Roman" w:eastAsia="Times New Roman" w:hAnsi="Times New Roman"/>
          <w:sz w:val="24"/>
          <w:szCs w:val="24"/>
        </w:rPr>
        <w:t xml:space="preserve"> стала лучшей в Иркутской области по итогам года (в 2024 году сразу в 3-х возрастных категориях) на областном Фестивале «Марафон северной ходьбы», который проходил при поддержке Министерства спорта Иркутской области.</w:t>
      </w:r>
    </w:p>
    <w:p w:rsidR="00A63579" w:rsidRPr="00A337A2" w:rsidRDefault="00A63579" w:rsidP="00A337A2">
      <w:pPr>
        <w:pStyle w:val="12"/>
        <w:rPr>
          <w:rFonts w:ascii="Times New Roman" w:hAnsi="Times New Roman"/>
          <w:sz w:val="24"/>
          <w:szCs w:val="24"/>
        </w:rPr>
      </w:pPr>
      <w:r w:rsidRPr="00A337A2">
        <w:rPr>
          <w:rFonts w:ascii="Times New Roman" w:hAnsi="Times New Roman"/>
          <w:sz w:val="24"/>
          <w:szCs w:val="24"/>
        </w:rPr>
        <w:t xml:space="preserve">Также в целях стимулирования спортсменов ежегодно проводится конкурс на выплаты персональной стипендии мэра города Зимы, в том числе, для одаренной молодежи в сфере физической культуры и спорта. В 2024 г. стипендиатами стали 7 кандидатов из двух спортшкол города: 1 </w:t>
      </w:r>
      <w:r w:rsidR="00E536F9" w:rsidRPr="00A337A2">
        <w:rPr>
          <w:rFonts w:ascii="Times New Roman" w:hAnsi="Times New Roman"/>
          <w:sz w:val="24"/>
          <w:szCs w:val="24"/>
        </w:rPr>
        <w:t xml:space="preserve">- </w:t>
      </w:r>
      <w:r w:rsidRPr="00A337A2">
        <w:rPr>
          <w:rFonts w:ascii="Times New Roman" w:hAnsi="Times New Roman"/>
          <w:sz w:val="24"/>
          <w:szCs w:val="24"/>
        </w:rPr>
        <w:t>спортсмен отделения пауэрлифтинга, 3 спортсмена отделения легкой атлетики и 3 спортсмена отделения тяжелой атлетики.</w:t>
      </w:r>
    </w:p>
    <w:p w:rsidR="00B91B60" w:rsidRPr="00A337A2" w:rsidRDefault="00B91B60" w:rsidP="00A337A2">
      <w:pPr>
        <w:pStyle w:val="12"/>
        <w:ind w:firstLine="708"/>
        <w:rPr>
          <w:rFonts w:ascii="Times New Roman" w:hAnsi="Times New Roman"/>
          <w:sz w:val="24"/>
          <w:szCs w:val="24"/>
        </w:rPr>
      </w:pPr>
    </w:p>
    <w:p w:rsidR="0059029E" w:rsidRPr="00A337A2" w:rsidRDefault="0059029E" w:rsidP="00A337A2">
      <w:pPr>
        <w:pStyle w:val="12"/>
        <w:ind w:firstLine="708"/>
        <w:rPr>
          <w:rFonts w:ascii="Times New Roman" w:hAnsi="Times New Roman"/>
          <w:sz w:val="24"/>
        </w:rPr>
      </w:pPr>
      <w:r w:rsidRPr="00A337A2">
        <w:rPr>
          <w:rFonts w:ascii="Times New Roman" w:hAnsi="Times New Roman"/>
          <w:sz w:val="24"/>
          <w:szCs w:val="24"/>
        </w:rPr>
        <w:t>Ежегодно увеличивается количество лиц</w:t>
      </w:r>
      <w:r w:rsidR="00687A82" w:rsidRPr="00A337A2">
        <w:rPr>
          <w:rFonts w:ascii="Times New Roman" w:hAnsi="Times New Roman"/>
          <w:sz w:val="24"/>
          <w:szCs w:val="24"/>
        </w:rPr>
        <w:t xml:space="preserve"> разных возрастных групп,</w:t>
      </w:r>
      <w:r w:rsidRPr="00A337A2">
        <w:rPr>
          <w:rFonts w:ascii="Times New Roman" w:hAnsi="Times New Roman"/>
          <w:sz w:val="24"/>
          <w:szCs w:val="24"/>
        </w:rPr>
        <w:t xml:space="preserve"> вовлеченных в спортивные мероприятия в рамках городских спартакиад.</w:t>
      </w:r>
      <w:r w:rsidRPr="00A337A2">
        <w:rPr>
          <w:rFonts w:ascii="Times New Roman" w:hAnsi="Times New Roman"/>
          <w:sz w:val="24"/>
        </w:rPr>
        <w:t xml:space="preserve"> В течение 2024 года проводились:</w:t>
      </w:r>
    </w:p>
    <w:p w:rsidR="0059029E" w:rsidRPr="00A337A2" w:rsidRDefault="0059029E" w:rsidP="00A337A2">
      <w:pPr>
        <w:pStyle w:val="12"/>
        <w:ind w:firstLine="708"/>
        <w:rPr>
          <w:rFonts w:ascii="Times New Roman" w:hAnsi="Times New Roman"/>
          <w:sz w:val="24"/>
          <w:szCs w:val="28"/>
        </w:rPr>
      </w:pPr>
      <w:r w:rsidRPr="00A337A2">
        <w:rPr>
          <w:rFonts w:ascii="Times New Roman" w:hAnsi="Times New Roman"/>
          <w:sz w:val="24"/>
        </w:rPr>
        <w:t>-</w:t>
      </w:r>
      <w:r w:rsidRPr="00A337A2">
        <w:rPr>
          <w:rFonts w:ascii="Times New Roman" w:hAnsi="Times New Roman"/>
          <w:sz w:val="24"/>
        </w:rPr>
        <w:tab/>
        <w:t>с</w:t>
      </w:r>
      <w:r w:rsidRPr="00A337A2">
        <w:rPr>
          <w:rFonts w:ascii="Times New Roman" w:hAnsi="Times New Roman"/>
          <w:sz w:val="24"/>
          <w:szCs w:val="24"/>
        </w:rPr>
        <w:t xml:space="preserve">партакиада среди трудовых коллективов города Зимы в зачет Кубка города, которая включает в себя 14 мероприятий: </w:t>
      </w:r>
      <w:r w:rsidRPr="00A337A2">
        <w:rPr>
          <w:rFonts w:ascii="Times New Roman" w:hAnsi="Times New Roman"/>
          <w:sz w:val="24"/>
          <w:szCs w:val="28"/>
        </w:rPr>
        <w:t>хоккей на валенках, мини-футбол на снегу, лыжные гонки, подледный лов, шахматно-шашечный турнир, туристический слет, ГТО, мини-футбол, баскетбол, волейбол, легкоатлетическую эстафету, пулевую стрельбу, дартс и настольный теннис.</w:t>
      </w:r>
      <w:r w:rsidRPr="00A337A2">
        <w:rPr>
          <w:rFonts w:ascii="Times New Roman" w:hAnsi="Times New Roman"/>
          <w:szCs w:val="24"/>
        </w:rPr>
        <w:t xml:space="preserve"> </w:t>
      </w:r>
      <w:r w:rsidRPr="00A337A2">
        <w:rPr>
          <w:rFonts w:ascii="Times New Roman" w:hAnsi="Times New Roman"/>
          <w:sz w:val="24"/>
          <w:szCs w:val="24"/>
        </w:rPr>
        <w:t xml:space="preserve">Представители трудовых коллективов активно принимают участие в спортивной жизни города. </w:t>
      </w:r>
      <w:r w:rsidRPr="00A337A2">
        <w:rPr>
          <w:rFonts w:ascii="Times New Roman" w:hAnsi="Times New Roman"/>
          <w:sz w:val="24"/>
          <w:szCs w:val="28"/>
        </w:rPr>
        <w:t xml:space="preserve">Всего в спартакиаде приняли участие 18 команд </w:t>
      </w:r>
      <w:r w:rsidR="00B91B60" w:rsidRPr="00A337A2">
        <w:rPr>
          <w:rFonts w:ascii="Times New Roman" w:hAnsi="Times New Roman"/>
          <w:sz w:val="24"/>
          <w:szCs w:val="28"/>
        </w:rPr>
        <w:t>-</w:t>
      </w:r>
      <w:r w:rsidR="00BD4551" w:rsidRPr="00A337A2">
        <w:rPr>
          <w:rFonts w:ascii="Times New Roman" w:hAnsi="Times New Roman"/>
          <w:sz w:val="24"/>
          <w:szCs w:val="28"/>
        </w:rPr>
        <w:t xml:space="preserve"> </w:t>
      </w:r>
      <w:r w:rsidRPr="00A337A2">
        <w:rPr>
          <w:rFonts w:ascii="Times New Roman" w:hAnsi="Times New Roman"/>
          <w:sz w:val="24"/>
          <w:szCs w:val="28"/>
        </w:rPr>
        <w:t>это около 250 человек;</w:t>
      </w:r>
    </w:p>
    <w:p w:rsidR="0059029E" w:rsidRPr="00A337A2" w:rsidRDefault="0059029E" w:rsidP="00A337A2">
      <w:pPr>
        <w:pStyle w:val="12"/>
        <w:ind w:firstLine="708"/>
        <w:rPr>
          <w:rFonts w:ascii="Times New Roman" w:hAnsi="Times New Roman"/>
          <w:sz w:val="24"/>
          <w:szCs w:val="24"/>
        </w:rPr>
      </w:pPr>
      <w:r w:rsidRPr="00A337A2">
        <w:rPr>
          <w:rFonts w:ascii="Times New Roman" w:hAnsi="Times New Roman"/>
          <w:sz w:val="24"/>
          <w:szCs w:val="28"/>
        </w:rPr>
        <w:t>-</w:t>
      </w:r>
      <w:r w:rsidRPr="00A337A2">
        <w:rPr>
          <w:rFonts w:ascii="Times New Roman" w:hAnsi="Times New Roman"/>
          <w:sz w:val="24"/>
          <w:szCs w:val="28"/>
        </w:rPr>
        <w:tab/>
      </w:r>
      <w:r w:rsidRPr="00A337A2">
        <w:rPr>
          <w:rFonts w:ascii="Times New Roman" w:hAnsi="Times New Roman"/>
          <w:sz w:val="24"/>
        </w:rPr>
        <w:t>с</w:t>
      </w:r>
      <w:r w:rsidRPr="00A337A2">
        <w:rPr>
          <w:rFonts w:ascii="Times New Roman" w:hAnsi="Times New Roman"/>
          <w:sz w:val="24"/>
          <w:szCs w:val="24"/>
        </w:rPr>
        <w:t>партакиада среди несовершеннолетних, состоящих на различных видах учета и находящихся в социально-опасном положении. Данная спартакиада включа</w:t>
      </w:r>
      <w:r w:rsidR="00687A82" w:rsidRPr="00A337A2">
        <w:rPr>
          <w:rFonts w:ascii="Times New Roman" w:hAnsi="Times New Roman"/>
          <w:sz w:val="24"/>
          <w:szCs w:val="24"/>
        </w:rPr>
        <w:t>ла</w:t>
      </w:r>
      <w:r w:rsidRPr="00A337A2">
        <w:rPr>
          <w:rFonts w:ascii="Times New Roman" w:hAnsi="Times New Roman"/>
          <w:sz w:val="24"/>
          <w:szCs w:val="24"/>
        </w:rPr>
        <w:t xml:space="preserve"> 11 мероприятий, в ней приняли участие около 200 человек;</w:t>
      </w:r>
    </w:p>
    <w:p w:rsidR="0059029E" w:rsidRPr="00A337A2" w:rsidRDefault="0059029E" w:rsidP="00A337A2">
      <w:pPr>
        <w:pStyle w:val="12"/>
        <w:ind w:firstLine="708"/>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с</w:t>
      </w:r>
      <w:r w:rsidR="00687A82" w:rsidRPr="00A337A2">
        <w:rPr>
          <w:rFonts w:ascii="Times New Roman" w:hAnsi="Times New Roman"/>
          <w:sz w:val="24"/>
          <w:szCs w:val="24"/>
        </w:rPr>
        <w:t>партакиада учащихся, в</w:t>
      </w:r>
      <w:r w:rsidRPr="00A337A2">
        <w:rPr>
          <w:rFonts w:ascii="Times New Roman" w:hAnsi="Times New Roman"/>
          <w:sz w:val="24"/>
          <w:szCs w:val="24"/>
        </w:rPr>
        <w:t>ключа</w:t>
      </w:r>
      <w:r w:rsidR="00687A82" w:rsidRPr="00A337A2">
        <w:rPr>
          <w:rFonts w:ascii="Times New Roman" w:hAnsi="Times New Roman"/>
          <w:sz w:val="24"/>
          <w:szCs w:val="24"/>
        </w:rPr>
        <w:t>ющая</w:t>
      </w:r>
      <w:r w:rsidRPr="00A337A2">
        <w:rPr>
          <w:rFonts w:ascii="Times New Roman" w:hAnsi="Times New Roman"/>
          <w:sz w:val="24"/>
          <w:szCs w:val="24"/>
        </w:rPr>
        <w:t xml:space="preserve"> в себя 9 различных</w:t>
      </w:r>
      <w:r w:rsidR="00687A82" w:rsidRPr="00A337A2">
        <w:rPr>
          <w:rFonts w:ascii="Times New Roman" w:hAnsi="Times New Roman"/>
          <w:sz w:val="24"/>
          <w:szCs w:val="24"/>
        </w:rPr>
        <w:t xml:space="preserve"> мероприятий;</w:t>
      </w:r>
    </w:p>
    <w:p w:rsidR="00687A82" w:rsidRPr="00A337A2" w:rsidRDefault="00687A82" w:rsidP="00A337A2">
      <w:pPr>
        <w:spacing w:after="0" w:line="240" w:lineRule="auto"/>
        <w:ind w:firstLine="709"/>
        <w:jc w:val="both"/>
        <w:rPr>
          <w:rFonts w:ascii="Times New Roman" w:hAnsi="Times New Roman"/>
          <w:sz w:val="24"/>
          <w:szCs w:val="28"/>
        </w:rPr>
      </w:pPr>
      <w:r w:rsidRPr="00A337A2">
        <w:rPr>
          <w:rFonts w:ascii="Times New Roman" w:hAnsi="Times New Roman"/>
          <w:sz w:val="24"/>
          <w:szCs w:val="24"/>
        </w:rPr>
        <w:t>-</w:t>
      </w:r>
      <w:r w:rsidRPr="00A337A2">
        <w:rPr>
          <w:rFonts w:ascii="Times New Roman" w:hAnsi="Times New Roman"/>
          <w:sz w:val="24"/>
          <w:szCs w:val="24"/>
        </w:rPr>
        <w:tab/>
      </w:r>
      <w:r w:rsidRPr="00A337A2">
        <w:rPr>
          <w:rFonts w:ascii="Times New Roman" w:hAnsi="Times New Roman"/>
          <w:sz w:val="24"/>
          <w:szCs w:val="28"/>
        </w:rPr>
        <w:t>спартакиада среди лиц пенсионного возраста и лиц с ограниченными возможностями. Спартакиада включала в себя 8 этапов: настольный теннис, лыжная прогулка, шашечный турнир, веселые старты и дартс, туристический слет, ГТО, легкая атлетика и скандинавская ходьба, пулевая стрельба. Всего в спартакиаде приняли участие 9 команд. Общее число участников составило более 300 человек. Самое большое число участников собрали этапы «Пулевая стрельба и дартс» (70 человек) и Турслет (более 80 человек).</w:t>
      </w:r>
    </w:p>
    <w:p w:rsidR="0059029E" w:rsidRPr="00A337A2" w:rsidRDefault="0059029E" w:rsidP="00A337A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A337A2">
        <w:rPr>
          <w:rFonts w:ascii="Times New Roman" w:eastAsia="Times New Roman" w:hAnsi="Times New Roman"/>
          <w:sz w:val="24"/>
          <w:szCs w:val="24"/>
        </w:rPr>
        <w:t xml:space="preserve">Помимо спартакиад, формирование у населения мотивации к занятиям физической культурой и спортом осуществляется через организацию массовых стартов, фестивалей и городских праздников. </w:t>
      </w:r>
    </w:p>
    <w:p w:rsidR="0059029E" w:rsidRPr="00A337A2" w:rsidRDefault="0059029E" w:rsidP="00A337A2">
      <w:pPr>
        <w:spacing w:after="0" w:line="240" w:lineRule="auto"/>
        <w:ind w:firstLine="709"/>
        <w:contextualSpacing/>
        <w:jc w:val="both"/>
        <w:rPr>
          <w:rFonts w:ascii="Times New Roman" w:eastAsia="Times New Roman" w:hAnsi="Times New Roman"/>
          <w:sz w:val="24"/>
          <w:szCs w:val="24"/>
        </w:rPr>
      </w:pPr>
      <w:r w:rsidRPr="00A337A2">
        <w:rPr>
          <w:rFonts w:ascii="Times New Roman" w:eastAsia="Times New Roman" w:hAnsi="Times New Roman"/>
          <w:sz w:val="24"/>
          <w:szCs w:val="24"/>
        </w:rPr>
        <w:t>Выполнен план городских спортивных мероприятий на 2024 год, который включал в себя 13 соревнований, турниров и акций -</w:t>
      </w:r>
      <w:r w:rsidR="00A63579" w:rsidRPr="00A337A2">
        <w:rPr>
          <w:rFonts w:ascii="Times New Roman" w:eastAsia="Times New Roman" w:hAnsi="Times New Roman"/>
          <w:sz w:val="24"/>
          <w:szCs w:val="24"/>
        </w:rPr>
        <w:t xml:space="preserve"> </w:t>
      </w:r>
      <w:r w:rsidRPr="00A337A2">
        <w:rPr>
          <w:rFonts w:ascii="Times New Roman" w:eastAsia="Times New Roman" w:hAnsi="Times New Roman"/>
          <w:sz w:val="24"/>
          <w:szCs w:val="24"/>
        </w:rPr>
        <w:t>это м</w:t>
      </w:r>
      <w:r w:rsidRPr="00A337A2">
        <w:rPr>
          <w:rFonts w:ascii="Times New Roman" w:hAnsi="Times New Roman"/>
          <w:sz w:val="24"/>
          <w:szCs w:val="24"/>
        </w:rPr>
        <w:t>ассовые легкоатлетические забеги (приуроченные ко Дню Победы, Всемирному дню бега «Кросс нации»), «Лыжня России», межмуниципальный турнир по хоккею на валенках и т.д.</w:t>
      </w:r>
    </w:p>
    <w:p w:rsidR="00A63579" w:rsidRPr="00A337A2" w:rsidRDefault="0059029E" w:rsidP="00A337A2">
      <w:pPr>
        <w:pStyle w:val="12"/>
        <w:rPr>
          <w:rFonts w:ascii="Times New Roman" w:hAnsi="Times New Roman"/>
          <w:sz w:val="24"/>
          <w:szCs w:val="24"/>
        </w:rPr>
      </w:pPr>
      <w:r w:rsidRPr="00A337A2">
        <w:rPr>
          <w:rFonts w:ascii="Times New Roman" w:hAnsi="Times New Roman"/>
          <w:sz w:val="24"/>
          <w:szCs w:val="24"/>
        </w:rPr>
        <w:t>Также в рамках городских праздников коллективы спортивных школ города проводили различные комплексные соревнования (пляжный волейбол, мини-футбол, хоккей на валенках и т.д.), пропагандирующие физкультуру и спорт среди населения города.</w:t>
      </w:r>
    </w:p>
    <w:p w:rsidR="006322F0" w:rsidRPr="00A337A2" w:rsidRDefault="006322F0" w:rsidP="00A337A2">
      <w:pPr>
        <w:pStyle w:val="12"/>
        <w:rPr>
          <w:rFonts w:ascii="Times New Roman" w:eastAsia="Calibri" w:hAnsi="Times New Roman"/>
          <w:sz w:val="24"/>
          <w:szCs w:val="24"/>
          <w:lang w:eastAsia="en-US"/>
        </w:rPr>
      </w:pPr>
      <w:r w:rsidRPr="00A337A2">
        <w:rPr>
          <w:rFonts w:ascii="Times New Roman" w:eastAsia="Calibri" w:hAnsi="Times New Roman"/>
          <w:sz w:val="24"/>
          <w:szCs w:val="24"/>
          <w:lang w:eastAsia="en-US"/>
        </w:rPr>
        <w:t>В городе, по прежнему, ведется работа по внедрению Всероссийского физкультурно-спортивного комплекса «Готов к труду и обороне» (</w:t>
      </w:r>
      <w:r w:rsidR="00B91B60" w:rsidRPr="00A337A2">
        <w:rPr>
          <w:rFonts w:ascii="Times New Roman" w:eastAsia="Calibri" w:hAnsi="Times New Roman"/>
          <w:sz w:val="24"/>
          <w:szCs w:val="24"/>
          <w:lang w:eastAsia="en-US"/>
        </w:rPr>
        <w:t xml:space="preserve">далее - </w:t>
      </w:r>
      <w:r w:rsidRPr="00A337A2">
        <w:rPr>
          <w:rFonts w:ascii="Times New Roman" w:eastAsia="Calibri" w:hAnsi="Times New Roman"/>
          <w:sz w:val="24"/>
          <w:szCs w:val="24"/>
          <w:lang w:eastAsia="en-US"/>
        </w:rPr>
        <w:t xml:space="preserve">ГТО), возраст участников от 6 до 70 лет и старше. </w:t>
      </w:r>
    </w:p>
    <w:p w:rsidR="006322F0" w:rsidRPr="00A337A2" w:rsidRDefault="006322F0" w:rsidP="00A337A2">
      <w:pPr>
        <w:pStyle w:val="12"/>
        <w:rPr>
          <w:rFonts w:ascii="Times New Roman" w:hAnsi="Times New Roman"/>
          <w:sz w:val="24"/>
          <w:szCs w:val="24"/>
        </w:rPr>
      </w:pPr>
      <w:r w:rsidRPr="00A337A2">
        <w:rPr>
          <w:rFonts w:ascii="Times New Roman" w:hAnsi="Times New Roman"/>
          <w:sz w:val="24"/>
          <w:szCs w:val="24"/>
        </w:rPr>
        <w:t>В 2024 году количество принявших участие в выполнении нормативов ВФСК ГТО составило 503 человека</w:t>
      </w:r>
      <w:r w:rsidR="00B91B60" w:rsidRPr="00A337A2">
        <w:rPr>
          <w:rFonts w:ascii="Times New Roman" w:hAnsi="Times New Roman"/>
          <w:sz w:val="24"/>
          <w:szCs w:val="24"/>
        </w:rPr>
        <w:t>:</w:t>
      </w:r>
    </w:p>
    <w:p w:rsidR="006322F0" w:rsidRPr="00A337A2" w:rsidRDefault="00B91B60"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r>
      <w:r w:rsidR="006322F0" w:rsidRPr="00A337A2">
        <w:rPr>
          <w:rFonts w:ascii="Times New Roman" w:hAnsi="Times New Roman"/>
          <w:sz w:val="24"/>
          <w:szCs w:val="24"/>
          <w:lang w:val="en-US"/>
        </w:rPr>
        <w:t>I</w:t>
      </w:r>
      <w:r w:rsidR="006322F0" w:rsidRPr="00A337A2">
        <w:rPr>
          <w:rFonts w:ascii="Times New Roman" w:hAnsi="Times New Roman"/>
          <w:sz w:val="24"/>
          <w:szCs w:val="24"/>
        </w:rPr>
        <w:t xml:space="preserve"> - </w:t>
      </w:r>
      <w:r w:rsidR="006322F0" w:rsidRPr="00A337A2">
        <w:rPr>
          <w:rFonts w:ascii="Times New Roman" w:hAnsi="Times New Roman"/>
          <w:sz w:val="24"/>
          <w:szCs w:val="24"/>
          <w:lang w:val="en-US"/>
        </w:rPr>
        <w:t>VI</w:t>
      </w:r>
      <w:r w:rsidR="006322F0" w:rsidRPr="00A337A2">
        <w:rPr>
          <w:rFonts w:ascii="Times New Roman" w:hAnsi="Times New Roman"/>
          <w:sz w:val="24"/>
          <w:szCs w:val="24"/>
        </w:rPr>
        <w:t xml:space="preserve"> ступень (возраст от 6 до 17 лет) - 327 человек; </w:t>
      </w:r>
    </w:p>
    <w:p w:rsidR="006322F0" w:rsidRPr="00A337A2" w:rsidRDefault="00B91B60"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r>
      <w:r w:rsidR="006322F0" w:rsidRPr="00A337A2">
        <w:rPr>
          <w:rFonts w:ascii="Times New Roman" w:hAnsi="Times New Roman"/>
          <w:sz w:val="24"/>
          <w:szCs w:val="24"/>
          <w:lang w:val="en-US"/>
        </w:rPr>
        <w:t>VII</w:t>
      </w:r>
      <w:r w:rsidR="006322F0" w:rsidRPr="00A337A2">
        <w:rPr>
          <w:rFonts w:ascii="Times New Roman" w:hAnsi="Times New Roman"/>
          <w:sz w:val="24"/>
          <w:szCs w:val="24"/>
        </w:rPr>
        <w:t xml:space="preserve"> - Х</w:t>
      </w:r>
      <w:r w:rsidR="006322F0" w:rsidRPr="00A337A2">
        <w:rPr>
          <w:rFonts w:ascii="Times New Roman" w:hAnsi="Times New Roman"/>
          <w:sz w:val="24"/>
          <w:szCs w:val="24"/>
          <w:lang w:val="en-US"/>
        </w:rPr>
        <w:t>VIII</w:t>
      </w:r>
      <w:r w:rsidR="006322F0" w:rsidRPr="00A337A2">
        <w:rPr>
          <w:rFonts w:ascii="Times New Roman" w:hAnsi="Times New Roman"/>
          <w:sz w:val="24"/>
          <w:szCs w:val="24"/>
        </w:rPr>
        <w:t xml:space="preserve"> ступень (возраст от 18 до 70 лет и старше) - 176 человек.</w:t>
      </w:r>
    </w:p>
    <w:p w:rsidR="006322F0" w:rsidRPr="00A337A2" w:rsidRDefault="006322F0" w:rsidP="00A337A2">
      <w:pPr>
        <w:pStyle w:val="12"/>
        <w:rPr>
          <w:rFonts w:ascii="Times New Roman" w:hAnsi="Times New Roman"/>
          <w:sz w:val="24"/>
          <w:szCs w:val="24"/>
        </w:rPr>
      </w:pPr>
      <w:r w:rsidRPr="00A337A2">
        <w:rPr>
          <w:rFonts w:ascii="Times New Roman" w:hAnsi="Times New Roman"/>
          <w:sz w:val="24"/>
          <w:szCs w:val="24"/>
        </w:rPr>
        <w:t>На золотой знак отличия сдали 104 человека</w:t>
      </w:r>
      <w:r w:rsidR="00B91B60" w:rsidRPr="00A337A2">
        <w:rPr>
          <w:rFonts w:ascii="Times New Roman" w:hAnsi="Times New Roman"/>
          <w:sz w:val="24"/>
          <w:szCs w:val="24"/>
        </w:rPr>
        <w:t>, н</w:t>
      </w:r>
      <w:r w:rsidRPr="00A337A2">
        <w:rPr>
          <w:rFonts w:ascii="Times New Roman" w:hAnsi="Times New Roman"/>
          <w:sz w:val="24"/>
          <w:szCs w:val="24"/>
        </w:rPr>
        <w:t xml:space="preserve">а серебряный </w:t>
      </w:r>
      <w:r w:rsidR="00B91B60" w:rsidRPr="00A337A2">
        <w:rPr>
          <w:rFonts w:ascii="Times New Roman" w:hAnsi="Times New Roman"/>
          <w:sz w:val="24"/>
          <w:szCs w:val="24"/>
        </w:rPr>
        <w:t xml:space="preserve">знак </w:t>
      </w:r>
      <w:r w:rsidRPr="00A337A2">
        <w:rPr>
          <w:rFonts w:ascii="Times New Roman" w:hAnsi="Times New Roman"/>
          <w:sz w:val="24"/>
          <w:szCs w:val="24"/>
        </w:rPr>
        <w:t>- 26 человек</w:t>
      </w:r>
      <w:r w:rsidR="00B91B60" w:rsidRPr="00A337A2">
        <w:rPr>
          <w:rFonts w:ascii="Times New Roman" w:hAnsi="Times New Roman"/>
          <w:sz w:val="24"/>
          <w:szCs w:val="24"/>
        </w:rPr>
        <w:t>, н</w:t>
      </w:r>
      <w:r w:rsidRPr="00A337A2">
        <w:rPr>
          <w:rFonts w:ascii="Times New Roman" w:hAnsi="Times New Roman"/>
          <w:sz w:val="24"/>
          <w:szCs w:val="24"/>
        </w:rPr>
        <w:t>а бронзовый - 27 человек.</w:t>
      </w:r>
    </w:p>
    <w:p w:rsidR="006322F0" w:rsidRPr="00A337A2" w:rsidRDefault="00E93CFE" w:rsidP="00A337A2">
      <w:pPr>
        <w:spacing w:after="0" w:line="240" w:lineRule="auto"/>
        <w:ind w:right="142"/>
        <w:contextualSpacing/>
        <w:jc w:val="center"/>
        <w:rPr>
          <w:rFonts w:ascii="Times New Roman" w:hAnsi="Times New Roman"/>
          <w:sz w:val="24"/>
          <w:szCs w:val="24"/>
          <w:highlight w:val="magenta"/>
        </w:rPr>
      </w:pPr>
      <w:r>
        <w:rPr>
          <w:rFonts w:ascii="Times New Roman" w:hAnsi="Times New Roman"/>
          <w:noProof/>
          <w:lang w:eastAsia="ru-RU"/>
        </w:rPr>
        <w:drawing>
          <wp:inline distT="0" distB="0" distL="0" distR="0">
            <wp:extent cx="5848350" cy="2676525"/>
            <wp:effectExtent l="0" t="0" r="0" b="0"/>
            <wp:docPr id="20" name="Объект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B634B9" w:rsidRPr="00A337A2">
        <w:rPr>
          <w:rFonts w:ascii="Times New Roman" w:hAnsi="Times New Roman"/>
          <w:sz w:val="24"/>
          <w:szCs w:val="24"/>
        </w:rPr>
        <w:t>Рисунок 17</w:t>
      </w:r>
      <w:r w:rsidR="006322F0" w:rsidRPr="00A337A2">
        <w:rPr>
          <w:rFonts w:ascii="Times New Roman" w:hAnsi="Times New Roman"/>
          <w:sz w:val="24"/>
          <w:szCs w:val="24"/>
        </w:rPr>
        <w:t xml:space="preserve">. </w:t>
      </w:r>
      <w:r w:rsidR="006322F0" w:rsidRPr="00A337A2">
        <w:rPr>
          <w:rFonts w:ascii="Times New Roman" w:hAnsi="Times New Roman"/>
          <w:color w:val="000000"/>
          <w:sz w:val="24"/>
          <w:szCs w:val="24"/>
        </w:rPr>
        <w:t xml:space="preserve">Число лиц, </w:t>
      </w:r>
      <w:r w:rsidR="002E124B" w:rsidRPr="00A337A2">
        <w:rPr>
          <w:rFonts w:ascii="Times New Roman" w:hAnsi="Times New Roman"/>
          <w:sz w:val="24"/>
          <w:szCs w:val="24"/>
        </w:rPr>
        <w:t>принявших участие в выполнении нормативов ВФСК ГТО</w:t>
      </w:r>
    </w:p>
    <w:p w:rsidR="006322F0" w:rsidRPr="00A337A2" w:rsidRDefault="006322F0" w:rsidP="00A337A2">
      <w:pPr>
        <w:pStyle w:val="a5"/>
        <w:jc w:val="center"/>
        <w:rPr>
          <w:rFonts w:ascii="Times New Roman" w:hAnsi="Times New Roman"/>
          <w:sz w:val="24"/>
          <w:szCs w:val="24"/>
          <w:highlight w:val="lightGray"/>
        </w:rPr>
      </w:pPr>
    </w:p>
    <w:p w:rsidR="00A63579" w:rsidRPr="00A337A2" w:rsidRDefault="00A23DB0" w:rsidP="00A337A2">
      <w:pPr>
        <w:pStyle w:val="12"/>
        <w:rPr>
          <w:rFonts w:ascii="Times New Roman" w:eastAsia="Calibri" w:hAnsi="Times New Roman"/>
          <w:sz w:val="24"/>
          <w:szCs w:val="24"/>
        </w:rPr>
      </w:pPr>
      <w:r w:rsidRPr="00A337A2">
        <w:rPr>
          <w:rFonts w:ascii="Times New Roman" w:hAnsi="Times New Roman"/>
          <w:sz w:val="24"/>
          <w:szCs w:val="24"/>
        </w:rPr>
        <w:t>В</w:t>
      </w:r>
      <w:r w:rsidR="00A63579" w:rsidRPr="00A337A2">
        <w:rPr>
          <w:rFonts w:ascii="Times New Roman" w:hAnsi="Times New Roman"/>
          <w:sz w:val="24"/>
          <w:szCs w:val="24"/>
        </w:rPr>
        <w:t xml:space="preserve">едется активная работа по привлечению жителей города к активному отдыху. </w:t>
      </w:r>
      <w:r w:rsidR="00A63579" w:rsidRPr="00A337A2">
        <w:rPr>
          <w:rFonts w:ascii="Times New Roman" w:eastAsia="Calibri" w:hAnsi="Times New Roman"/>
          <w:sz w:val="24"/>
          <w:szCs w:val="24"/>
        </w:rPr>
        <w:t xml:space="preserve">Второй год в городе Зиме на стадионе «Локомотив» функционирует главный городской каток – Корт первых. В дни новогодних праздников это место стало центром притяжения </w:t>
      </w:r>
      <w:r w:rsidR="002E124B" w:rsidRPr="00A337A2">
        <w:rPr>
          <w:rFonts w:ascii="Times New Roman" w:eastAsia="Calibri" w:hAnsi="Times New Roman"/>
          <w:sz w:val="24"/>
          <w:szCs w:val="24"/>
        </w:rPr>
        <w:t>-</w:t>
      </w:r>
      <w:r w:rsidR="006A6E0D" w:rsidRPr="00A337A2">
        <w:rPr>
          <w:rFonts w:ascii="Times New Roman" w:eastAsia="Calibri" w:hAnsi="Times New Roman"/>
          <w:sz w:val="24"/>
          <w:szCs w:val="24"/>
        </w:rPr>
        <w:t xml:space="preserve"> </w:t>
      </w:r>
      <w:r w:rsidR="00A63579" w:rsidRPr="00A337A2">
        <w:rPr>
          <w:rFonts w:ascii="Times New Roman" w:eastAsia="Calibri" w:hAnsi="Times New Roman"/>
          <w:sz w:val="24"/>
          <w:szCs w:val="24"/>
        </w:rPr>
        <w:t>на л</w:t>
      </w:r>
      <w:r w:rsidR="002E124B" w:rsidRPr="00A337A2">
        <w:rPr>
          <w:rFonts w:ascii="Times New Roman" w:eastAsia="Calibri" w:hAnsi="Times New Roman"/>
          <w:sz w:val="24"/>
          <w:szCs w:val="24"/>
        </w:rPr>
        <w:t xml:space="preserve">ед вышло </w:t>
      </w:r>
      <w:r w:rsidR="00A63579" w:rsidRPr="00A337A2">
        <w:rPr>
          <w:rFonts w:ascii="Times New Roman" w:eastAsia="Calibri" w:hAnsi="Times New Roman"/>
          <w:sz w:val="24"/>
          <w:szCs w:val="24"/>
        </w:rPr>
        <w:t>около 2 300 посетителей.</w:t>
      </w:r>
    </w:p>
    <w:p w:rsidR="00A63579" w:rsidRPr="00A337A2" w:rsidRDefault="00A63579" w:rsidP="00A337A2">
      <w:pPr>
        <w:pStyle w:val="12"/>
        <w:rPr>
          <w:rFonts w:ascii="Times New Roman" w:hAnsi="Times New Roman"/>
          <w:sz w:val="24"/>
          <w:szCs w:val="24"/>
        </w:rPr>
      </w:pPr>
      <w:r w:rsidRPr="00A337A2">
        <w:rPr>
          <w:rFonts w:ascii="Times New Roman" w:hAnsi="Times New Roman"/>
          <w:sz w:val="24"/>
          <w:szCs w:val="24"/>
        </w:rPr>
        <w:t>На лыжной базе «Юность» для жителей и гостей города есть возможность провести время с пользой. Для удобства организован прокат спортивного инвентаря для катания на лыжах, горке и катке; также на базе созданы условия для проведения военной патриотической игры «Зарница» и военно – тактической игры «Лазертаг». В течение года лыжную базу «Юность» посетили около 2000 зиминцев.</w:t>
      </w:r>
    </w:p>
    <w:p w:rsidR="00A63579" w:rsidRPr="00A337A2" w:rsidRDefault="00F17B34" w:rsidP="00A337A2">
      <w:pPr>
        <w:pStyle w:val="12"/>
        <w:rPr>
          <w:rFonts w:ascii="Times New Roman" w:hAnsi="Times New Roman"/>
          <w:sz w:val="24"/>
          <w:szCs w:val="24"/>
        </w:rPr>
      </w:pPr>
      <w:r w:rsidRPr="00A337A2">
        <w:rPr>
          <w:rFonts w:ascii="Times New Roman" w:eastAsia="Calibri" w:hAnsi="Times New Roman"/>
          <w:sz w:val="24"/>
          <w:szCs w:val="24"/>
        </w:rPr>
        <w:t>В</w:t>
      </w:r>
      <w:r w:rsidRPr="00A337A2">
        <w:rPr>
          <w:rFonts w:ascii="Times New Roman" w:hAnsi="Times New Roman"/>
          <w:sz w:val="24"/>
          <w:szCs w:val="24"/>
        </w:rPr>
        <w:t xml:space="preserve"> детском оздоровительном лагере палаточного типа «Тихоокеанец», где в зимний период открыта «Резиденция Зимушки-Зимы», можно покататься с горки на тюбах, коньках, прогуляться по лесной тропе и согреться у костровой чаши или в теплой палатке. В зимний период 2024-2025 года лагерь посетили более </w:t>
      </w:r>
      <w:r w:rsidR="00A63579" w:rsidRPr="00A337A2">
        <w:rPr>
          <w:rFonts w:ascii="Times New Roman" w:hAnsi="Times New Roman"/>
          <w:sz w:val="24"/>
          <w:szCs w:val="24"/>
        </w:rPr>
        <w:t>1000 зиминцев.</w:t>
      </w:r>
    </w:p>
    <w:p w:rsidR="006322F0" w:rsidRPr="00A337A2" w:rsidRDefault="006322F0" w:rsidP="00A337A2">
      <w:pPr>
        <w:pStyle w:val="12"/>
        <w:rPr>
          <w:rFonts w:ascii="Times New Roman" w:hAnsi="Times New Roman"/>
          <w:sz w:val="24"/>
          <w:szCs w:val="24"/>
        </w:rPr>
      </w:pPr>
      <w:r w:rsidRPr="00A337A2">
        <w:rPr>
          <w:rFonts w:ascii="Times New Roman" w:hAnsi="Times New Roman"/>
          <w:sz w:val="24"/>
          <w:szCs w:val="24"/>
        </w:rPr>
        <w:t xml:space="preserve">Особое внимание уделяется оздоровительной физической культуре. В фитнес-клубе «Фаворит» развивается 16 видов современного фитнеса и аэробики. Спортивный клуб пользуется популярностью среди населения разных возрастов. Среди женщин особой популярностью пользуются занятия йогой, hot iron, </w:t>
      </w:r>
      <w:r w:rsidRPr="00A337A2">
        <w:rPr>
          <w:rFonts w:ascii="Times New Roman" w:hAnsi="Times New Roman"/>
          <w:sz w:val="24"/>
          <w:szCs w:val="24"/>
          <w:lang w:val="en-US"/>
        </w:rPr>
        <w:t>best</w:t>
      </w:r>
      <w:r w:rsidRPr="00A337A2">
        <w:rPr>
          <w:rFonts w:ascii="Times New Roman" w:hAnsi="Times New Roman"/>
          <w:sz w:val="24"/>
          <w:szCs w:val="24"/>
        </w:rPr>
        <w:t xml:space="preserve"> </w:t>
      </w:r>
      <w:r w:rsidRPr="00A337A2">
        <w:rPr>
          <w:rFonts w:ascii="Times New Roman" w:hAnsi="Times New Roman"/>
          <w:sz w:val="24"/>
          <w:szCs w:val="24"/>
          <w:lang w:val="en-US"/>
        </w:rPr>
        <w:t>fit</w:t>
      </w:r>
      <w:r w:rsidRPr="00A337A2">
        <w:rPr>
          <w:rFonts w:ascii="Times New Roman" w:hAnsi="Times New Roman"/>
          <w:sz w:val="24"/>
          <w:szCs w:val="24"/>
        </w:rPr>
        <w:t xml:space="preserve">, табата, джампинг, оздоровительный фитнес, степ-аэробика, шейпинг. Тренажерный зал преимущественно посещают мужчины. Количество фитнесс услуг постоянно расширяется, особо полюбились посетителям занятия на батутах (джампинг направление), калланетика и bosu-тренировка. </w:t>
      </w:r>
    </w:p>
    <w:p w:rsidR="00A63579" w:rsidRPr="00A337A2" w:rsidRDefault="00A63579" w:rsidP="00A337A2">
      <w:pPr>
        <w:pStyle w:val="12"/>
        <w:rPr>
          <w:rFonts w:ascii="Times New Roman" w:hAnsi="Times New Roman"/>
          <w:sz w:val="24"/>
          <w:szCs w:val="24"/>
        </w:rPr>
      </w:pPr>
      <w:r w:rsidRPr="00A337A2">
        <w:rPr>
          <w:rFonts w:ascii="Times New Roman" w:hAnsi="Times New Roman"/>
          <w:sz w:val="24"/>
          <w:szCs w:val="24"/>
        </w:rPr>
        <w:t xml:space="preserve">В городском центре патриотического воспитания «Родина» традиционно проходят городские и межмуниципальные соревнования по пулевой стрельбе из пневматической винтовки среди всех возрастных групп населения, а также проводятся занятия по </w:t>
      </w:r>
      <w:r w:rsidR="00A23DB0" w:rsidRPr="00A337A2">
        <w:rPr>
          <w:rFonts w:ascii="Times New Roman" w:hAnsi="Times New Roman"/>
          <w:sz w:val="24"/>
          <w:szCs w:val="24"/>
        </w:rPr>
        <w:t xml:space="preserve">настольному теннису и </w:t>
      </w:r>
      <w:r w:rsidRPr="00A337A2">
        <w:rPr>
          <w:rFonts w:ascii="Times New Roman" w:hAnsi="Times New Roman"/>
          <w:sz w:val="24"/>
          <w:szCs w:val="24"/>
        </w:rPr>
        <w:t>самообороне</w:t>
      </w:r>
      <w:r w:rsidR="006322F0" w:rsidRPr="00A337A2">
        <w:rPr>
          <w:rFonts w:ascii="Times New Roman" w:hAnsi="Times New Roman"/>
          <w:sz w:val="24"/>
          <w:szCs w:val="24"/>
        </w:rPr>
        <w:t>.</w:t>
      </w:r>
    </w:p>
    <w:p w:rsidR="00B75F67" w:rsidRPr="00A337A2" w:rsidRDefault="00B75F67" w:rsidP="00A337A2">
      <w:pPr>
        <w:pStyle w:val="12"/>
        <w:rPr>
          <w:rFonts w:ascii="Times New Roman" w:hAnsi="Times New Roman"/>
          <w:sz w:val="24"/>
          <w:szCs w:val="24"/>
        </w:rPr>
      </w:pPr>
      <w:r w:rsidRPr="00A337A2">
        <w:rPr>
          <w:rFonts w:ascii="Times New Roman" w:hAnsi="Times New Roman"/>
          <w:sz w:val="24"/>
          <w:szCs w:val="24"/>
        </w:rPr>
        <w:t xml:space="preserve">В целях создания благоприятных условий для развития физической культуры и спорта на территории города продолжена активная работа по оснащению и развитию имеющихся спортивных объектов и открытию новых. </w:t>
      </w:r>
    </w:p>
    <w:p w:rsidR="00B75F67" w:rsidRPr="00A337A2" w:rsidRDefault="00B75F67" w:rsidP="00A337A2">
      <w:pPr>
        <w:pStyle w:val="12"/>
        <w:rPr>
          <w:rFonts w:ascii="Times New Roman" w:hAnsi="Times New Roman"/>
          <w:bCs/>
          <w:kern w:val="36"/>
          <w:sz w:val="24"/>
          <w:szCs w:val="24"/>
        </w:rPr>
      </w:pPr>
      <w:r w:rsidRPr="00A337A2">
        <w:rPr>
          <w:rFonts w:ascii="Times New Roman" w:hAnsi="Times New Roman"/>
          <w:bCs/>
          <w:kern w:val="36"/>
          <w:sz w:val="24"/>
          <w:szCs w:val="24"/>
        </w:rPr>
        <w:t>Так, в феврале 2024 года состоялось торжественное открытие новой благоустроенной общественной территории - Центральный кольцевой бульвар «Тёплая Зима». И</w:t>
      </w:r>
      <w:r w:rsidRPr="00A337A2">
        <w:rPr>
          <w:rFonts w:ascii="Times New Roman" w:hAnsi="Times New Roman"/>
          <w:sz w:val="24"/>
          <w:szCs w:val="24"/>
          <w:shd w:val="clear" w:color="auto" w:fill="FFFFFF"/>
        </w:rPr>
        <w:t>нфраструктура общественного пространства</w:t>
      </w:r>
      <w:r w:rsidR="00A23DB0" w:rsidRPr="00A337A2">
        <w:rPr>
          <w:rFonts w:ascii="Times New Roman" w:hAnsi="Times New Roman"/>
          <w:sz w:val="24"/>
          <w:szCs w:val="24"/>
          <w:shd w:val="clear" w:color="auto" w:fill="FFFFFF"/>
        </w:rPr>
        <w:t>,</w:t>
      </w:r>
      <w:r w:rsidRPr="00A337A2">
        <w:rPr>
          <w:rFonts w:ascii="Times New Roman" w:hAnsi="Times New Roman"/>
          <w:sz w:val="24"/>
          <w:szCs w:val="24"/>
          <w:shd w:val="clear" w:color="auto" w:fill="FFFFFF"/>
        </w:rPr>
        <w:t xml:space="preserve"> в том числе</w:t>
      </w:r>
      <w:r w:rsidR="00A23DB0" w:rsidRPr="00A337A2">
        <w:rPr>
          <w:rFonts w:ascii="Times New Roman" w:hAnsi="Times New Roman"/>
          <w:sz w:val="24"/>
          <w:szCs w:val="24"/>
          <w:shd w:val="clear" w:color="auto" w:fill="FFFFFF"/>
        </w:rPr>
        <w:t>,</w:t>
      </w:r>
      <w:r w:rsidRPr="00A337A2">
        <w:rPr>
          <w:rFonts w:ascii="Times New Roman" w:hAnsi="Times New Roman"/>
          <w:sz w:val="24"/>
          <w:szCs w:val="24"/>
          <w:shd w:val="clear" w:color="auto" w:fill="FFFFFF"/>
        </w:rPr>
        <w:t xml:space="preserve"> включает в себя скейтпарк и спортивную зону «Телогрейка».</w:t>
      </w:r>
    </w:p>
    <w:p w:rsidR="00B75F67" w:rsidRPr="00A337A2" w:rsidRDefault="00B75F67" w:rsidP="00A337A2">
      <w:pPr>
        <w:pStyle w:val="12"/>
        <w:rPr>
          <w:rFonts w:ascii="Times New Roman" w:eastAsia="Calibri" w:hAnsi="Times New Roman"/>
          <w:sz w:val="24"/>
          <w:szCs w:val="24"/>
        </w:rPr>
      </w:pPr>
      <w:r w:rsidRPr="00A337A2">
        <w:rPr>
          <w:rFonts w:ascii="Times New Roman" w:eastAsia="Calibri" w:hAnsi="Times New Roman"/>
          <w:sz w:val="24"/>
          <w:szCs w:val="24"/>
        </w:rPr>
        <w:t>В рамках инициативного проекта по благоустройству территории, обустроен сквер «Белая ладья», прилегающий к спортивной школе (ул. Садовая</w:t>
      </w:r>
      <w:r w:rsidR="006A6E0D" w:rsidRPr="00A337A2">
        <w:rPr>
          <w:rFonts w:ascii="Times New Roman" w:eastAsia="Calibri" w:hAnsi="Times New Roman"/>
          <w:sz w:val="24"/>
          <w:szCs w:val="24"/>
        </w:rPr>
        <w:t>,</w:t>
      </w:r>
      <w:r w:rsidRPr="00A337A2">
        <w:rPr>
          <w:rFonts w:ascii="Times New Roman" w:eastAsia="Calibri" w:hAnsi="Times New Roman"/>
          <w:sz w:val="24"/>
          <w:szCs w:val="24"/>
        </w:rPr>
        <w:t xml:space="preserve"> д.1). Установлен современный артобъект в виде шахматной доски, на которой размещены фигуры в человеческий рост, а также специальные шахматные столы и скамейки, где каждый житель города может расположиться и поиграть в шахматы. В конце 2024 года сквер дополнился световой инсталляцией «Белая ладья».</w:t>
      </w:r>
    </w:p>
    <w:p w:rsidR="00B75F67" w:rsidRPr="00A337A2" w:rsidRDefault="00B75F67" w:rsidP="00A337A2">
      <w:pPr>
        <w:pStyle w:val="12"/>
        <w:rPr>
          <w:rFonts w:ascii="Times New Roman" w:eastAsia="Calibri" w:hAnsi="Times New Roman"/>
          <w:sz w:val="24"/>
          <w:szCs w:val="24"/>
        </w:rPr>
      </w:pPr>
      <w:r w:rsidRPr="00A337A2">
        <w:rPr>
          <w:rFonts w:ascii="Times New Roman" w:hAnsi="Times New Roman"/>
          <w:sz w:val="24"/>
          <w:szCs w:val="24"/>
          <w:bdr w:val="none" w:sz="0" w:space="0" w:color="auto" w:frame="1"/>
        </w:rPr>
        <w:t>Продолжается строительство плавательного бассейна</w:t>
      </w:r>
      <w:r w:rsidRPr="00A337A2">
        <w:rPr>
          <w:rFonts w:ascii="Times New Roman" w:eastAsia="Calibri" w:hAnsi="Times New Roman"/>
          <w:sz w:val="24"/>
          <w:szCs w:val="24"/>
        </w:rPr>
        <w:t>, в котором помимо бассейна будет работать многофункциональный тренажерный зал. Объект строится</w:t>
      </w:r>
      <w:r w:rsidR="006A6E0D" w:rsidRPr="00A337A2">
        <w:rPr>
          <w:rFonts w:ascii="Times New Roman" w:eastAsia="Calibri" w:hAnsi="Times New Roman"/>
          <w:sz w:val="24"/>
          <w:szCs w:val="24"/>
        </w:rPr>
        <w:t xml:space="preserve"> </w:t>
      </w:r>
      <w:r w:rsidRPr="00A337A2">
        <w:rPr>
          <w:rFonts w:ascii="Times New Roman" w:eastAsia="Calibri" w:hAnsi="Times New Roman"/>
          <w:sz w:val="24"/>
          <w:szCs w:val="24"/>
        </w:rPr>
        <w:t>благодаря федеральному проекту «Спорт – норма жизни» национального проекта «Демография».</w:t>
      </w:r>
    </w:p>
    <w:p w:rsidR="00B75F67" w:rsidRPr="00A337A2" w:rsidRDefault="00B75F67" w:rsidP="00A337A2">
      <w:pPr>
        <w:pStyle w:val="12"/>
        <w:rPr>
          <w:rFonts w:ascii="Times New Roman" w:hAnsi="Times New Roman"/>
          <w:sz w:val="24"/>
          <w:szCs w:val="24"/>
        </w:rPr>
      </w:pPr>
      <w:r w:rsidRPr="00A337A2">
        <w:rPr>
          <w:rFonts w:ascii="Times New Roman" w:hAnsi="Times New Roman"/>
          <w:sz w:val="24"/>
          <w:szCs w:val="24"/>
        </w:rPr>
        <w:t>На сегодняшний день разработана проектно-сметная документация и на заседании Штаба при Правительстве Иркутской области было принято решение о проведении капитального ремонта стадиона «Локомотив». Реализация капитального ремонта позволит исполнить мечту спортсменов об искусственном покрытии футбольного поля.</w:t>
      </w:r>
    </w:p>
    <w:p w:rsidR="00232CD4" w:rsidRPr="00A337A2" w:rsidRDefault="00232CD4" w:rsidP="00A337A2">
      <w:pPr>
        <w:pStyle w:val="12"/>
        <w:rPr>
          <w:rFonts w:ascii="Times New Roman" w:eastAsia="Calibri" w:hAnsi="Times New Roman"/>
          <w:sz w:val="24"/>
          <w:szCs w:val="24"/>
        </w:rPr>
      </w:pPr>
      <w:r w:rsidRPr="00A337A2">
        <w:rPr>
          <w:rFonts w:ascii="Times New Roman" w:hAnsi="Times New Roman"/>
          <w:sz w:val="24"/>
          <w:szCs w:val="24"/>
        </w:rPr>
        <w:t>Текущее состояние физической культуры и спорта характеризуется положительными тенденциями, связанными с сохранением лучших спортивных и физкультурных традиций, развитием массового спорта, однако, несмотря на работу, проводимую в рамках развития физической культуры и спорта, имеется ряд факторов, влияющих на развитие отрасли в городе Зиме, и задач, требующих решения.</w:t>
      </w:r>
      <w:r w:rsidRPr="00A337A2">
        <w:rPr>
          <w:rFonts w:ascii="Times New Roman" w:eastAsia="Calibri" w:hAnsi="Times New Roman"/>
          <w:sz w:val="24"/>
          <w:szCs w:val="24"/>
        </w:rPr>
        <w:t xml:space="preserve"> Проблемным вопросом остается отсутствие спортивной инфраструктуры в западной части города. В настоящее время </w:t>
      </w:r>
      <w:r w:rsidR="00BE4ED1" w:rsidRPr="00A337A2">
        <w:rPr>
          <w:rFonts w:ascii="Times New Roman" w:eastAsia="Calibri" w:hAnsi="Times New Roman"/>
          <w:sz w:val="24"/>
          <w:szCs w:val="24"/>
        </w:rPr>
        <w:t>про</w:t>
      </w:r>
      <w:r w:rsidRPr="00A337A2">
        <w:rPr>
          <w:rFonts w:ascii="Times New Roman" w:eastAsia="Calibri" w:hAnsi="Times New Roman"/>
          <w:sz w:val="24"/>
          <w:szCs w:val="24"/>
        </w:rPr>
        <w:t>рабатывается вопрос о строительстве универсального спортивного зала в районе «Старая Зима».</w:t>
      </w:r>
    </w:p>
    <w:p w:rsidR="00232CD4" w:rsidRPr="00A337A2" w:rsidRDefault="00232CD4" w:rsidP="00A337A2">
      <w:pPr>
        <w:pStyle w:val="12"/>
        <w:rPr>
          <w:rFonts w:ascii="Times New Roman" w:hAnsi="Times New Roman"/>
          <w:bCs/>
          <w:color w:val="000000"/>
          <w:sz w:val="24"/>
          <w:szCs w:val="24"/>
        </w:rPr>
      </w:pPr>
      <w:r w:rsidRPr="00A337A2">
        <w:rPr>
          <w:rFonts w:ascii="Times New Roman" w:hAnsi="Times New Roman"/>
          <w:sz w:val="24"/>
          <w:szCs w:val="24"/>
        </w:rPr>
        <w:t>Отмечается нехватка спортивных объектов для организации занятий по различным видам спорта, недостаточно</w:t>
      </w:r>
      <w:r w:rsidR="00BE4ED1" w:rsidRPr="00A337A2">
        <w:rPr>
          <w:rFonts w:ascii="Times New Roman" w:hAnsi="Times New Roman"/>
          <w:sz w:val="24"/>
          <w:szCs w:val="24"/>
        </w:rPr>
        <w:t>е</w:t>
      </w:r>
      <w:r w:rsidRPr="00A337A2">
        <w:rPr>
          <w:rFonts w:ascii="Times New Roman" w:hAnsi="Times New Roman"/>
          <w:sz w:val="24"/>
          <w:szCs w:val="24"/>
        </w:rPr>
        <w:t xml:space="preserve"> оснащен</w:t>
      </w:r>
      <w:r w:rsidR="00BE4ED1" w:rsidRPr="00A337A2">
        <w:rPr>
          <w:rFonts w:ascii="Times New Roman" w:hAnsi="Times New Roman"/>
          <w:sz w:val="24"/>
          <w:szCs w:val="24"/>
        </w:rPr>
        <w:t>ие</w:t>
      </w:r>
      <w:r w:rsidRPr="00A337A2">
        <w:rPr>
          <w:rFonts w:ascii="Times New Roman" w:hAnsi="Times New Roman"/>
          <w:sz w:val="24"/>
          <w:szCs w:val="24"/>
        </w:rPr>
        <w:t xml:space="preserve"> </w:t>
      </w:r>
      <w:r w:rsidR="00BE4ED1" w:rsidRPr="00A337A2">
        <w:rPr>
          <w:rFonts w:ascii="Times New Roman" w:hAnsi="Times New Roman"/>
          <w:sz w:val="24"/>
          <w:szCs w:val="24"/>
        </w:rPr>
        <w:t xml:space="preserve">спортивных объектов </w:t>
      </w:r>
      <w:r w:rsidRPr="00A337A2">
        <w:rPr>
          <w:rFonts w:ascii="Times New Roman" w:hAnsi="Times New Roman"/>
          <w:sz w:val="24"/>
          <w:szCs w:val="24"/>
        </w:rPr>
        <w:t>современным специализированным инвентарем для занятий по адаптивной физической культуре для занятий игровыми видами спорта, плаванием.</w:t>
      </w:r>
      <w:r w:rsidR="00BE4ED1" w:rsidRPr="00A337A2">
        <w:rPr>
          <w:rFonts w:ascii="Times New Roman" w:hAnsi="Times New Roman"/>
          <w:sz w:val="24"/>
          <w:szCs w:val="24"/>
        </w:rPr>
        <w:t xml:space="preserve"> </w:t>
      </w:r>
    </w:p>
    <w:p w:rsidR="00232CD4" w:rsidRPr="00A337A2" w:rsidRDefault="00232CD4" w:rsidP="00A337A2">
      <w:pPr>
        <w:pStyle w:val="12"/>
        <w:rPr>
          <w:rFonts w:ascii="Times New Roman" w:hAnsi="Times New Roman"/>
          <w:sz w:val="24"/>
          <w:szCs w:val="24"/>
        </w:rPr>
      </w:pPr>
      <w:r w:rsidRPr="00A337A2">
        <w:rPr>
          <w:rFonts w:ascii="Times New Roman" w:hAnsi="Times New Roman"/>
          <w:sz w:val="24"/>
          <w:szCs w:val="24"/>
        </w:rPr>
        <w:t>В 202</w:t>
      </w:r>
      <w:r w:rsidR="0046156B" w:rsidRPr="00A337A2">
        <w:rPr>
          <w:rFonts w:ascii="Times New Roman" w:hAnsi="Times New Roman"/>
          <w:sz w:val="24"/>
          <w:szCs w:val="24"/>
        </w:rPr>
        <w:t>5</w:t>
      </w:r>
      <w:r w:rsidRPr="00A337A2">
        <w:rPr>
          <w:rFonts w:ascii="Times New Roman" w:hAnsi="Times New Roman"/>
          <w:sz w:val="24"/>
          <w:szCs w:val="24"/>
        </w:rPr>
        <w:t xml:space="preserve"> году продолжим работу по:</w:t>
      </w:r>
    </w:p>
    <w:p w:rsidR="00232CD4" w:rsidRPr="00A337A2" w:rsidRDefault="00232CD4" w:rsidP="00A337A2">
      <w:pPr>
        <w:pStyle w:val="12"/>
        <w:rPr>
          <w:rFonts w:ascii="Times New Roman" w:hAnsi="Times New Roman"/>
          <w:sz w:val="24"/>
          <w:szCs w:val="24"/>
        </w:rPr>
      </w:pPr>
      <w:r w:rsidRPr="00A337A2">
        <w:rPr>
          <w:rFonts w:ascii="Times New Roman" w:hAnsi="Times New Roman"/>
          <w:sz w:val="24"/>
          <w:szCs w:val="24"/>
        </w:rPr>
        <w:t>1.</w:t>
      </w:r>
      <w:r w:rsidRPr="00A337A2">
        <w:rPr>
          <w:rFonts w:ascii="Times New Roman" w:hAnsi="Times New Roman"/>
          <w:sz w:val="24"/>
          <w:szCs w:val="24"/>
        </w:rPr>
        <w:tab/>
        <w:t xml:space="preserve">реализации </w:t>
      </w:r>
      <w:r w:rsidR="00FA325C" w:rsidRPr="00A337A2">
        <w:rPr>
          <w:rFonts w:ascii="Times New Roman" w:hAnsi="Times New Roman"/>
          <w:sz w:val="24"/>
          <w:szCs w:val="24"/>
        </w:rPr>
        <w:t xml:space="preserve">единого </w:t>
      </w:r>
      <w:r w:rsidRPr="00A337A2">
        <w:rPr>
          <w:rFonts w:ascii="Times New Roman" w:hAnsi="Times New Roman"/>
          <w:sz w:val="24"/>
          <w:szCs w:val="24"/>
        </w:rPr>
        <w:t>календарного плана физкультурных и спортивных мероприятий;</w:t>
      </w:r>
    </w:p>
    <w:p w:rsidR="00232CD4" w:rsidRPr="00A337A2" w:rsidRDefault="00232CD4" w:rsidP="00A337A2">
      <w:pPr>
        <w:pStyle w:val="12"/>
        <w:rPr>
          <w:rFonts w:ascii="Times New Roman" w:hAnsi="Times New Roman"/>
          <w:sz w:val="24"/>
          <w:szCs w:val="24"/>
        </w:rPr>
      </w:pPr>
      <w:r w:rsidRPr="00A337A2">
        <w:rPr>
          <w:rFonts w:ascii="Times New Roman" w:hAnsi="Times New Roman"/>
          <w:sz w:val="24"/>
          <w:szCs w:val="24"/>
        </w:rPr>
        <w:t>2.</w:t>
      </w:r>
      <w:r w:rsidRPr="00A337A2">
        <w:rPr>
          <w:rFonts w:ascii="Times New Roman" w:hAnsi="Times New Roman"/>
          <w:sz w:val="24"/>
          <w:szCs w:val="24"/>
        </w:rPr>
        <w:tab/>
        <w:t>увеличению доли граждан, систематически занимающихся физической культурой и спортом;</w:t>
      </w:r>
    </w:p>
    <w:p w:rsidR="00232CD4" w:rsidRPr="00A337A2" w:rsidRDefault="00232CD4" w:rsidP="00A337A2">
      <w:pPr>
        <w:pStyle w:val="12"/>
        <w:rPr>
          <w:rFonts w:ascii="Times New Roman" w:hAnsi="Times New Roman"/>
          <w:sz w:val="24"/>
          <w:szCs w:val="24"/>
        </w:rPr>
      </w:pPr>
      <w:r w:rsidRPr="00A337A2">
        <w:rPr>
          <w:rFonts w:ascii="Times New Roman" w:hAnsi="Times New Roman"/>
          <w:sz w:val="24"/>
          <w:szCs w:val="24"/>
        </w:rPr>
        <w:t>3.</w:t>
      </w:r>
      <w:r w:rsidRPr="00A337A2">
        <w:rPr>
          <w:rFonts w:ascii="Times New Roman" w:hAnsi="Times New Roman"/>
          <w:sz w:val="24"/>
          <w:szCs w:val="24"/>
        </w:rPr>
        <w:tab/>
        <w:t>реализации мероприятий по ВФСК ГТО;</w:t>
      </w:r>
    </w:p>
    <w:p w:rsidR="00FA325C" w:rsidRPr="00A337A2" w:rsidRDefault="00232CD4" w:rsidP="00A337A2">
      <w:pPr>
        <w:pStyle w:val="12"/>
        <w:rPr>
          <w:rFonts w:ascii="Times New Roman" w:hAnsi="Times New Roman"/>
          <w:sz w:val="24"/>
          <w:szCs w:val="24"/>
        </w:rPr>
      </w:pPr>
      <w:r w:rsidRPr="00A337A2">
        <w:rPr>
          <w:rFonts w:ascii="Times New Roman" w:hAnsi="Times New Roman"/>
          <w:sz w:val="24"/>
          <w:szCs w:val="24"/>
        </w:rPr>
        <w:t>4.</w:t>
      </w:r>
      <w:r w:rsidRPr="00A337A2">
        <w:rPr>
          <w:rFonts w:ascii="Times New Roman" w:hAnsi="Times New Roman"/>
          <w:sz w:val="24"/>
          <w:szCs w:val="24"/>
        </w:rPr>
        <w:tab/>
        <w:t xml:space="preserve">развитию </w:t>
      </w:r>
      <w:r w:rsidR="00FA325C" w:rsidRPr="00A337A2">
        <w:rPr>
          <w:rFonts w:ascii="Times New Roman" w:hAnsi="Times New Roman"/>
          <w:sz w:val="24"/>
          <w:szCs w:val="24"/>
        </w:rPr>
        <w:t xml:space="preserve">спорта, как целенаправленной системы отбора и подготовки спортивного резерва для развития спорта высших достижений; </w:t>
      </w:r>
    </w:p>
    <w:p w:rsidR="00232CD4" w:rsidRPr="00A337A2" w:rsidRDefault="00232CD4" w:rsidP="00A337A2">
      <w:pPr>
        <w:pStyle w:val="12"/>
        <w:rPr>
          <w:rFonts w:ascii="Times New Roman" w:hAnsi="Times New Roman"/>
          <w:sz w:val="24"/>
          <w:szCs w:val="24"/>
        </w:rPr>
      </w:pPr>
      <w:r w:rsidRPr="00A337A2">
        <w:rPr>
          <w:rFonts w:ascii="Times New Roman" w:hAnsi="Times New Roman"/>
          <w:sz w:val="24"/>
          <w:szCs w:val="24"/>
        </w:rPr>
        <w:t>5.</w:t>
      </w:r>
      <w:r w:rsidRPr="00A337A2">
        <w:rPr>
          <w:rFonts w:ascii="Times New Roman" w:hAnsi="Times New Roman"/>
          <w:sz w:val="24"/>
          <w:szCs w:val="24"/>
        </w:rPr>
        <w:tab/>
        <w:t>повышению привлекательности физической культуры и спорта как сферы профессиональной деятельности</w:t>
      </w:r>
      <w:r w:rsidR="00FA325C" w:rsidRPr="00A337A2">
        <w:rPr>
          <w:rFonts w:ascii="Times New Roman" w:hAnsi="Times New Roman"/>
          <w:sz w:val="24"/>
          <w:szCs w:val="24"/>
        </w:rPr>
        <w:t>, привлечению выпускников учебных заведений физкультурной направленности</w:t>
      </w:r>
      <w:r w:rsidRPr="00A337A2">
        <w:rPr>
          <w:rFonts w:ascii="Times New Roman" w:hAnsi="Times New Roman"/>
          <w:sz w:val="24"/>
          <w:szCs w:val="24"/>
        </w:rPr>
        <w:t>;</w:t>
      </w:r>
    </w:p>
    <w:p w:rsidR="00FA325C" w:rsidRPr="00A337A2" w:rsidRDefault="00232CD4" w:rsidP="00A337A2">
      <w:pPr>
        <w:pStyle w:val="12"/>
        <w:rPr>
          <w:rFonts w:ascii="Times New Roman" w:hAnsi="Times New Roman"/>
          <w:sz w:val="24"/>
          <w:szCs w:val="24"/>
        </w:rPr>
      </w:pPr>
      <w:r w:rsidRPr="00A337A2">
        <w:rPr>
          <w:rFonts w:ascii="Times New Roman" w:hAnsi="Times New Roman"/>
          <w:sz w:val="24"/>
          <w:szCs w:val="24"/>
        </w:rPr>
        <w:t>6.</w:t>
      </w:r>
      <w:r w:rsidRPr="00A337A2">
        <w:rPr>
          <w:rFonts w:ascii="Times New Roman" w:hAnsi="Times New Roman"/>
          <w:sz w:val="24"/>
          <w:szCs w:val="24"/>
        </w:rPr>
        <w:tab/>
        <w:t>развитию инфраструктуры спорта (</w:t>
      </w:r>
      <w:r w:rsidR="00FA325C" w:rsidRPr="00A337A2">
        <w:rPr>
          <w:rFonts w:ascii="Times New Roman" w:hAnsi="Times New Roman"/>
          <w:sz w:val="24"/>
          <w:szCs w:val="24"/>
        </w:rPr>
        <w:t>продолжение строительства физкультурно-спортивного комплекса с плавательным бассейном, разработка проектно-сметной документации на строительство универсального зала в районе Старой Зимы).</w:t>
      </w:r>
    </w:p>
    <w:p w:rsidR="00043D89" w:rsidRPr="00A337A2" w:rsidRDefault="00043D89" w:rsidP="00A337A2">
      <w:pPr>
        <w:pStyle w:val="12"/>
        <w:rPr>
          <w:rFonts w:ascii="Times New Roman" w:hAnsi="Times New Roman"/>
          <w:sz w:val="24"/>
          <w:szCs w:val="24"/>
        </w:rPr>
      </w:pPr>
    </w:p>
    <w:p w:rsidR="00232CD4" w:rsidRPr="00A337A2" w:rsidRDefault="00232CD4" w:rsidP="00A337A2">
      <w:pPr>
        <w:pStyle w:val="12"/>
        <w:rPr>
          <w:rFonts w:ascii="Times New Roman" w:hAnsi="Times New Roman"/>
          <w:sz w:val="24"/>
          <w:szCs w:val="24"/>
        </w:rPr>
      </w:pPr>
    </w:p>
    <w:p w:rsidR="00E53A9F" w:rsidRPr="00A337A2" w:rsidRDefault="00E53A9F" w:rsidP="00A337A2">
      <w:pPr>
        <w:pStyle w:val="1"/>
        <w:rPr>
          <w:sz w:val="24"/>
        </w:rPr>
      </w:pPr>
    </w:p>
    <w:p w:rsidR="00E53A9F" w:rsidRPr="00A337A2" w:rsidRDefault="00E53A9F" w:rsidP="00A337A2">
      <w:pPr>
        <w:pStyle w:val="1"/>
        <w:rPr>
          <w:sz w:val="24"/>
        </w:rPr>
      </w:pPr>
      <w:bookmarkStart w:id="18" w:name="_Toc194053993"/>
      <w:r w:rsidRPr="00A337A2">
        <w:rPr>
          <w:sz w:val="24"/>
        </w:rPr>
        <w:t>3.4. Культура</w:t>
      </w:r>
      <w:bookmarkEnd w:id="18"/>
    </w:p>
    <w:p w:rsidR="00E53A9F" w:rsidRPr="00A337A2" w:rsidRDefault="00E53A9F" w:rsidP="00A337A2">
      <w:pPr>
        <w:pStyle w:val="12"/>
        <w:rPr>
          <w:rFonts w:ascii="Times New Roman" w:hAnsi="Times New Roman"/>
          <w:highlight w:val="cyan"/>
        </w:rPr>
      </w:pP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К приоритетным направлениям деятельности администрации города относится сохранение и развитие культуры, создание условий для обеспечения жителей качественными услугами организаций сферы культуры.</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 xml:space="preserve">Развитие культуры на территории Зиминского городского </w:t>
      </w:r>
      <w:r w:rsidR="007760BC" w:rsidRPr="00A337A2">
        <w:rPr>
          <w:rFonts w:ascii="Times New Roman" w:hAnsi="Times New Roman"/>
          <w:sz w:val="24"/>
          <w:szCs w:val="24"/>
        </w:rPr>
        <w:t>округа</w:t>
      </w:r>
      <w:r w:rsidRPr="00A337A2">
        <w:rPr>
          <w:rFonts w:ascii="Times New Roman" w:hAnsi="Times New Roman"/>
          <w:sz w:val="24"/>
          <w:szCs w:val="24"/>
        </w:rPr>
        <w:t xml:space="preserve"> осуществляется в соответствии с муниципальной программой. Программа включает в себя подпрограммы, которые содержат перечень мероприятий, направленных на комплексное развитие культурного потенциала, развитие сферы досуга, обеспечение разнообразия культурно</w:t>
      </w:r>
      <w:r w:rsidR="00EF7A76" w:rsidRPr="00A337A2">
        <w:rPr>
          <w:rFonts w:ascii="Times New Roman" w:hAnsi="Times New Roman"/>
          <w:sz w:val="24"/>
          <w:szCs w:val="24"/>
        </w:rPr>
        <w:t xml:space="preserve"> </w:t>
      </w:r>
      <w:r w:rsidRPr="00A337A2">
        <w:rPr>
          <w:rFonts w:ascii="Times New Roman" w:hAnsi="Times New Roman"/>
          <w:sz w:val="24"/>
          <w:szCs w:val="24"/>
        </w:rPr>
        <w:t>–</w:t>
      </w:r>
      <w:r w:rsidR="00EF7A76" w:rsidRPr="00A337A2">
        <w:rPr>
          <w:rFonts w:ascii="Times New Roman" w:hAnsi="Times New Roman"/>
          <w:sz w:val="24"/>
          <w:szCs w:val="24"/>
        </w:rPr>
        <w:t xml:space="preserve"> </w:t>
      </w:r>
      <w:r w:rsidRPr="00A337A2">
        <w:rPr>
          <w:rFonts w:ascii="Times New Roman" w:hAnsi="Times New Roman"/>
          <w:sz w:val="24"/>
          <w:szCs w:val="24"/>
        </w:rPr>
        <w:t>досуговой деятельности и любительского творчества, библиотечного и музейного дела, развитие эстетического, художественного и музыкального воспитания детей.</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Сеть учреждений культуры города составля</w:t>
      </w:r>
      <w:r w:rsidR="00302E9C" w:rsidRPr="00A337A2">
        <w:rPr>
          <w:rFonts w:ascii="Times New Roman" w:hAnsi="Times New Roman"/>
          <w:sz w:val="24"/>
          <w:szCs w:val="24"/>
        </w:rPr>
        <w:t>ю</w:t>
      </w:r>
      <w:r w:rsidRPr="00A337A2">
        <w:rPr>
          <w:rFonts w:ascii="Times New Roman" w:hAnsi="Times New Roman"/>
          <w:sz w:val="24"/>
          <w:szCs w:val="24"/>
        </w:rPr>
        <w:t>т 8 муниципальных учреждений, в том числе: 4 культурно-досуговых учреждения со структурным подразделением Дом ремесел; 1 централизованная библиотечная система с 3 библиотеками, 1 историко-краеведческий музей со структурным подразделением Дом-музей поэзии; 2 школы дополнительного образования – музыкальная и художественная.</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С целью вовлечения зиминцев в культурную жизнь города проводились общегородские массовые мероприятия. К главным культурным событиям 202</w:t>
      </w:r>
      <w:r w:rsidR="007760BC" w:rsidRPr="00A337A2">
        <w:rPr>
          <w:rFonts w:ascii="Times New Roman" w:hAnsi="Times New Roman"/>
          <w:sz w:val="24"/>
          <w:szCs w:val="24"/>
        </w:rPr>
        <w:t>4</w:t>
      </w:r>
      <w:r w:rsidRPr="00A337A2">
        <w:rPr>
          <w:rFonts w:ascii="Times New Roman" w:hAnsi="Times New Roman"/>
          <w:sz w:val="24"/>
          <w:szCs w:val="24"/>
        </w:rPr>
        <w:t xml:space="preserve"> г. можно отнести: </w:t>
      </w:r>
    </w:p>
    <w:p w:rsidR="00640E41" w:rsidRPr="00A337A2" w:rsidRDefault="00640E41"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мероприятия, посвященные празднованию 281-й годовщин</w:t>
      </w:r>
      <w:r w:rsidR="00A034DD" w:rsidRPr="00A337A2">
        <w:rPr>
          <w:rFonts w:ascii="Times New Roman" w:hAnsi="Times New Roman"/>
          <w:sz w:val="24"/>
          <w:szCs w:val="24"/>
        </w:rPr>
        <w:t>е</w:t>
      </w:r>
      <w:r w:rsidRPr="00A337A2">
        <w:rPr>
          <w:rFonts w:ascii="Times New Roman" w:hAnsi="Times New Roman"/>
          <w:sz w:val="24"/>
          <w:szCs w:val="24"/>
        </w:rPr>
        <w:t xml:space="preserve"> со дня основания города Зимы. Торжественные приемы мэра с награждением лучших людей города, праздничное шествие горожан «Город Зима как - одна семья!» объединил</w:t>
      </w:r>
      <w:r w:rsidR="006A6E0D" w:rsidRPr="00A337A2">
        <w:rPr>
          <w:rFonts w:ascii="Times New Roman" w:hAnsi="Times New Roman"/>
          <w:sz w:val="24"/>
          <w:szCs w:val="24"/>
        </w:rPr>
        <w:t>о</w:t>
      </w:r>
      <w:r w:rsidRPr="00A337A2">
        <w:rPr>
          <w:rFonts w:ascii="Times New Roman" w:hAnsi="Times New Roman"/>
          <w:sz w:val="24"/>
          <w:szCs w:val="24"/>
        </w:rPr>
        <w:t xml:space="preserve"> около 1000 горожан, концертные программы и выставки, в вечерней программе приняли участие артисты из г. Москвы, завершился День города праздничным салютом;</w:t>
      </w:r>
    </w:p>
    <w:p w:rsidR="007760BC" w:rsidRPr="00A337A2" w:rsidRDefault="007760BC"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мероприяти</w:t>
      </w:r>
      <w:r w:rsidR="00640E41" w:rsidRPr="00A337A2">
        <w:rPr>
          <w:rFonts w:ascii="Times New Roman" w:hAnsi="Times New Roman"/>
          <w:sz w:val="24"/>
          <w:szCs w:val="24"/>
        </w:rPr>
        <w:t>я</w:t>
      </w:r>
      <w:r w:rsidRPr="00A337A2">
        <w:rPr>
          <w:rFonts w:ascii="Times New Roman" w:hAnsi="Times New Roman"/>
          <w:sz w:val="24"/>
          <w:szCs w:val="24"/>
        </w:rPr>
        <w:t>, посвященны</w:t>
      </w:r>
      <w:r w:rsidR="00640E41" w:rsidRPr="00A337A2">
        <w:rPr>
          <w:rFonts w:ascii="Times New Roman" w:hAnsi="Times New Roman"/>
          <w:sz w:val="24"/>
          <w:szCs w:val="24"/>
        </w:rPr>
        <w:t>е</w:t>
      </w:r>
      <w:r w:rsidRPr="00A337A2">
        <w:rPr>
          <w:rFonts w:ascii="Times New Roman" w:hAnsi="Times New Roman"/>
          <w:sz w:val="24"/>
          <w:szCs w:val="24"/>
        </w:rPr>
        <w:t xml:space="preserve"> празднованию 79-й годовщин</w:t>
      </w:r>
      <w:r w:rsidR="00A034DD" w:rsidRPr="00A337A2">
        <w:rPr>
          <w:rFonts w:ascii="Times New Roman" w:hAnsi="Times New Roman"/>
          <w:sz w:val="24"/>
          <w:szCs w:val="24"/>
        </w:rPr>
        <w:t>е</w:t>
      </w:r>
      <w:r w:rsidRPr="00A337A2">
        <w:rPr>
          <w:rFonts w:ascii="Times New Roman" w:hAnsi="Times New Roman"/>
          <w:sz w:val="24"/>
          <w:szCs w:val="24"/>
        </w:rPr>
        <w:t xml:space="preserve"> Победы в Великой Отечественной войне 1941-1945 гг.: торжественный митинг «Сквозь века звенит Победа!», Вахта Памяти у священного огня, торжественный марш из числа военнослужащих войсковой части, юнармейцев, студентов, возложение цветов, хоровое исполнение песни на стихи Евгения Евтушенко «Хотят ли русские войны», фейерверк дневного действия. Митинг-концерт «Великая Победа Великой страны» с участием лучших творческих коллективов города. Это работа площадок – «Привал» с песнями военных лет, реконструкция «Полевой кухни» и «Военного штаба», выставки, мастер-класс</w:t>
      </w:r>
      <w:r w:rsidR="00700875" w:rsidRPr="00A337A2">
        <w:rPr>
          <w:rFonts w:ascii="Times New Roman" w:hAnsi="Times New Roman"/>
          <w:sz w:val="24"/>
          <w:szCs w:val="24"/>
        </w:rPr>
        <w:t>ы</w:t>
      </w:r>
      <w:r w:rsidRPr="00A337A2">
        <w:rPr>
          <w:rFonts w:ascii="Times New Roman" w:hAnsi="Times New Roman"/>
          <w:sz w:val="24"/>
          <w:szCs w:val="24"/>
        </w:rPr>
        <w:t>, акция «Вальс Победы»</w:t>
      </w:r>
      <w:r w:rsidR="00640E41" w:rsidRPr="00A337A2">
        <w:rPr>
          <w:rFonts w:ascii="Times New Roman" w:hAnsi="Times New Roman"/>
          <w:sz w:val="24"/>
          <w:szCs w:val="24"/>
        </w:rPr>
        <w:t>;</w:t>
      </w:r>
    </w:p>
    <w:p w:rsidR="00640E41" w:rsidRPr="00A337A2" w:rsidRDefault="00640E41"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мероприятия, посвященные Году семьи в России, - торжественная встреча благодатного огня «Сердце России», праздничная программа в День семьи, любви и верности «Крепка семья, Крепкая Россия!» - это чествование почетных семей города, вручение медали «За любовь и верность», поздравление молодоженов. Огонь благодатной любви святых Петра и Февронии стал неотъемлемой частью бракосочетаний и городских мероприятий;</w:t>
      </w:r>
    </w:p>
    <w:p w:rsidR="00640E41" w:rsidRPr="00A337A2" w:rsidRDefault="00640E41"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r>
      <w:r w:rsidR="0013202D" w:rsidRPr="00A337A2">
        <w:rPr>
          <w:rFonts w:ascii="Times New Roman" w:hAnsi="Times New Roman"/>
          <w:sz w:val="24"/>
          <w:szCs w:val="24"/>
        </w:rPr>
        <w:t xml:space="preserve">молодежный творческий фестиваль «Сибирь молодая» имени Евгения Евтушенко, посвященный творчеству Поэта. В </w:t>
      </w:r>
      <w:r w:rsidR="00820BB5" w:rsidRPr="00A337A2">
        <w:rPr>
          <w:rFonts w:ascii="Times New Roman" w:hAnsi="Times New Roman"/>
          <w:sz w:val="24"/>
          <w:szCs w:val="24"/>
        </w:rPr>
        <w:t>2024</w:t>
      </w:r>
      <w:r w:rsidR="0013202D" w:rsidRPr="00A337A2">
        <w:rPr>
          <w:rFonts w:ascii="Times New Roman" w:hAnsi="Times New Roman"/>
          <w:sz w:val="24"/>
          <w:szCs w:val="24"/>
        </w:rPr>
        <w:t xml:space="preserve"> году на III Региональный молодежный литературный конкурс писателей и поэтов Сибири «Сибирь молодая имени Евгения Евтушенко» поступило 156 работ из разных населенных пунктов Иркутской области, республики Татарстан </w:t>
      </w:r>
      <w:r w:rsidR="006163CC" w:rsidRPr="00A337A2">
        <w:rPr>
          <w:rFonts w:ascii="Times New Roman" w:hAnsi="Times New Roman"/>
          <w:sz w:val="24"/>
          <w:szCs w:val="24"/>
        </w:rPr>
        <w:t xml:space="preserve">- </w:t>
      </w:r>
      <w:r w:rsidR="0013202D" w:rsidRPr="00A337A2">
        <w:rPr>
          <w:rFonts w:ascii="Times New Roman" w:hAnsi="Times New Roman"/>
          <w:sz w:val="24"/>
          <w:szCs w:val="24"/>
        </w:rPr>
        <w:t>городов Зеленодольск и Казань;</w:t>
      </w:r>
    </w:p>
    <w:p w:rsidR="007760BC" w:rsidRPr="00A337A2" w:rsidRDefault="0013202D"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проведение на территории города XXIII Байкальского международного кинофестиваля документального кино «Человек и природа» имени В.Г. Распутина. Режиссеры привезли в Зиму премьеру документального фильма «Хозяин Алтайских гор». Мероприятие получило продолжение - преподаватели художественной школы организовали работу среди учащихся «Эхо фестиваля», в результате состоялась выставка работ учащихся «Хозяин гор», ребята получили подарки от Международной ассоциации защитников снежных барсов «Ирбис». Сотрудничество с создателями фильма продолжается</w:t>
      </w:r>
      <w:r w:rsidR="00820BB5" w:rsidRPr="00A337A2">
        <w:rPr>
          <w:rFonts w:ascii="Times New Roman" w:hAnsi="Times New Roman"/>
          <w:sz w:val="24"/>
          <w:szCs w:val="24"/>
        </w:rPr>
        <w:t>.</w:t>
      </w:r>
    </w:p>
    <w:p w:rsidR="00820BB5" w:rsidRPr="00A337A2" w:rsidRDefault="00820BB5" w:rsidP="00A337A2">
      <w:pPr>
        <w:pStyle w:val="12"/>
        <w:rPr>
          <w:rFonts w:ascii="Times New Roman" w:hAnsi="Times New Roman"/>
          <w:sz w:val="24"/>
          <w:szCs w:val="24"/>
        </w:rPr>
      </w:pPr>
    </w:p>
    <w:p w:rsidR="00E53A9F" w:rsidRPr="00A337A2" w:rsidRDefault="00E53A9F" w:rsidP="00A337A2">
      <w:pPr>
        <w:pStyle w:val="a3"/>
        <w:tabs>
          <w:tab w:val="left" w:pos="0"/>
        </w:tabs>
        <w:spacing w:after="0" w:line="240" w:lineRule="auto"/>
        <w:ind w:left="0"/>
        <w:jc w:val="center"/>
        <w:rPr>
          <w:rFonts w:ascii="Times New Roman" w:hAnsi="Times New Roman"/>
          <w:b/>
          <w:sz w:val="24"/>
          <w:szCs w:val="24"/>
        </w:rPr>
      </w:pPr>
      <w:r w:rsidRPr="00A337A2">
        <w:rPr>
          <w:rFonts w:ascii="Times New Roman" w:hAnsi="Times New Roman"/>
          <w:b/>
          <w:sz w:val="24"/>
          <w:szCs w:val="24"/>
        </w:rPr>
        <w:t>Культурно-досуговая деятельность</w:t>
      </w:r>
    </w:p>
    <w:p w:rsidR="004A7CBC" w:rsidRPr="00A337A2" w:rsidRDefault="00465348"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lang w:eastAsia="ru-RU"/>
        </w:rPr>
        <w:t xml:space="preserve">За прошедший 2024 год учреждениями культуры города Зимы было реализовано большое количество концертных программ, посвящённых календарным праздникам, в том числе: </w:t>
      </w:r>
      <w:r w:rsidR="00B00C55" w:rsidRPr="00A337A2">
        <w:rPr>
          <w:rFonts w:ascii="Times New Roman" w:hAnsi="Times New Roman"/>
          <w:sz w:val="24"/>
          <w:szCs w:val="24"/>
        </w:rPr>
        <w:t>ко Дню защитника Отечества «Солдатам Отечества, слава!», м</w:t>
      </w:r>
      <w:r w:rsidRPr="00A337A2">
        <w:rPr>
          <w:rFonts w:ascii="Times New Roman" w:hAnsi="Times New Roman"/>
          <w:sz w:val="24"/>
          <w:szCs w:val="24"/>
          <w:lang w:eastAsia="ru-RU"/>
        </w:rPr>
        <w:t>еждународному женскому дню 8 Марта «Женщина! Весна! Цветы!»; Дню России «Моя Россия, моя страна!»; Дню защиты детей, с множеством игровых и тематических мероприятий. Проведены фестивали самодеятельного народного творчества «Салют, Победа!», «Окинские родники», «Золотая осень в Зиме», посвященный Дню пожилого человека, отчетный концерт народного танцевального коллектива «Виктория. Виктория»</w:t>
      </w:r>
      <w:r w:rsidR="00B00C55" w:rsidRPr="00A337A2">
        <w:rPr>
          <w:rFonts w:ascii="Times New Roman" w:hAnsi="Times New Roman"/>
          <w:sz w:val="24"/>
          <w:szCs w:val="24"/>
          <w:lang w:eastAsia="ru-RU"/>
        </w:rPr>
        <w:t>.</w:t>
      </w:r>
      <w:r w:rsidR="004A7CBC" w:rsidRPr="00A337A2">
        <w:rPr>
          <w:rFonts w:ascii="Times New Roman" w:hAnsi="Times New Roman"/>
          <w:sz w:val="24"/>
          <w:szCs w:val="24"/>
          <w:lang w:eastAsia="ru-RU"/>
        </w:rPr>
        <w:t xml:space="preserve"> Множество </w:t>
      </w:r>
      <w:r w:rsidR="00B00C55" w:rsidRPr="00A337A2">
        <w:rPr>
          <w:rFonts w:ascii="Times New Roman" w:hAnsi="Times New Roman"/>
          <w:sz w:val="24"/>
          <w:szCs w:val="24"/>
        </w:rPr>
        <w:t>игровых, познавательных, просветительских программ и мастер-классов, с активным привлечением к посещению данных мероприятий детей и иных членов семей участников специальной военной операции. В рамках «Патриотической недели» учащиеся детской художественной школы изготовили обереги, которые были отправлены воинам-зиминцам – участникам СВО.</w:t>
      </w:r>
    </w:p>
    <w:p w:rsidR="004A7CBC" w:rsidRPr="00A337A2" w:rsidRDefault="004A7CBC" w:rsidP="00A337A2">
      <w:pPr>
        <w:pStyle w:val="12"/>
        <w:rPr>
          <w:rFonts w:ascii="Times New Roman" w:hAnsi="Times New Roman"/>
          <w:sz w:val="24"/>
          <w:szCs w:val="24"/>
        </w:rPr>
      </w:pPr>
      <w:r w:rsidRPr="00A337A2">
        <w:rPr>
          <w:rFonts w:ascii="Times New Roman" w:hAnsi="Times New Roman"/>
          <w:sz w:val="24"/>
          <w:szCs w:val="24"/>
        </w:rPr>
        <w:t>В историко-краеведческом музее в экспозиции «Зима. События. Люди» создан раздел «Zаветам Vерны», посвященный событиям СВО и подвигам ее участников. Организованы встречи участников СВО с молодежью города.</w:t>
      </w:r>
    </w:p>
    <w:p w:rsidR="004A7CBC" w:rsidRPr="00A337A2" w:rsidRDefault="004A7CBC" w:rsidP="00A337A2">
      <w:pPr>
        <w:pStyle w:val="12"/>
        <w:rPr>
          <w:rFonts w:ascii="Times New Roman" w:hAnsi="Times New Roman"/>
          <w:sz w:val="24"/>
          <w:szCs w:val="24"/>
        </w:rPr>
      </w:pPr>
      <w:r w:rsidRPr="00A337A2">
        <w:rPr>
          <w:rFonts w:ascii="Times New Roman" w:hAnsi="Times New Roman"/>
          <w:sz w:val="24"/>
          <w:szCs w:val="24"/>
        </w:rPr>
        <w:t>Детской музыкальной школе, Городском Доме культуры «Горизонт» проведены 4 благотворительных концерта в помощь бойцам находящимся в зоне СВО.</w:t>
      </w:r>
    </w:p>
    <w:p w:rsidR="004A7CBC" w:rsidRPr="00A337A2" w:rsidRDefault="004A7CBC"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 xml:space="preserve">К Новому году традиционно на городской площади были установлены елка, фигуры сказочных персонажей, иллюминация, в учреждениях культуры состоялись новогодние спектакли, участниками которых стали 3690 детей, в том числе </w:t>
      </w:r>
      <w:r w:rsidR="00B00C55" w:rsidRPr="00A337A2">
        <w:rPr>
          <w:rFonts w:ascii="Times New Roman" w:hAnsi="Times New Roman"/>
          <w:sz w:val="24"/>
          <w:szCs w:val="24"/>
        </w:rPr>
        <w:t>организованы новогодние театрализованные представления для 334 детей из семей участников СВО, организация похода в кино 48 детей военнослужащих - также одна из форм работы с юными зиминцами</w:t>
      </w:r>
      <w:r w:rsidRPr="00A337A2">
        <w:rPr>
          <w:rFonts w:ascii="Times New Roman" w:hAnsi="Times New Roman"/>
          <w:sz w:val="24"/>
          <w:szCs w:val="24"/>
        </w:rPr>
        <w:t>.</w:t>
      </w:r>
    </w:p>
    <w:p w:rsidR="00B00C55" w:rsidRPr="00A337A2" w:rsidRDefault="004A7CBC" w:rsidP="00A337A2">
      <w:pPr>
        <w:spacing w:after="0" w:line="240" w:lineRule="auto"/>
        <w:ind w:firstLine="708"/>
        <w:jc w:val="both"/>
        <w:rPr>
          <w:rFonts w:ascii="Times New Roman" w:hAnsi="Times New Roman"/>
          <w:sz w:val="24"/>
          <w:szCs w:val="24"/>
        </w:rPr>
      </w:pPr>
      <w:r w:rsidRPr="00A337A2">
        <w:rPr>
          <w:rFonts w:ascii="Times New Roman" w:hAnsi="Times New Roman"/>
          <w:sz w:val="24"/>
          <w:szCs w:val="24"/>
        </w:rPr>
        <w:t>Всего в</w:t>
      </w:r>
      <w:r w:rsidR="00B00C55" w:rsidRPr="00A337A2">
        <w:rPr>
          <w:rFonts w:ascii="Times New Roman" w:hAnsi="Times New Roman"/>
          <w:sz w:val="24"/>
          <w:szCs w:val="24"/>
        </w:rPr>
        <w:t xml:space="preserve"> новогодние каникулы число посещений новогоднего кинофестиваля в Кинодосуговом центре «Россия» и новогодней площади составило 4249 человек.</w:t>
      </w:r>
    </w:p>
    <w:p w:rsidR="00465348" w:rsidRPr="00A337A2" w:rsidRDefault="00465348" w:rsidP="00A337A2">
      <w:pPr>
        <w:spacing w:after="0" w:line="240" w:lineRule="auto"/>
        <w:ind w:firstLine="708"/>
        <w:jc w:val="both"/>
        <w:rPr>
          <w:rFonts w:ascii="Times New Roman" w:hAnsi="Times New Roman"/>
          <w:sz w:val="24"/>
          <w:szCs w:val="24"/>
          <w:highlight w:val="cyan"/>
          <w:lang w:eastAsia="ru-RU"/>
        </w:rPr>
      </w:pPr>
      <w:r w:rsidRPr="00A337A2">
        <w:rPr>
          <w:rFonts w:ascii="Times New Roman" w:hAnsi="Times New Roman"/>
          <w:sz w:val="24"/>
          <w:szCs w:val="24"/>
          <w:lang w:eastAsia="ru-RU"/>
        </w:rPr>
        <w:t xml:space="preserve">Проводимая работа, позволила большому количеству участников разных категорий населения: людям среднего и старшего поколения; людям с ограниченными возможностями здоровья, несовершеннолетним, состоящим на различных видах учета, детям участников СВО и молодежи, обогатить не только духовную сферу, но и психологически разгрузить свое сознание от повседневных будней. Проводимые мероприятия осветили главные культурные и исторические события нашей страны и позволили вовлечь жителей в общественно значимые дела, выяснить важные и необходимые в повседневной жизни ценности, показать семейные устои. </w:t>
      </w:r>
    </w:p>
    <w:p w:rsidR="00820BB5" w:rsidRPr="00A337A2" w:rsidRDefault="00820BB5" w:rsidP="00A337A2">
      <w:pPr>
        <w:pStyle w:val="a3"/>
        <w:tabs>
          <w:tab w:val="left" w:pos="0"/>
        </w:tabs>
        <w:spacing w:after="0" w:line="240" w:lineRule="auto"/>
        <w:ind w:left="0"/>
        <w:jc w:val="center"/>
        <w:rPr>
          <w:rFonts w:ascii="Times New Roman" w:hAnsi="Times New Roman"/>
          <w:b/>
          <w:sz w:val="24"/>
          <w:szCs w:val="24"/>
          <w:highlight w:val="cyan"/>
        </w:rPr>
      </w:pPr>
    </w:p>
    <w:p w:rsidR="00BE4ED1" w:rsidRPr="00A337A2" w:rsidRDefault="00E53A9F" w:rsidP="00A337A2">
      <w:pPr>
        <w:pStyle w:val="12"/>
        <w:jc w:val="right"/>
        <w:rPr>
          <w:rFonts w:ascii="Times New Roman" w:eastAsia="Calibri" w:hAnsi="Times New Roman"/>
          <w:sz w:val="24"/>
          <w:szCs w:val="24"/>
        </w:rPr>
      </w:pPr>
      <w:r w:rsidRPr="00A337A2">
        <w:rPr>
          <w:rFonts w:ascii="Times New Roman" w:eastAsia="Calibri" w:hAnsi="Times New Roman"/>
          <w:sz w:val="24"/>
          <w:szCs w:val="24"/>
        </w:rPr>
        <w:t xml:space="preserve">Таблица </w:t>
      </w:r>
      <w:r w:rsidR="00AE3B2A" w:rsidRPr="00A337A2">
        <w:rPr>
          <w:rFonts w:ascii="Times New Roman" w:eastAsia="Calibri" w:hAnsi="Times New Roman"/>
          <w:sz w:val="24"/>
          <w:szCs w:val="24"/>
        </w:rPr>
        <w:t>7</w:t>
      </w:r>
      <w:r w:rsidRPr="00A337A2">
        <w:rPr>
          <w:rFonts w:ascii="Times New Roman" w:eastAsia="Calibri" w:hAnsi="Times New Roman"/>
          <w:sz w:val="24"/>
          <w:szCs w:val="24"/>
        </w:rPr>
        <w:t xml:space="preserve">. </w:t>
      </w:r>
    </w:p>
    <w:p w:rsidR="00E53A9F" w:rsidRPr="00A337A2" w:rsidRDefault="00E53A9F" w:rsidP="00A337A2">
      <w:pPr>
        <w:pStyle w:val="12"/>
        <w:jc w:val="right"/>
        <w:rPr>
          <w:rFonts w:ascii="Times New Roman" w:eastAsia="Calibri" w:hAnsi="Times New Roman"/>
          <w:sz w:val="24"/>
          <w:szCs w:val="24"/>
        </w:rPr>
      </w:pPr>
      <w:r w:rsidRPr="00A337A2">
        <w:rPr>
          <w:rFonts w:ascii="Times New Roman" w:eastAsia="Calibri" w:hAnsi="Times New Roman"/>
          <w:sz w:val="24"/>
          <w:szCs w:val="24"/>
        </w:rPr>
        <w:t>Культурно-досуговая деятельность</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0"/>
        <w:gridCol w:w="1012"/>
        <w:gridCol w:w="1027"/>
        <w:gridCol w:w="1027"/>
        <w:gridCol w:w="936"/>
        <w:gridCol w:w="1036"/>
        <w:gridCol w:w="1085"/>
      </w:tblGrid>
      <w:tr w:rsidR="002C29B9" w:rsidRPr="00A337A2" w:rsidTr="00C47BCD">
        <w:tc>
          <w:tcPr>
            <w:tcW w:w="3370"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Показатель</w:t>
            </w:r>
          </w:p>
        </w:tc>
        <w:tc>
          <w:tcPr>
            <w:tcW w:w="1012"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2020 г.</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2021 г.</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2022 г.</w:t>
            </w:r>
          </w:p>
        </w:tc>
        <w:tc>
          <w:tcPr>
            <w:tcW w:w="9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2023 г.</w:t>
            </w:r>
          </w:p>
        </w:tc>
        <w:tc>
          <w:tcPr>
            <w:tcW w:w="10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2024 г.</w:t>
            </w:r>
          </w:p>
        </w:tc>
        <w:tc>
          <w:tcPr>
            <w:tcW w:w="1085"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 к 2023 г.</w:t>
            </w:r>
          </w:p>
        </w:tc>
      </w:tr>
      <w:tr w:rsidR="002C29B9" w:rsidRPr="00A337A2" w:rsidTr="00C47BCD">
        <w:tc>
          <w:tcPr>
            <w:tcW w:w="3370"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Число культурно-массовых мероприятий, всего (ед.)</w:t>
            </w:r>
          </w:p>
        </w:tc>
        <w:tc>
          <w:tcPr>
            <w:tcW w:w="1012"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264</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450</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491</w:t>
            </w:r>
          </w:p>
        </w:tc>
        <w:tc>
          <w:tcPr>
            <w:tcW w:w="9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560</w:t>
            </w:r>
          </w:p>
        </w:tc>
        <w:tc>
          <w:tcPr>
            <w:tcW w:w="10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593</w:t>
            </w:r>
          </w:p>
        </w:tc>
        <w:tc>
          <w:tcPr>
            <w:tcW w:w="1085"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+33</w:t>
            </w:r>
          </w:p>
        </w:tc>
      </w:tr>
      <w:tr w:rsidR="002C29B9" w:rsidRPr="00A337A2" w:rsidTr="00C47BCD">
        <w:tc>
          <w:tcPr>
            <w:tcW w:w="3370"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Число посещении  культурно-массовых мероприятия, всего (ед.)</w:t>
            </w:r>
          </w:p>
        </w:tc>
        <w:tc>
          <w:tcPr>
            <w:tcW w:w="1012"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30818</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102118</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113657</w:t>
            </w:r>
          </w:p>
        </w:tc>
        <w:tc>
          <w:tcPr>
            <w:tcW w:w="9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118534</w:t>
            </w:r>
          </w:p>
        </w:tc>
        <w:tc>
          <w:tcPr>
            <w:tcW w:w="10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120519</w:t>
            </w:r>
          </w:p>
        </w:tc>
        <w:tc>
          <w:tcPr>
            <w:tcW w:w="1085"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+1985</w:t>
            </w:r>
          </w:p>
        </w:tc>
      </w:tr>
      <w:tr w:rsidR="002C29B9" w:rsidRPr="00A337A2" w:rsidTr="00C47BCD">
        <w:tc>
          <w:tcPr>
            <w:tcW w:w="3370"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Число культурно-досуговых формирований, всего (ед.)</w:t>
            </w:r>
          </w:p>
        </w:tc>
        <w:tc>
          <w:tcPr>
            <w:tcW w:w="1012"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44</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49</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51</w:t>
            </w:r>
          </w:p>
        </w:tc>
        <w:tc>
          <w:tcPr>
            <w:tcW w:w="9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51</w:t>
            </w:r>
          </w:p>
        </w:tc>
        <w:tc>
          <w:tcPr>
            <w:tcW w:w="10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52</w:t>
            </w:r>
          </w:p>
        </w:tc>
        <w:tc>
          <w:tcPr>
            <w:tcW w:w="1085"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w:t>
            </w:r>
          </w:p>
        </w:tc>
      </w:tr>
      <w:tr w:rsidR="002C29B9" w:rsidRPr="00A337A2" w:rsidTr="00C47BCD">
        <w:tc>
          <w:tcPr>
            <w:tcW w:w="3370"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Число участников культурно-досуговых формирований, всего (ед.)</w:t>
            </w:r>
          </w:p>
        </w:tc>
        <w:tc>
          <w:tcPr>
            <w:tcW w:w="1012"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1416</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1503</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1520</w:t>
            </w:r>
          </w:p>
        </w:tc>
        <w:tc>
          <w:tcPr>
            <w:tcW w:w="9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1634</w:t>
            </w:r>
          </w:p>
        </w:tc>
        <w:tc>
          <w:tcPr>
            <w:tcW w:w="10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1655</w:t>
            </w:r>
          </w:p>
        </w:tc>
        <w:tc>
          <w:tcPr>
            <w:tcW w:w="1085"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+21</w:t>
            </w:r>
          </w:p>
        </w:tc>
      </w:tr>
      <w:tr w:rsidR="002C29B9" w:rsidRPr="00A337A2" w:rsidTr="00C47BCD">
        <w:tc>
          <w:tcPr>
            <w:tcW w:w="3370"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Число коллективов имеющих звание «Народный» (ед.)</w:t>
            </w:r>
          </w:p>
        </w:tc>
        <w:tc>
          <w:tcPr>
            <w:tcW w:w="1012"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w:t>
            </w:r>
          </w:p>
        </w:tc>
        <w:tc>
          <w:tcPr>
            <w:tcW w:w="9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w:t>
            </w:r>
          </w:p>
        </w:tc>
        <w:tc>
          <w:tcPr>
            <w:tcW w:w="10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w:t>
            </w:r>
          </w:p>
        </w:tc>
        <w:tc>
          <w:tcPr>
            <w:tcW w:w="1085"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0</w:t>
            </w:r>
          </w:p>
        </w:tc>
      </w:tr>
      <w:tr w:rsidR="002C29B9" w:rsidRPr="00A337A2" w:rsidTr="00C47BCD">
        <w:tc>
          <w:tcPr>
            <w:tcW w:w="3370"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Число коллективов имеющих звание «Образцовый» (ед.)</w:t>
            </w:r>
          </w:p>
        </w:tc>
        <w:tc>
          <w:tcPr>
            <w:tcW w:w="1012"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w:t>
            </w:r>
          </w:p>
        </w:tc>
        <w:tc>
          <w:tcPr>
            <w:tcW w:w="1027"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w:t>
            </w:r>
          </w:p>
        </w:tc>
        <w:tc>
          <w:tcPr>
            <w:tcW w:w="9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w:t>
            </w:r>
          </w:p>
        </w:tc>
        <w:tc>
          <w:tcPr>
            <w:tcW w:w="1036"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w:t>
            </w:r>
          </w:p>
        </w:tc>
        <w:tc>
          <w:tcPr>
            <w:tcW w:w="1085" w:type="dxa"/>
            <w:shd w:val="clear" w:color="auto" w:fill="auto"/>
          </w:tcPr>
          <w:p w:rsidR="002C29B9" w:rsidRPr="00A337A2" w:rsidRDefault="002C29B9"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0</w:t>
            </w:r>
          </w:p>
        </w:tc>
      </w:tr>
    </w:tbl>
    <w:p w:rsidR="002C29B9" w:rsidRPr="00A337A2" w:rsidRDefault="002C29B9" w:rsidP="00A337A2">
      <w:pPr>
        <w:pStyle w:val="12"/>
        <w:jc w:val="right"/>
        <w:rPr>
          <w:rFonts w:ascii="Times New Roman" w:eastAsia="Calibri" w:hAnsi="Times New Roman"/>
          <w:sz w:val="24"/>
          <w:szCs w:val="24"/>
        </w:rPr>
      </w:pPr>
    </w:p>
    <w:p w:rsidR="009D087B" w:rsidRPr="00A337A2" w:rsidRDefault="009D087B" w:rsidP="00A337A2">
      <w:pPr>
        <w:spacing w:after="0" w:line="240" w:lineRule="auto"/>
        <w:ind w:firstLine="708"/>
        <w:jc w:val="both"/>
        <w:rPr>
          <w:rFonts w:ascii="Times New Roman" w:hAnsi="Times New Roman"/>
          <w:sz w:val="24"/>
          <w:szCs w:val="24"/>
          <w:lang w:eastAsia="ru-RU"/>
        </w:rPr>
      </w:pPr>
      <w:r w:rsidRPr="00A337A2">
        <w:rPr>
          <w:rFonts w:ascii="Times New Roman" w:hAnsi="Times New Roman"/>
          <w:sz w:val="24"/>
          <w:szCs w:val="24"/>
          <w:lang w:eastAsia="ru-RU"/>
        </w:rPr>
        <w:t>Клубные формирования учреждений досуга продолжают охватывать разнообразные виды деятельности такие как хореографическая, вокальная, вокально – инструментальная, декоративно-прикладная. Участие в конкурсах, фестивалях разного уровня, позволило получить гран-при, дипломы лауреатов, грамоты.</w:t>
      </w:r>
    </w:p>
    <w:p w:rsidR="009D087B" w:rsidRPr="00A337A2" w:rsidRDefault="009D087B" w:rsidP="00A337A2">
      <w:pPr>
        <w:autoSpaceDE w:val="0"/>
        <w:autoSpaceDN w:val="0"/>
        <w:adjustRightInd w:val="0"/>
        <w:spacing w:after="0" w:line="240" w:lineRule="auto"/>
        <w:ind w:firstLine="709"/>
        <w:jc w:val="both"/>
        <w:rPr>
          <w:rFonts w:ascii="Times New Roman" w:hAnsi="Times New Roman"/>
          <w:sz w:val="24"/>
          <w:szCs w:val="24"/>
          <w:lang w:eastAsia="ru-RU"/>
        </w:rPr>
      </w:pPr>
      <w:r w:rsidRPr="00A337A2">
        <w:rPr>
          <w:rFonts w:ascii="Times New Roman" w:hAnsi="Times New Roman"/>
          <w:sz w:val="24"/>
          <w:szCs w:val="24"/>
          <w:lang w:eastAsia="ru-RU"/>
        </w:rPr>
        <w:t>Учреждения активно межведомственно взаимодействовали с различными учреждениями города, были проведены праздничные, торжественные мероприятия, посвященные профессиональным праздникам – День машиниста, День медика, День железнодорожника, День работников жилищно-коммунального хозяйства, День физкультурника, День учителя, День энергетика.</w:t>
      </w:r>
    </w:p>
    <w:p w:rsidR="009D087B" w:rsidRPr="00A337A2" w:rsidRDefault="009D087B" w:rsidP="00A337A2">
      <w:pPr>
        <w:spacing w:after="0" w:line="240" w:lineRule="auto"/>
        <w:ind w:firstLine="708"/>
        <w:jc w:val="both"/>
        <w:rPr>
          <w:rFonts w:ascii="Times New Roman" w:hAnsi="Times New Roman"/>
          <w:sz w:val="24"/>
          <w:szCs w:val="24"/>
          <w:lang w:eastAsia="ru-RU"/>
        </w:rPr>
      </w:pPr>
      <w:r w:rsidRPr="00A337A2">
        <w:rPr>
          <w:rFonts w:ascii="Times New Roman" w:hAnsi="Times New Roman"/>
          <w:sz w:val="24"/>
          <w:szCs w:val="24"/>
          <w:lang w:eastAsia="ru-RU"/>
        </w:rPr>
        <w:t xml:space="preserve">В рамках </w:t>
      </w:r>
      <w:r w:rsidR="00454FFD" w:rsidRPr="00A337A2">
        <w:rPr>
          <w:rFonts w:ascii="Times New Roman" w:hAnsi="Times New Roman"/>
          <w:sz w:val="24"/>
          <w:szCs w:val="24"/>
          <w:lang w:eastAsia="ru-RU"/>
        </w:rPr>
        <w:t>реализации государственной</w:t>
      </w:r>
      <w:r w:rsidRPr="00A337A2">
        <w:rPr>
          <w:rFonts w:ascii="Times New Roman" w:hAnsi="Times New Roman"/>
          <w:sz w:val="24"/>
          <w:szCs w:val="24"/>
          <w:lang w:eastAsia="ru-RU"/>
        </w:rPr>
        <w:t xml:space="preserve"> программы Иркутской </w:t>
      </w:r>
      <w:r w:rsidR="00454FFD" w:rsidRPr="00A337A2">
        <w:rPr>
          <w:rFonts w:ascii="Times New Roman" w:hAnsi="Times New Roman"/>
          <w:sz w:val="24"/>
          <w:szCs w:val="24"/>
          <w:lang w:eastAsia="ru-RU"/>
        </w:rPr>
        <w:t>области «</w:t>
      </w:r>
      <w:r w:rsidRPr="00A337A2">
        <w:rPr>
          <w:rFonts w:ascii="Times New Roman" w:hAnsi="Times New Roman"/>
          <w:bCs/>
          <w:sz w:val="24"/>
          <w:szCs w:val="24"/>
          <w:lang w:eastAsia="ru-RU"/>
        </w:rPr>
        <w:t>Развитие культуры»</w:t>
      </w:r>
      <w:r w:rsidRPr="00A337A2">
        <w:rPr>
          <w:rFonts w:ascii="Times New Roman" w:hAnsi="Times New Roman"/>
          <w:sz w:val="24"/>
          <w:szCs w:val="24"/>
          <w:lang w:eastAsia="ru-RU"/>
        </w:rPr>
        <w:t xml:space="preserve"> в Дом культуры им. А.Н. Гринчика </w:t>
      </w:r>
      <w:r w:rsidR="00454FFD" w:rsidRPr="00A337A2">
        <w:rPr>
          <w:rFonts w:ascii="Times New Roman" w:hAnsi="Times New Roman"/>
          <w:sz w:val="24"/>
          <w:szCs w:val="24"/>
          <w:lang w:eastAsia="ru-RU"/>
        </w:rPr>
        <w:t>приобретено световое</w:t>
      </w:r>
      <w:r w:rsidRPr="00A337A2">
        <w:rPr>
          <w:rFonts w:ascii="Times New Roman" w:hAnsi="Times New Roman"/>
          <w:sz w:val="24"/>
          <w:szCs w:val="24"/>
          <w:lang w:eastAsia="ru-RU"/>
        </w:rPr>
        <w:t>, звуковое оборудование, специализированное покрытие сцены ДК. Что в свою очередь обогатило более ярким и насыщенным сопровождением проводимые мероприятия.</w:t>
      </w:r>
    </w:p>
    <w:p w:rsidR="00454FFD" w:rsidRPr="00A337A2" w:rsidRDefault="00454FFD" w:rsidP="00A337A2">
      <w:pPr>
        <w:spacing w:after="0" w:line="240" w:lineRule="auto"/>
        <w:ind w:firstLine="708"/>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Реализованы инициативные проекты «Есть решение»: по благоустройству территории Культурно-информационного центра «Спутник», </w:t>
      </w:r>
      <w:r w:rsidRPr="00A337A2">
        <w:rPr>
          <w:rFonts w:ascii="Times New Roman" w:eastAsia="Times New Roman" w:hAnsi="Times New Roman"/>
          <w:sz w:val="24"/>
          <w:szCs w:val="28"/>
          <w:lang w:eastAsia="ru-RU"/>
        </w:rPr>
        <w:t xml:space="preserve">в рамках реализации мероприятий </w:t>
      </w:r>
      <w:r w:rsidR="001F3993" w:rsidRPr="00A337A2">
        <w:rPr>
          <w:rFonts w:ascii="Times New Roman" w:eastAsia="Times New Roman" w:hAnsi="Times New Roman"/>
          <w:sz w:val="24"/>
          <w:szCs w:val="28"/>
          <w:lang w:eastAsia="ru-RU"/>
        </w:rPr>
        <w:t>по созданию</w:t>
      </w:r>
      <w:r w:rsidRPr="00A337A2">
        <w:rPr>
          <w:rFonts w:ascii="Times New Roman" w:eastAsia="Times New Roman" w:hAnsi="Times New Roman"/>
          <w:sz w:val="24"/>
          <w:szCs w:val="28"/>
          <w:lang w:eastAsia="ru-RU"/>
        </w:rPr>
        <w:t xml:space="preserve"> туристической </w:t>
      </w:r>
      <w:r w:rsidR="001F3993" w:rsidRPr="00A337A2">
        <w:rPr>
          <w:rFonts w:ascii="Times New Roman" w:eastAsia="Times New Roman" w:hAnsi="Times New Roman"/>
          <w:sz w:val="24"/>
          <w:szCs w:val="28"/>
          <w:lang w:eastAsia="ru-RU"/>
        </w:rPr>
        <w:t>площадки Дома</w:t>
      </w:r>
      <w:r w:rsidRPr="00A337A2">
        <w:rPr>
          <w:rFonts w:ascii="Times New Roman" w:eastAsia="Times New Roman" w:hAnsi="Times New Roman"/>
          <w:sz w:val="24"/>
          <w:szCs w:val="28"/>
          <w:lang w:eastAsia="ru-RU"/>
        </w:rPr>
        <w:t xml:space="preserve">-музея поэзии «Сибирская порода» </w:t>
      </w:r>
      <w:r w:rsidRPr="00A337A2">
        <w:rPr>
          <w:rFonts w:ascii="Times New Roman" w:eastAsia="Times New Roman" w:hAnsi="Times New Roman"/>
          <w:sz w:val="24"/>
          <w:szCs w:val="24"/>
          <w:lang w:eastAsia="ru-RU"/>
        </w:rPr>
        <w:t xml:space="preserve">приобретена сцена (сборно-разборная конструкция) и арт-объект «Снежинка», который установлен на территории Дома-музея поэзии. </w:t>
      </w:r>
    </w:p>
    <w:p w:rsidR="00C65E57" w:rsidRPr="00A337A2" w:rsidRDefault="00C65E57" w:rsidP="00A337A2">
      <w:pPr>
        <w:autoSpaceDE w:val="0"/>
        <w:autoSpaceDN w:val="0"/>
        <w:adjustRightInd w:val="0"/>
        <w:spacing w:after="0" w:line="240" w:lineRule="auto"/>
        <w:ind w:firstLine="708"/>
        <w:jc w:val="both"/>
        <w:rPr>
          <w:rFonts w:ascii="Times New Roman" w:hAnsi="Times New Roman"/>
          <w:sz w:val="24"/>
          <w:szCs w:val="24"/>
          <w:lang w:eastAsia="ru-RU"/>
        </w:rPr>
      </w:pPr>
      <w:r w:rsidRPr="00A337A2">
        <w:rPr>
          <w:rFonts w:ascii="Times New Roman" w:hAnsi="Times New Roman"/>
          <w:sz w:val="24"/>
          <w:szCs w:val="24"/>
          <w:lang w:eastAsia="ru-RU"/>
        </w:rPr>
        <w:t xml:space="preserve">В планах на 2025 год: продолжить работу в сфере культурной жизни города, по укреплению семейных ценностей, развитию творческих способностей, патриотизма, а также способствовать повышению творческого потенциала коллективов, совершенствовать формы и методы клубной работы, усилить пропаганду здорового образа жизни. </w:t>
      </w:r>
    </w:p>
    <w:p w:rsidR="00122165" w:rsidRPr="00A337A2" w:rsidRDefault="00C65E57" w:rsidP="00A337A2">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В </w:t>
      </w:r>
      <w:r w:rsidR="00122165" w:rsidRPr="00A337A2">
        <w:rPr>
          <w:rFonts w:ascii="Times New Roman" w:eastAsia="Times New Roman" w:hAnsi="Times New Roman"/>
          <w:sz w:val="24"/>
          <w:szCs w:val="24"/>
          <w:lang w:eastAsia="ru-RU"/>
        </w:rPr>
        <w:t>области кинематографа</w:t>
      </w:r>
      <w:r w:rsidRPr="00A337A2">
        <w:rPr>
          <w:rFonts w:ascii="Times New Roman" w:eastAsia="Times New Roman" w:hAnsi="Times New Roman"/>
          <w:sz w:val="24"/>
          <w:szCs w:val="24"/>
          <w:lang w:eastAsia="ru-RU"/>
        </w:rPr>
        <w:t xml:space="preserve">: после введенных санкций </w:t>
      </w:r>
      <w:r w:rsidR="00122165" w:rsidRPr="00A337A2">
        <w:rPr>
          <w:rFonts w:ascii="Times New Roman" w:eastAsia="Times New Roman" w:hAnsi="Times New Roman"/>
          <w:sz w:val="24"/>
          <w:szCs w:val="24"/>
          <w:lang w:eastAsia="ru-RU"/>
        </w:rPr>
        <w:t>спад числа кинозрителя ощущается и до настоящих дней. Но оставленная после ухода иностранных лидеров ниша в прокате кинофильмов открыла возможность для роста проката отечественного кино. Российский кинематограф стал заполнять «освободившийся эфир», впервые за 10 лет</w:t>
      </w:r>
      <w:r w:rsidRPr="00A337A2">
        <w:rPr>
          <w:rFonts w:ascii="Times New Roman" w:eastAsia="Times New Roman" w:hAnsi="Times New Roman"/>
          <w:sz w:val="24"/>
          <w:szCs w:val="24"/>
          <w:lang w:eastAsia="ru-RU"/>
        </w:rPr>
        <w:t xml:space="preserve"> -</w:t>
      </w:r>
      <w:r w:rsidR="00122165" w:rsidRPr="00A337A2">
        <w:rPr>
          <w:rFonts w:ascii="Times New Roman" w:eastAsia="Times New Roman" w:hAnsi="Times New Roman"/>
          <w:sz w:val="24"/>
          <w:szCs w:val="24"/>
          <w:lang w:eastAsia="ru-RU"/>
        </w:rPr>
        <w:t xml:space="preserve"> топ-десят</w:t>
      </w:r>
      <w:r w:rsidRPr="00A337A2">
        <w:rPr>
          <w:rFonts w:ascii="Times New Roman" w:eastAsia="Times New Roman" w:hAnsi="Times New Roman"/>
          <w:sz w:val="24"/>
          <w:szCs w:val="24"/>
          <w:lang w:eastAsia="ru-RU"/>
        </w:rPr>
        <w:t>ь</w:t>
      </w:r>
      <w:r w:rsidR="00122165" w:rsidRPr="00A337A2">
        <w:rPr>
          <w:rFonts w:ascii="Times New Roman" w:eastAsia="Times New Roman" w:hAnsi="Times New Roman"/>
          <w:sz w:val="24"/>
          <w:szCs w:val="24"/>
          <w:lang w:eastAsia="ru-RU"/>
        </w:rPr>
        <w:t xml:space="preserve"> самых кассовых фильмов года </w:t>
      </w:r>
      <w:r w:rsidRPr="00A337A2">
        <w:rPr>
          <w:rFonts w:ascii="Times New Roman" w:eastAsia="Times New Roman" w:hAnsi="Times New Roman"/>
          <w:sz w:val="24"/>
          <w:szCs w:val="24"/>
          <w:lang w:eastAsia="ru-RU"/>
        </w:rPr>
        <w:t xml:space="preserve">– это </w:t>
      </w:r>
      <w:r w:rsidR="00122165" w:rsidRPr="00A337A2">
        <w:rPr>
          <w:rFonts w:ascii="Times New Roman" w:eastAsia="Times New Roman" w:hAnsi="Times New Roman"/>
          <w:sz w:val="24"/>
          <w:szCs w:val="24"/>
          <w:lang w:eastAsia="ru-RU"/>
        </w:rPr>
        <w:t>российские фильмы. Кинодосуговый центр «Россия», Дом культуры им. А.Н. Гринчика популяризируют российское кино, так как это один из способов формирования самобытной русской культуры. Так</w:t>
      </w:r>
      <w:r w:rsidR="0008770D" w:rsidRPr="00A337A2">
        <w:rPr>
          <w:rFonts w:ascii="Times New Roman" w:eastAsia="Times New Roman" w:hAnsi="Times New Roman"/>
          <w:sz w:val="24"/>
          <w:szCs w:val="24"/>
          <w:lang w:eastAsia="ru-RU"/>
        </w:rPr>
        <w:t>,</w:t>
      </w:r>
      <w:r w:rsidR="00122165" w:rsidRPr="00A337A2">
        <w:rPr>
          <w:rFonts w:ascii="Times New Roman" w:eastAsia="Times New Roman" w:hAnsi="Times New Roman"/>
          <w:sz w:val="24"/>
          <w:szCs w:val="24"/>
          <w:lang w:eastAsia="ru-RU"/>
        </w:rPr>
        <w:t xml:space="preserve"> на долю российского кино по итогам 2024 года пришлось почти 65%, при этом еще в 2023 году этот показатель составлял 60%, а </w:t>
      </w:r>
      <w:r w:rsidRPr="00A337A2">
        <w:rPr>
          <w:rFonts w:ascii="Times New Roman" w:eastAsia="Times New Roman" w:hAnsi="Times New Roman"/>
          <w:sz w:val="24"/>
          <w:szCs w:val="24"/>
          <w:lang w:eastAsia="ru-RU"/>
        </w:rPr>
        <w:t xml:space="preserve">в </w:t>
      </w:r>
      <w:r w:rsidR="00122165" w:rsidRPr="00A337A2">
        <w:rPr>
          <w:rFonts w:ascii="Times New Roman" w:eastAsia="Times New Roman" w:hAnsi="Times New Roman"/>
          <w:sz w:val="24"/>
          <w:szCs w:val="24"/>
          <w:lang w:eastAsia="ru-RU"/>
        </w:rPr>
        <w:t xml:space="preserve">2019 году </w:t>
      </w:r>
      <w:r w:rsidRPr="00A337A2">
        <w:rPr>
          <w:rFonts w:ascii="Times New Roman" w:eastAsia="Times New Roman" w:hAnsi="Times New Roman"/>
          <w:sz w:val="24"/>
          <w:szCs w:val="24"/>
          <w:lang w:eastAsia="ru-RU"/>
        </w:rPr>
        <w:t xml:space="preserve">- </w:t>
      </w:r>
      <w:r w:rsidR="00122165" w:rsidRPr="00A337A2">
        <w:rPr>
          <w:rFonts w:ascii="Times New Roman" w:eastAsia="Times New Roman" w:hAnsi="Times New Roman"/>
          <w:sz w:val="24"/>
          <w:szCs w:val="24"/>
          <w:lang w:eastAsia="ru-RU"/>
        </w:rPr>
        <w:t xml:space="preserve">55,5%. В этой статистике учитываются только те фильмы, которые выходили в официальный прокат. </w:t>
      </w:r>
    </w:p>
    <w:p w:rsidR="00BE4ED1" w:rsidRPr="00A337A2" w:rsidRDefault="00E53A9F" w:rsidP="00A337A2">
      <w:pPr>
        <w:pStyle w:val="12"/>
        <w:jc w:val="right"/>
        <w:rPr>
          <w:rFonts w:ascii="Times New Roman" w:hAnsi="Times New Roman"/>
          <w:sz w:val="24"/>
          <w:szCs w:val="24"/>
        </w:rPr>
      </w:pPr>
      <w:r w:rsidRPr="00A337A2">
        <w:rPr>
          <w:rFonts w:ascii="Times New Roman" w:hAnsi="Times New Roman"/>
          <w:sz w:val="24"/>
          <w:szCs w:val="24"/>
        </w:rPr>
        <w:t xml:space="preserve">Таблица </w:t>
      </w:r>
      <w:r w:rsidR="00AE3B2A" w:rsidRPr="00A337A2">
        <w:rPr>
          <w:rFonts w:ascii="Times New Roman" w:hAnsi="Times New Roman"/>
          <w:sz w:val="24"/>
          <w:szCs w:val="24"/>
        </w:rPr>
        <w:t>8</w:t>
      </w:r>
      <w:r w:rsidR="00BE4ED1" w:rsidRPr="00A337A2">
        <w:rPr>
          <w:rFonts w:ascii="Times New Roman" w:hAnsi="Times New Roman"/>
          <w:sz w:val="24"/>
          <w:szCs w:val="24"/>
        </w:rPr>
        <w:t>.</w:t>
      </w:r>
    </w:p>
    <w:p w:rsidR="00E53A9F" w:rsidRPr="00A337A2" w:rsidRDefault="00E53A9F" w:rsidP="00A337A2">
      <w:pPr>
        <w:pStyle w:val="12"/>
        <w:jc w:val="right"/>
        <w:rPr>
          <w:rFonts w:ascii="Times New Roman" w:hAnsi="Times New Roman"/>
          <w:sz w:val="24"/>
          <w:szCs w:val="24"/>
        </w:rPr>
      </w:pPr>
      <w:r w:rsidRPr="00A337A2">
        <w:rPr>
          <w:rFonts w:ascii="Times New Roman" w:hAnsi="Times New Roman"/>
          <w:sz w:val="24"/>
          <w:szCs w:val="24"/>
        </w:rPr>
        <w:t>Кинодосуговая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0"/>
        <w:gridCol w:w="973"/>
        <w:gridCol w:w="973"/>
        <w:gridCol w:w="973"/>
        <w:gridCol w:w="973"/>
        <w:gridCol w:w="973"/>
        <w:gridCol w:w="1072"/>
      </w:tblGrid>
      <w:tr w:rsidR="00122165" w:rsidRPr="00A337A2" w:rsidTr="00C47BCD">
        <w:tc>
          <w:tcPr>
            <w:tcW w:w="3350"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Показатель</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2020 г.</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2021 г.</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2022 г.</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 xml:space="preserve">2023 г. </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2024 г.</w:t>
            </w:r>
          </w:p>
        </w:tc>
        <w:tc>
          <w:tcPr>
            <w:tcW w:w="1072"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w:t>
            </w:r>
          </w:p>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2023 г.</w:t>
            </w:r>
          </w:p>
        </w:tc>
      </w:tr>
      <w:tr w:rsidR="00122165" w:rsidRPr="00A337A2" w:rsidTr="00C47BCD">
        <w:tc>
          <w:tcPr>
            <w:tcW w:w="3350"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Количество кинозалов (ед.)</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w:t>
            </w:r>
          </w:p>
        </w:tc>
        <w:tc>
          <w:tcPr>
            <w:tcW w:w="1072"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0</w:t>
            </w:r>
          </w:p>
        </w:tc>
      </w:tr>
      <w:tr w:rsidR="00122165" w:rsidRPr="00A337A2" w:rsidTr="00C47BCD">
        <w:tc>
          <w:tcPr>
            <w:tcW w:w="3350"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Количество кинозрителей (чел.)</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17318</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36738</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28229</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37409</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30036</w:t>
            </w:r>
          </w:p>
        </w:tc>
        <w:tc>
          <w:tcPr>
            <w:tcW w:w="1072"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-7373</w:t>
            </w:r>
          </w:p>
        </w:tc>
      </w:tr>
      <w:tr w:rsidR="00122165" w:rsidRPr="00A337A2" w:rsidTr="00C47BCD">
        <w:tc>
          <w:tcPr>
            <w:tcW w:w="3350"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в т.ч. детей</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7274</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22535</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12308</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16204</w:t>
            </w:r>
          </w:p>
        </w:tc>
        <w:tc>
          <w:tcPr>
            <w:tcW w:w="973"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15593</w:t>
            </w:r>
          </w:p>
        </w:tc>
        <w:tc>
          <w:tcPr>
            <w:tcW w:w="1072"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- 611</w:t>
            </w:r>
          </w:p>
        </w:tc>
      </w:tr>
    </w:tbl>
    <w:p w:rsidR="00122165" w:rsidRPr="00A337A2" w:rsidRDefault="00122165" w:rsidP="00A337A2">
      <w:pPr>
        <w:pStyle w:val="12"/>
        <w:jc w:val="right"/>
        <w:rPr>
          <w:rFonts w:ascii="Times New Roman" w:hAnsi="Times New Roman"/>
          <w:i/>
          <w:sz w:val="24"/>
          <w:szCs w:val="24"/>
        </w:rPr>
      </w:pPr>
    </w:p>
    <w:p w:rsidR="00122165" w:rsidRPr="00A337A2" w:rsidRDefault="00122165" w:rsidP="00A337A2">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В практике работы учреждений, </w:t>
      </w:r>
      <w:r w:rsidRPr="00A337A2">
        <w:rPr>
          <w:rFonts w:ascii="Times New Roman" w:hAnsi="Times New Roman"/>
          <w:sz w:val="24"/>
          <w:szCs w:val="24"/>
        </w:rPr>
        <w:t xml:space="preserve">занимающихся кинопоказом (МАУК «КДЦ «Россия», МАУК «Дом культуры им. А.Н. Гринчика), </w:t>
      </w:r>
      <w:r w:rsidRPr="00A337A2">
        <w:rPr>
          <w:rFonts w:ascii="Times New Roman" w:eastAsia="Times New Roman" w:hAnsi="Times New Roman"/>
          <w:sz w:val="24"/>
          <w:szCs w:val="24"/>
          <w:lang w:eastAsia="ru-RU"/>
        </w:rPr>
        <w:t>проведение мероприятий с использованием кино - кинолекторий «Детство, опалённое войной», киноурок «У войны не женское лицо» информационная программа, посвященная 81-й годовщине освобождения Ленинграда от фашисткой блокады с просмотром фильма «Крик тишины», Урок мужества с просмотром кинофильма «9 секунд».</w:t>
      </w:r>
    </w:p>
    <w:p w:rsidR="00C65E57" w:rsidRPr="00A337A2" w:rsidRDefault="00C65E57" w:rsidP="00A337A2">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hAnsi="Times New Roman"/>
          <w:sz w:val="24"/>
          <w:szCs w:val="24"/>
        </w:rPr>
        <w:t xml:space="preserve">Учреждения культуры города - участники Федерального проекта «Пушкинская карта», целью которого является активное привлечение школьников, студентов, молодежи в возрасте от 14 до 22 лет к участию в культурно-образовательных мероприятиях, направленных на изучение отечественной, российской и мировой культуры. </w:t>
      </w:r>
      <w:r w:rsidRPr="00A337A2">
        <w:rPr>
          <w:rFonts w:ascii="Times New Roman" w:eastAsia="Times New Roman" w:hAnsi="Times New Roman"/>
          <w:sz w:val="24"/>
          <w:szCs w:val="24"/>
          <w:lang w:eastAsia="ru-RU"/>
        </w:rPr>
        <w:t>Количество участников мероприятий, зрителей кино составило - 6314 человек.</w:t>
      </w:r>
    </w:p>
    <w:p w:rsidR="00E53A9F" w:rsidRPr="00A337A2" w:rsidRDefault="00E53A9F" w:rsidP="00A337A2">
      <w:pPr>
        <w:pStyle w:val="12"/>
        <w:rPr>
          <w:rFonts w:ascii="Times New Roman" w:hAnsi="Times New Roman"/>
          <w:sz w:val="24"/>
          <w:szCs w:val="24"/>
        </w:rPr>
      </w:pPr>
    </w:p>
    <w:p w:rsidR="00E53A9F" w:rsidRPr="00A337A2" w:rsidRDefault="00E53A9F" w:rsidP="00A337A2">
      <w:pPr>
        <w:autoSpaceDE w:val="0"/>
        <w:autoSpaceDN w:val="0"/>
        <w:adjustRightInd w:val="0"/>
        <w:spacing w:after="0" w:line="240" w:lineRule="auto"/>
        <w:jc w:val="center"/>
        <w:rPr>
          <w:rFonts w:ascii="Times New Roman" w:hAnsi="Times New Roman"/>
          <w:b/>
          <w:sz w:val="24"/>
          <w:szCs w:val="24"/>
        </w:rPr>
      </w:pPr>
      <w:r w:rsidRPr="00A337A2">
        <w:rPr>
          <w:rFonts w:ascii="Times New Roman" w:hAnsi="Times New Roman"/>
          <w:b/>
          <w:sz w:val="24"/>
          <w:szCs w:val="24"/>
        </w:rPr>
        <w:t>Библиотечн</w:t>
      </w:r>
      <w:r w:rsidR="00BA4FF9" w:rsidRPr="00A337A2">
        <w:rPr>
          <w:rFonts w:ascii="Times New Roman" w:hAnsi="Times New Roman"/>
          <w:b/>
          <w:sz w:val="24"/>
          <w:szCs w:val="24"/>
        </w:rPr>
        <w:t>о-проектная</w:t>
      </w:r>
      <w:r w:rsidRPr="00A337A2">
        <w:rPr>
          <w:rFonts w:ascii="Times New Roman" w:hAnsi="Times New Roman"/>
          <w:b/>
          <w:sz w:val="24"/>
          <w:szCs w:val="24"/>
        </w:rPr>
        <w:t xml:space="preserve"> деятельность</w:t>
      </w:r>
    </w:p>
    <w:p w:rsidR="00BA4FF9" w:rsidRPr="00A337A2" w:rsidRDefault="00BA4FF9" w:rsidP="00A337A2">
      <w:pPr>
        <w:tabs>
          <w:tab w:val="left" w:pos="0"/>
        </w:tabs>
        <w:spacing w:after="0" w:line="240" w:lineRule="auto"/>
        <w:ind w:firstLine="709"/>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течение отчетного периода сотрудники библиотеки активно вели работу по организации и проведению различных мероприятий. Кроме того, принимали участие в конкурсах различного уровня.</w:t>
      </w:r>
      <w:r w:rsidRPr="00A337A2">
        <w:rPr>
          <w:rFonts w:ascii="Times New Roman" w:eastAsia="Times New Roman" w:hAnsi="Times New Roman"/>
          <w:iCs/>
          <w:sz w:val="24"/>
          <w:szCs w:val="24"/>
          <w:lang w:eastAsia="ru-RU"/>
        </w:rPr>
        <w:t xml:space="preserve"> За участие в областном патриотическом конкурсе на «Лучший библиотечный пункт по патриотическому воспитанию читателей. Книга памяти: наши земляки в истории войны» в номинации </w:t>
      </w:r>
      <w:r w:rsidRPr="00A337A2">
        <w:rPr>
          <w:rFonts w:ascii="Times New Roman" w:eastAsia="Times New Roman" w:hAnsi="Times New Roman"/>
          <w:sz w:val="24"/>
          <w:szCs w:val="24"/>
          <w:lang w:eastAsia="ru-RU"/>
        </w:rPr>
        <w:t>«Помни их имена»</w:t>
      </w:r>
      <w:r w:rsidR="00F77DFF" w:rsidRPr="00A337A2">
        <w:rPr>
          <w:rFonts w:ascii="Times New Roman" w:eastAsia="Times New Roman" w:hAnsi="Times New Roman"/>
          <w:sz w:val="24"/>
          <w:szCs w:val="24"/>
          <w:lang w:eastAsia="ru-RU"/>
        </w:rPr>
        <w:t xml:space="preserve"> получили </w:t>
      </w:r>
      <w:r w:rsidRPr="00A337A2">
        <w:rPr>
          <w:rFonts w:ascii="Times New Roman" w:eastAsia="Times New Roman" w:hAnsi="Times New Roman"/>
          <w:iCs/>
          <w:sz w:val="24"/>
          <w:szCs w:val="24"/>
          <w:lang w:eastAsia="ru-RU"/>
        </w:rPr>
        <w:t>Благодарность и памятные подарки</w:t>
      </w:r>
      <w:r w:rsidR="00F77DFF" w:rsidRPr="00A337A2">
        <w:rPr>
          <w:rFonts w:ascii="Times New Roman" w:eastAsia="Times New Roman" w:hAnsi="Times New Roman"/>
          <w:iCs/>
          <w:sz w:val="24"/>
          <w:szCs w:val="24"/>
          <w:lang w:eastAsia="ru-RU"/>
        </w:rPr>
        <w:t>.</w:t>
      </w:r>
      <w:r w:rsidRPr="00A337A2">
        <w:rPr>
          <w:rFonts w:ascii="Times New Roman" w:eastAsia="Times New Roman" w:hAnsi="Times New Roman"/>
          <w:iCs/>
          <w:sz w:val="24"/>
          <w:szCs w:val="24"/>
          <w:lang w:eastAsia="ru-RU"/>
        </w:rPr>
        <w:t xml:space="preserve"> Организатор</w:t>
      </w:r>
      <w:r w:rsidR="00F77DFF" w:rsidRPr="00A337A2">
        <w:rPr>
          <w:rFonts w:ascii="Times New Roman" w:eastAsia="Times New Roman" w:hAnsi="Times New Roman"/>
          <w:iCs/>
          <w:sz w:val="24"/>
          <w:szCs w:val="24"/>
          <w:lang w:eastAsia="ru-RU"/>
        </w:rPr>
        <w:t>ом</w:t>
      </w:r>
      <w:r w:rsidRPr="00A337A2">
        <w:rPr>
          <w:rFonts w:ascii="Times New Roman" w:eastAsia="Times New Roman" w:hAnsi="Times New Roman"/>
          <w:iCs/>
          <w:sz w:val="24"/>
          <w:szCs w:val="24"/>
          <w:lang w:eastAsia="ru-RU"/>
        </w:rPr>
        <w:t xml:space="preserve"> конкурса </w:t>
      </w:r>
      <w:r w:rsidR="00F77DFF" w:rsidRPr="00A337A2">
        <w:rPr>
          <w:rFonts w:ascii="Times New Roman" w:eastAsia="Times New Roman" w:hAnsi="Times New Roman"/>
          <w:iCs/>
          <w:sz w:val="24"/>
          <w:szCs w:val="24"/>
          <w:lang w:eastAsia="ru-RU"/>
        </w:rPr>
        <w:t xml:space="preserve">выступало </w:t>
      </w:r>
      <w:r w:rsidRPr="00A337A2">
        <w:rPr>
          <w:rFonts w:ascii="Times New Roman" w:eastAsia="Times New Roman" w:hAnsi="Times New Roman"/>
          <w:iCs/>
          <w:sz w:val="24"/>
          <w:szCs w:val="24"/>
          <w:lang w:eastAsia="ru-RU"/>
        </w:rPr>
        <w:t>Министерство культуры Иркутской области.</w:t>
      </w:r>
    </w:p>
    <w:p w:rsidR="00122165" w:rsidRPr="00A337A2" w:rsidRDefault="00F77DFF" w:rsidP="00A337A2">
      <w:pPr>
        <w:tabs>
          <w:tab w:val="left" w:pos="0"/>
        </w:tabs>
        <w:spacing w:after="0" w:line="240" w:lineRule="auto"/>
        <w:ind w:firstLine="709"/>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О</w:t>
      </w:r>
      <w:r w:rsidR="00122165" w:rsidRPr="00A337A2">
        <w:rPr>
          <w:rFonts w:ascii="Times New Roman" w:eastAsia="Times New Roman" w:hAnsi="Times New Roman"/>
          <w:sz w:val="24"/>
          <w:szCs w:val="24"/>
          <w:lang w:eastAsia="ru-RU"/>
        </w:rPr>
        <w:t>дним из ярких событий в библиотечной деятельности стала победа проекта «</w:t>
      </w:r>
      <w:r w:rsidR="00122165" w:rsidRPr="00A337A2">
        <w:rPr>
          <w:rFonts w:ascii="Times New Roman" w:eastAsia="Times New Roman" w:hAnsi="Times New Roman"/>
          <w:bCs/>
          <w:sz w:val="24"/>
          <w:szCs w:val="24"/>
          <w:lang w:eastAsia="ru-RU"/>
        </w:rPr>
        <w:t>Центр «Ориентир»,</w:t>
      </w:r>
      <w:r w:rsidR="00122165" w:rsidRPr="00A337A2">
        <w:rPr>
          <w:rFonts w:ascii="Times New Roman" w:eastAsia="Times New Roman" w:hAnsi="Times New Roman"/>
          <w:sz w:val="24"/>
          <w:szCs w:val="24"/>
          <w:lang w:eastAsia="ru-RU"/>
        </w:rPr>
        <w:t xml:space="preserve"> разработанного совместно с автономной некоммерческой организацией «Социально-культурный центр «Логос», получивший финансовую поддержку администрации Зиминского городского округа. Проект направлен на интеллектуальное и культурное развитие подростков, а также оказани</w:t>
      </w:r>
      <w:r w:rsidR="00647B2A" w:rsidRPr="00A337A2">
        <w:rPr>
          <w:rFonts w:ascii="Times New Roman" w:eastAsia="Times New Roman" w:hAnsi="Times New Roman"/>
          <w:sz w:val="24"/>
          <w:szCs w:val="24"/>
          <w:lang w:eastAsia="ru-RU"/>
        </w:rPr>
        <w:t>е</w:t>
      </w:r>
      <w:r w:rsidR="00122165" w:rsidRPr="00A337A2">
        <w:rPr>
          <w:rFonts w:ascii="Times New Roman" w:eastAsia="Times New Roman" w:hAnsi="Times New Roman"/>
          <w:sz w:val="24"/>
          <w:szCs w:val="24"/>
          <w:lang w:eastAsia="ru-RU"/>
        </w:rPr>
        <w:t xml:space="preserve"> психологической поддержки семьям с детьми-подростками с привлечением специалистов ИРОО «Родители Сибири» и других учреждений, осуществляющих деятельность в данном направлении. </w:t>
      </w:r>
    </w:p>
    <w:p w:rsidR="00122165" w:rsidRPr="00A337A2" w:rsidRDefault="00122165" w:rsidP="00A337A2">
      <w:pPr>
        <w:tabs>
          <w:tab w:val="left" w:pos="0"/>
        </w:tabs>
        <w:spacing w:after="0" w:line="240" w:lineRule="auto"/>
        <w:ind w:firstLine="709"/>
        <w:contextualSpacing/>
        <w:jc w:val="both"/>
        <w:rPr>
          <w:rFonts w:ascii="Times New Roman" w:eastAsia="Times New Roman" w:hAnsi="Times New Roman"/>
          <w:bCs/>
          <w:sz w:val="24"/>
          <w:szCs w:val="24"/>
          <w:lang w:eastAsia="ru-RU"/>
        </w:rPr>
      </w:pPr>
      <w:r w:rsidRPr="00A337A2">
        <w:rPr>
          <w:rFonts w:ascii="Times New Roman" w:eastAsia="Times New Roman" w:hAnsi="Times New Roman"/>
          <w:sz w:val="24"/>
          <w:szCs w:val="24"/>
          <w:lang w:eastAsia="ru-RU"/>
        </w:rPr>
        <w:t xml:space="preserve">Участники многофункционального центра «Активное долголетие», «серебряные» волонтеры стали победителями областного конкурса чтецов </w:t>
      </w:r>
      <w:r w:rsidRPr="00A337A2">
        <w:rPr>
          <w:rFonts w:ascii="Times New Roman" w:eastAsia="Times New Roman" w:hAnsi="Times New Roman"/>
          <w:bCs/>
          <w:sz w:val="24"/>
          <w:szCs w:val="24"/>
          <w:lang w:eastAsia="ru-RU"/>
        </w:rPr>
        <w:t xml:space="preserve">«О Родине с любовью говорим». </w:t>
      </w:r>
    </w:p>
    <w:p w:rsidR="00122165" w:rsidRPr="00A337A2" w:rsidRDefault="00122165" w:rsidP="00A337A2">
      <w:pPr>
        <w:tabs>
          <w:tab w:val="left" w:pos="0"/>
        </w:tabs>
        <w:spacing w:after="0" w:line="240" w:lineRule="auto"/>
        <w:ind w:firstLine="709"/>
        <w:contextualSpacing/>
        <w:jc w:val="both"/>
        <w:rPr>
          <w:rFonts w:ascii="Times New Roman" w:eastAsia="Times New Roman" w:hAnsi="Times New Roman"/>
          <w:bCs/>
          <w:iCs/>
          <w:sz w:val="24"/>
          <w:szCs w:val="24"/>
          <w:lang w:eastAsia="ru-RU"/>
        </w:rPr>
      </w:pPr>
      <w:r w:rsidRPr="00A337A2">
        <w:rPr>
          <w:rFonts w:ascii="Times New Roman" w:eastAsia="Times New Roman" w:hAnsi="Times New Roman"/>
          <w:bCs/>
          <w:iCs/>
          <w:sz w:val="24"/>
          <w:szCs w:val="24"/>
          <w:lang w:eastAsia="ru-RU"/>
        </w:rPr>
        <w:t>Достойным завершением года стало открытие на базе информационно-библиографического отдела Центральной библиотеки семейного чтения им. Н.Войновской Ресурсного центра поддержки гражданских инициатив, центра поддержки некоммерческих организаций, учреждений и организаций территориального общественного самоуправления, инициативных граждан в их проектной грантовой деятельности.</w:t>
      </w:r>
    </w:p>
    <w:p w:rsidR="00EC119A" w:rsidRPr="00A337A2" w:rsidRDefault="00EF7A76" w:rsidP="00A337A2">
      <w:pPr>
        <w:pStyle w:val="12"/>
        <w:jc w:val="right"/>
        <w:rPr>
          <w:rFonts w:ascii="Times New Roman" w:hAnsi="Times New Roman"/>
          <w:sz w:val="24"/>
          <w:szCs w:val="24"/>
        </w:rPr>
      </w:pPr>
      <w:r w:rsidRPr="00A337A2">
        <w:rPr>
          <w:rFonts w:ascii="Times New Roman" w:hAnsi="Times New Roman"/>
          <w:sz w:val="24"/>
          <w:szCs w:val="24"/>
        </w:rPr>
        <w:t xml:space="preserve">Таблица </w:t>
      </w:r>
      <w:r w:rsidR="00AE3B2A" w:rsidRPr="00A337A2">
        <w:rPr>
          <w:rFonts w:ascii="Times New Roman" w:hAnsi="Times New Roman"/>
          <w:sz w:val="24"/>
          <w:szCs w:val="24"/>
        </w:rPr>
        <w:t>9</w:t>
      </w:r>
      <w:r w:rsidRPr="00A337A2">
        <w:rPr>
          <w:rFonts w:ascii="Times New Roman" w:hAnsi="Times New Roman"/>
          <w:sz w:val="24"/>
          <w:szCs w:val="24"/>
        </w:rPr>
        <w:t xml:space="preserve">. </w:t>
      </w:r>
    </w:p>
    <w:p w:rsidR="00EF7A76" w:rsidRPr="00A337A2" w:rsidRDefault="00EF7A76" w:rsidP="00A337A2">
      <w:pPr>
        <w:pStyle w:val="12"/>
        <w:jc w:val="right"/>
        <w:rPr>
          <w:rFonts w:ascii="Times New Roman" w:hAnsi="Times New Roman"/>
          <w:sz w:val="24"/>
          <w:szCs w:val="24"/>
        </w:rPr>
      </w:pPr>
      <w:r w:rsidRPr="00A337A2">
        <w:rPr>
          <w:rFonts w:ascii="Times New Roman" w:hAnsi="Times New Roman"/>
          <w:sz w:val="24"/>
          <w:szCs w:val="24"/>
        </w:rPr>
        <w:t>Библиотечная деятельность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5"/>
        <w:gridCol w:w="988"/>
        <w:gridCol w:w="988"/>
        <w:gridCol w:w="987"/>
        <w:gridCol w:w="988"/>
        <w:gridCol w:w="1108"/>
        <w:gridCol w:w="1161"/>
      </w:tblGrid>
      <w:tr w:rsidR="00122165" w:rsidRPr="00A337A2" w:rsidTr="00C47BCD">
        <w:tc>
          <w:tcPr>
            <w:tcW w:w="3125"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Показатель</w:t>
            </w:r>
          </w:p>
        </w:tc>
        <w:tc>
          <w:tcPr>
            <w:tcW w:w="988" w:type="dxa"/>
            <w:shd w:val="clear" w:color="auto" w:fill="auto"/>
          </w:tcPr>
          <w:p w:rsidR="00122165" w:rsidRPr="00A337A2" w:rsidRDefault="00122165" w:rsidP="00A337A2">
            <w:pPr>
              <w:autoSpaceDE w:val="0"/>
              <w:autoSpaceDN w:val="0"/>
              <w:adjustRightInd w:val="0"/>
              <w:spacing w:after="0" w:line="240" w:lineRule="auto"/>
              <w:ind w:firstLine="5"/>
              <w:jc w:val="center"/>
              <w:rPr>
                <w:rFonts w:ascii="Times New Roman" w:hAnsi="Times New Roman"/>
                <w:sz w:val="24"/>
                <w:szCs w:val="24"/>
              </w:rPr>
            </w:pPr>
            <w:r w:rsidRPr="00A337A2">
              <w:rPr>
                <w:rFonts w:ascii="Times New Roman" w:hAnsi="Times New Roman"/>
                <w:sz w:val="24"/>
                <w:szCs w:val="24"/>
              </w:rPr>
              <w:t>2020 г.</w:t>
            </w:r>
          </w:p>
        </w:tc>
        <w:tc>
          <w:tcPr>
            <w:tcW w:w="988" w:type="dxa"/>
            <w:shd w:val="clear" w:color="auto" w:fill="auto"/>
          </w:tcPr>
          <w:p w:rsidR="00122165" w:rsidRPr="00A337A2" w:rsidRDefault="00122165" w:rsidP="00A337A2">
            <w:pPr>
              <w:autoSpaceDE w:val="0"/>
              <w:autoSpaceDN w:val="0"/>
              <w:adjustRightInd w:val="0"/>
              <w:spacing w:after="0" w:line="240" w:lineRule="auto"/>
              <w:ind w:hanging="1"/>
              <w:jc w:val="center"/>
              <w:rPr>
                <w:rFonts w:ascii="Times New Roman" w:hAnsi="Times New Roman"/>
                <w:sz w:val="24"/>
                <w:szCs w:val="24"/>
              </w:rPr>
            </w:pPr>
            <w:r w:rsidRPr="00A337A2">
              <w:rPr>
                <w:rFonts w:ascii="Times New Roman" w:hAnsi="Times New Roman"/>
                <w:sz w:val="24"/>
                <w:szCs w:val="24"/>
              </w:rPr>
              <w:t>2021 г.</w:t>
            </w:r>
          </w:p>
        </w:tc>
        <w:tc>
          <w:tcPr>
            <w:tcW w:w="987" w:type="dxa"/>
            <w:shd w:val="clear" w:color="auto" w:fill="auto"/>
          </w:tcPr>
          <w:p w:rsidR="00122165" w:rsidRPr="00A337A2" w:rsidRDefault="00122165" w:rsidP="00A337A2">
            <w:pPr>
              <w:autoSpaceDE w:val="0"/>
              <w:autoSpaceDN w:val="0"/>
              <w:adjustRightInd w:val="0"/>
              <w:spacing w:after="0" w:line="240" w:lineRule="auto"/>
              <w:ind w:hanging="7"/>
              <w:jc w:val="center"/>
              <w:rPr>
                <w:rFonts w:ascii="Times New Roman" w:hAnsi="Times New Roman"/>
                <w:sz w:val="24"/>
                <w:szCs w:val="24"/>
              </w:rPr>
            </w:pPr>
            <w:r w:rsidRPr="00A337A2">
              <w:rPr>
                <w:rFonts w:ascii="Times New Roman" w:hAnsi="Times New Roman"/>
                <w:sz w:val="24"/>
                <w:szCs w:val="24"/>
              </w:rPr>
              <w:t>2022 г.</w:t>
            </w:r>
          </w:p>
        </w:tc>
        <w:tc>
          <w:tcPr>
            <w:tcW w:w="988"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2023 г.</w:t>
            </w:r>
          </w:p>
        </w:tc>
        <w:tc>
          <w:tcPr>
            <w:tcW w:w="1108"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2024 г.</w:t>
            </w:r>
          </w:p>
        </w:tc>
        <w:tc>
          <w:tcPr>
            <w:tcW w:w="1161"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 xml:space="preserve">+\- к </w:t>
            </w:r>
          </w:p>
          <w:p w:rsidR="00122165" w:rsidRPr="00A337A2" w:rsidRDefault="00122165"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202</w:t>
            </w:r>
            <w:r w:rsidR="00023393" w:rsidRPr="00A337A2">
              <w:rPr>
                <w:rFonts w:ascii="Times New Roman" w:hAnsi="Times New Roman"/>
                <w:sz w:val="24"/>
                <w:szCs w:val="24"/>
              </w:rPr>
              <w:t>3</w:t>
            </w:r>
            <w:r w:rsidRPr="00A337A2">
              <w:rPr>
                <w:rFonts w:ascii="Times New Roman" w:hAnsi="Times New Roman"/>
                <w:sz w:val="24"/>
                <w:szCs w:val="24"/>
              </w:rPr>
              <w:t xml:space="preserve"> г.</w:t>
            </w:r>
          </w:p>
        </w:tc>
      </w:tr>
      <w:tr w:rsidR="00122165" w:rsidRPr="00A337A2" w:rsidTr="00C47BCD">
        <w:tc>
          <w:tcPr>
            <w:tcW w:w="3125" w:type="dxa"/>
            <w:shd w:val="clear" w:color="auto" w:fill="auto"/>
          </w:tcPr>
          <w:p w:rsidR="00122165" w:rsidRPr="00A337A2" w:rsidRDefault="00122165" w:rsidP="00A337A2">
            <w:pPr>
              <w:pStyle w:val="12"/>
              <w:ind w:firstLine="0"/>
              <w:jc w:val="left"/>
              <w:rPr>
                <w:rFonts w:ascii="Times New Roman" w:eastAsia="Calibri" w:hAnsi="Times New Roman"/>
                <w:sz w:val="24"/>
                <w:szCs w:val="24"/>
              </w:rPr>
            </w:pPr>
            <w:r w:rsidRPr="00A337A2">
              <w:rPr>
                <w:rFonts w:ascii="Times New Roman" w:eastAsia="Calibri" w:hAnsi="Times New Roman"/>
                <w:sz w:val="24"/>
                <w:szCs w:val="24"/>
              </w:rPr>
              <w:t>Количество пользователей (чел.)</w:t>
            </w:r>
          </w:p>
        </w:tc>
        <w:tc>
          <w:tcPr>
            <w:tcW w:w="988" w:type="dxa"/>
            <w:shd w:val="clear" w:color="auto" w:fill="auto"/>
          </w:tcPr>
          <w:p w:rsidR="00122165" w:rsidRPr="00A337A2" w:rsidRDefault="00122165" w:rsidP="00A337A2">
            <w:pPr>
              <w:autoSpaceDE w:val="0"/>
              <w:autoSpaceDN w:val="0"/>
              <w:adjustRightInd w:val="0"/>
              <w:spacing w:after="0" w:line="240" w:lineRule="auto"/>
              <w:ind w:firstLine="5"/>
              <w:jc w:val="center"/>
              <w:rPr>
                <w:rFonts w:ascii="Times New Roman" w:hAnsi="Times New Roman"/>
                <w:sz w:val="24"/>
                <w:szCs w:val="24"/>
              </w:rPr>
            </w:pPr>
            <w:r w:rsidRPr="00A337A2">
              <w:rPr>
                <w:rFonts w:ascii="Times New Roman" w:hAnsi="Times New Roman"/>
                <w:sz w:val="24"/>
                <w:szCs w:val="24"/>
              </w:rPr>
              <w:t>5527</w:t>
            </w:r>
          </w:p>
        </w:tc>
        <w:tc>
          <w:tcPr>
            <w:tcW w:w="988" w:type="dxa"/>
            <w:shd w:val="clear" w:color="auto" w:fill="auto"/>
          </w:tcPr>
          <w:p w:rsidR="00122165" w:rsidRPr="00A337A2" w:rsidRDefault="00122165" w:rsidP="00A337A2">
            <w:pPr>
              <w:autoSpaceDE w:val="0"/>
              <w:autoSpaceDN w:val="0"/>
              <w:adjustRightInd w:val="0"/>
              <w:spacing w:after="0" w:line="240" w:lineRule="auto"/>
              <w:ind w:hanging="1"/>
              <w:jc w:val="center"/>
              <w:rPr>
                <w:rFonts w:ascii="Times New Roman" w:hAnsi="Times New Roman"/>
                <w:sz w:val="24"/>
                <w:szCs w:val="24"/>
              </w:rPr>
            </w:pPr>
            <w:r w:rsidRPr="00A337A2">
              <w:rPr>
                <w:rFonts w:ascii="Times New Roman" w:hAnsi="Times New Roman"/>
                <w:sz w:val="24"/>
                <w:szCs w:val="24"/>
              </w:rPr>
              <w:t>10814</w:t>
            </w:r>
          </w:p>
        </w:tc>
        <w:tc>
          <w:tcPr>
            <w:tcW w:w="987" w:type="dxa"/>
            <w:shd w:val="clear" w:color="auto" w:fill="auto"/>
          </w:tcPr>
          <w:p w:rsidR="00122165" w:rsidRPr="00A337A2" w:rsidRDefault="00122165" w:rsidP="00A337A2">
            <w:pPr>
              <w:autoSpaceDE w:val="0"/>
              <w:autoSpaceDN w:val="0"/>
              <w:adjustRightInd w:val="0"/>
              <w:spacing w:after="0" w:line="240" w:lineRule="auto"/>
              <w:ind w:hanging="7"/>
              <w:jc w:val="center"/>
              <w:rPr>
                <w:rFonts w:ascii="Times New Roman" w:hAnsi="Times New Roman"/>
                <w:sz w:val="24"/>
                <w:szCs w:val="24"/>
              </w:rPr>
            </w:pPr>
            <w:r w:rsidRPr="00A337A2">
              <w:rPr>
                <w:rFonts w:ascii="Times New Roman" w:hAnsi="Times New Roman"/>
                <w:sz w:val="24"/>
                <w:szCs w:val="24"/>
              </w:rPr>
              <w:t>10816</w:t>
            </w:r>
          </w:p>
        </w:tc>
        <w:tc>
          <w:tcPr>
            <w:tcW w:w="988"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10834</w:t>
            </w:r>
          </w:p>
        </w:tc>
        <w:tc>
          <w:tcPr>
            <w:tcW w:w="1108"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10841</w:t>
            </w:r>
          </w:p>
        </w:tc>
        <w:tc>
          <w:tcPr>
            <w:tcW w:w="1161"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w:t>
            </w:r>
            <w:r w:rsidR="00023393" w:rsidRPr="00A337A2">
              <w:rPr>
                <w:rFonts w:ascii="Times New Roman" w:hAnsi="Times New Roman"/>
                <w:sz w:val="24"/>
                <w:szCs w:val="24"/>
              </w:rPr>
              <w:t>7</w:t>
            </w:r>
          </w:p>
        </w:tc>
      </w:tr>
      <w:tr w:rsidR="00122165" w:rsidRPr="00A337A2" w:rsidTr="00C47BCD">
        <w:tc>
          <w:tcPr>
            <w:tcW w:w="3125" w:type="dxa"/>
            <w:shd w:val="clear" w:color="auto" w:fill="auto"/>
          </w:tcPr>
          <w:p w:rsidR="00122165" w:rsidRPr="00A337A2" w:rsidRDefault="00122165" w:rsidP="00A337A2">
            <w:pPr>
              <w:pStyle w:val="12"/>
              <w:ind w:firstLine="0"/>
              <w:jc w:val="left"/>
              <w:rPr>
                <w:rFonts w:ascii="Times New Roman" w:eastAsia="Calibri" w:hAnsi="Times New Roman"/>
                <w:sz w:val="24"/>
                <w:szCs w:val="24"/>
              </w:rPr>
            </w:pPr>
            <w:r w:rsidRPr="00A337A2">
              <w:rPr>
                <w:rFonts w:ascii="Times New Roman" w:eastAsia="Calibri" w:hAnsi="Times New Roman"/>
                <w:sz w:val="24"/>
                <w:szCs w:val="24"/>
              </w:rPr>
              <w:t>Число посещений (чел.)</w:t>
            </w:r>
          </w:p>
        </w:tc>
        <w:tc>
          <w:tcPr>
            <w:tcW w:w="988" w:type="dxa"/>
            <w:shd w:val="clear" w:color="auto" w:fill="auto"/>
          </w:tcPr>
          <w:p w:rsidR="00122165" w:rsidRPr="00A337A2" w:rsidRDefault="00122165" w:rsidP="00A337A2">
            <w:pPr>
              <w:autoSpaceDE w:val="0"/>
              <w:autoSpaceDN w:val="0"/>
              <w:adjustRightInd w:val="0"/>
              <w:spacing w:after="0" w:line="240" w:lineRule="auto"/>
              <w:ind w:firstLine="5"/>
              <w:jc w:val="center"/>
              <w:rPr>
                <w:rFonts w:ascii="Times New Roman" w:hAnsi="Times New Roman"/>
                <w:sz w:val="24"/>
                <w:szCs w:val="24"/>
              </w:rPr>
            </w:pPr>
            <w:r w:rsidRPr="00A337A2">
              <w:rPr>
                <w:rFonts w:ascii="Times New Roman" w:hAnsi="Times New Roman"/>
                <w:sz w:val="24"/>
                <w:szCs w:val="24"/>
              </w:rPr>
              <w:t>39837</w:t>
            </w:r>
          </w:p>
        </w:tc>
        <w:tc>
          <w:tcPr>
            <w:tcW w:w="988" w:type="dxa"/>
            <w:shd w:val="clear" w:color="auto" w:fill="auto"/>
          </w:tcPr>
          <w:p w:rsidR="00122165" w:rsidRPr="00A337A2" w:rsidRDefault="00122165" w:rsidP="00A337A2">
            <w:pPr>
              <w:autoSpaceDE w:val="0"/>
              <w:autoSpaceDN w:val="0"/>
              <w:adjustRightInd w:val="0"/>
              <w:spacing w:after="0" w:line="240" w:lineRule="auto"/>
              <w:ind w:hanging="1"/>
              <w:jc w:val="center"/>
              <w:rPr>
                <w:rFonts w:ascii="Times New Roman" w:hAnsi="Times New Roman"/>
                <w:sz w:val="24"/>
                <w:szCs w:val="24"/>
              </w:rPr>
            </w:pPr>
            <w:r w:rsidRPr="00A337A2">
              <w:rPr>
                <w:rFonts w:ascii="Times New Roman" w:hAnsi="Times New Roman"/>
                <w:sz w:val="24"/>
                <w:szCs w:val="24"/>
              </w:rPr>
              <w:t>100021</w:t>
            </w:r>
          </w:p>
        </w:tc>
        <w:tc>
          <w:tcPr>
            <w:tcW w:w="987" w:type="dxa"/>
            <w:shd w:val="clear" w:color="auto" w:fill="auto"/>
          </w:tcPr>
          <w:p w:rsidR="00122165" w:rsidRPr="00A337A2" w:rsidRDefault="00122165" w:rsidP="00A337A2">
            <w:pPr>
              <w:autoSpaceDE w:val="0"/>
              <w:autoSpaceDN w:val="0"/>
              <w:adjustRightInd w:val="0"/>
              <w:spacing w:after="0" w:line="240" w:lineRule="auto"/>
              <w:ind w:hanging="7"/>
              <w:jc w:val="center"/>
              <w:rPr>
                <w:rFonts w:ascii="Times New Roman" w:hAnsi="Times New Roman"/>
                <w:sz w:val="24"/>
                <w:szCs w:val="24"/>
              </w:rPr>
            </w:pPr>
            <w:r w:rsidRPr="00A337A2">
              <w:rPr>
                <w:rFonts w:ascii="Times New Roman" w:hAnsi="Times New Roman"/>
                <w:sz w:val="24"/>
                <w:szCs w:val="24"/>
              </w:rPr>
              <w:t>108838</w:t>
            </w:r>
          </w:p>
        </w:tc>
        <w:tc>
          <w:tcPr>
            <w:tcW w:w="988"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110161</w:t>
            </w:r>
          </w:p>
        </w:tc>
        <w:tc>
          <w:tcPr>
            <w:tcW w:w="1108" w:type="dxa"/>
            <w:shd w:val="clear" w:color="auto" w:fill="auto"/>
          </w:tcPr>
          <w:p w:rsidR="00122165" w:rsidRPr="00A337A2" w:rsidRDefault="00023393"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110168</w:t>
            </w:r>
          </w:p>
        </w:tc>
        <w:tc>
          <w:tcPr>
            <w:tcW w:w="1161" w:type="dxa"/>
            <w:shd w:val="clear" w:color="auto" w:fill="auto"/>
          </w:tcPr>
          <w:p w:rsidR="00122165" w:rsidRPr="00A337A2" w:rsidRDefault="00122165"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w:t>
            </w:r>
            <w:r w:rsidR="00023393" w:rsidRPr="00A337A2">
              <w:rPr>
                <w:rFonts w:ascii="Times New Roman" w:hAnsi="Times New Roman"/>
                <w:sz w:val="24"/>
                <w:szCs w:val="24"/>
              </w:rPr>
              <w:t>7</w:t>
            </w:r>
          </w:p>
        </w:tc>
      </w:tr>
      <w:tr w:rsidR="00023393" w:rsidRPr="00A337A2" w:rsidTr="00C47BCD">
        <w:tc>
          <w:tcPr>
            <w:tcW w:w="3125" w:type="dxa"/>
            <w:shd w:val="clear" w:color="auto" w:fill="auto"/>
          </w:tcPr>
          <w:p w:rsidR="00023393" w:rsidRPr="00A337A2" w:rsidRDefault="00023393" w:rsidP="00A337A2">
            <w:pPr>
              <w:pStyle w:val="12"/>
              <w:ind w:firstLine="0"/>
              <w:jc w:val="left"/>
              <w:rPr>
                <w:rFonts w:ascii="Times New Roman" w:eastAsia="Calibri" w:hAnsi="Times New Roman"/>
                <w:sz w:val="24"/>
                <w:szCs w:val="24"/>
              </w:rPr>
            </w:pPr>
            <w:r w:rsidRPr="00A337A2">
              <w:rPr>
                <w:rFonts w:ascii="Times New Roman" w:eastAsia="Calibri" w:hAnsi="Times New Roman"/>
                <w:sz w:val="24"/>
                <w:szCs w:val="24"/>
              </w:rPr>
              <w:t>Количество мероприятий</w:t>
            </w:r>
          </w:p>
        </w:tc>
        <w:tc>
          <w:tcPr>
            <w:tcW w:w="988" w:type="dxa"/>
            <w:shd w:val="clear" w:color="auto" w:fill="auto"/>
          </w:tcPr>
          <w:p w:rsidR="00023393" w:rsidRPr="00A337A2" w:rsidRDefault="00023393" w:rsidP="00A337A2">
            <w:pPr>
              <w:autoSpaceDE w:val="0"/>
              <w:autoSpaceDN w:val="0"/>
              <w:adjustRightInd w:val="0"/>
              <w:spacing w:after="0" w:line="240" w:lineRule="auto"/>
              <w:ind w:firstLine="5"/>
              <w:jc w:val="center"/>
              <w:rPr>
                <w:rFonts w:ascii="Times New Roman" w:hAnsi="Times New Roman"/>
                <w:sz w:val="24"/>
                <w:szCs w:val="24"/>
              </w:rPr>
            </w:pPr>
            <w:r w:rsidRPr="00A337A2">
              <w:rPr>
                <w:rFonts w:ascii="Times New Roman" w:hAnsi="Times New Roman"/>
                <w:sz w:val="24"/>
                <w:szCs w:val="24"/>
              </w:rPr>
              <w:t>168</w:t>
            </w:r>
          </w:p>
        </w:tc>
        <w:tc>
          <w:tcPr>
            <w:tcW w:w="988" w:type="dxa"/>
            <w:shd w:val="clear" w:color="auto" w:fill="auto"/>
          </w:tcPr>
          <w:p w:rsidR="00023393" w:rsidRPr="00A337A2" w:rsidRDefault="00023393" w:rsidP="00A337A2">
            <w:pPr>
              <w:autoSpaceDE w:val="0"/>
              <w:autoSpaceDN w:val="0"/>
              <w:adjustRightInd w:val="0"/>
              <w:spacing w:after="0" w:line="240" w:lineRule="auto"/>
              <w:ind w:hanging="1"/>
              <w:jc w:val="center"/>
              <w:rPr>
                <w:rFonts w:ascii="Times New Roman" w:hAnsi="Times New Roman"/>
                <w:sz w:val="24"/>
                <w:szCs w:val="24"/>
              </w:rPr>
            </w:pPr>
            <w:r w:rsidRPr="00A337A2">
              <w:rPr>
                <w:rFonts w:ascii="Times New Roman" w:hAnsi="Times New Roman"/>
                <w:sz w:val="24"/>
                <w:szCs w:val="24"/>
              </w:rPr>
              <w:t>369</w:t>
            </w:r>
          </w:p>
        </w:tc>
        <w:tc>
          <w:tcPr>
            <w:tcW w:w="987" w:type="dxa"/>
            <w:shd w:val="clear" w:color="auto" w:fill="auto"/>
          </w:tcPr>
          <w:p w:rsidR="00023393" w:rsidRPr="00A337A2" w:rsidRDefault="00023393" w:rsidP="00A337A2">
            <w:pPr>
              <w:autoSpaceDE w:val="0"/>
              <w:autoSpaceDN w:val="0"/>
              <w:adjustRightInd w:val="0"/>
              <w:spacing w:after="0" w:line="240" w:lineRule="auto"/>
              <w:ind w:hanging="7"/>
              <w:jc w:val="center"/>
              <w:rPr>
                <w:rFonts w:ascii="Times New Roman" w:hAnsi="Times New Roman"/>
                <w:sz w:val="24"/>
                <w:szCs w:val="24"/>
              </w:rPr>
            </w:pPr>
            <w:r w:rsidRPr="00A337A2">
              <w:rPr>
                <w:rFonts w:ascii="Times New Roman" w:hAnsi="Times New Roman"/>
                <w:sz w:val="24"/>
                <w:szCs w:val="24"/>
              </w:rPr>
              <w:t>412</w:t>
            </w:r>
          </w:p>
        </w:tc>
        <w:tc>
          <w:tcPr>
            <w:tcW w:w="988"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415</w:t>
            </w:r>
          </w:p>
        </w:tc>
        <w:tc>
          <w:tcPr>
            <w:tcW w:w="1108"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461</w:t>
            </w:r>
          </w:p>
        </w:tc>
        <w:tc>
          <w:tcPr>
            <w:tcW w:w="1161"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+46</w:t>
            </w:r>
          </w:p>
        </w:tc>
      </w:tr>
      <w:tr w:rsidR="00023393" w:rsidRPr="00A337A2" w:rsidTr="00C47BCD">
        <w:tc>
          <w:tcPr>
            <w:tcW w:w="3125" w:type="dxa"/>
            <w:shd w:val="clear" w:color="auto" w:fill="auto"/>
          </w:tcPr>
          <w:p w:rsidR="00023393" w:rsidRPr="00A337A2" w:rsidRDefault="00023393" w:rsidP="00A337A2">
            <w:pPr>
              <w:pStyle w:val="12"/>
              <w:ind w:firstLine="0"/>
              <w:jc w:val="left"/>
              <w:rPr>
                <w:rFonts w:ascii="Times New Roman" w:eastAsia="Calibri" w:hAnsi="Times New Roman"/>
                <w:sz w:val="24"/>
                <w:szCs w:val="24"/>
              </w:rPr>
            </w:pPr>
            <w:r w:rsidRPr="00A337A2">
              <w:rPr>
                <w:rFonts w:ascii="Times New Roman" w:eastAsia="Calibri" w:hAnsi="Times New Roman"/>
                <w:sz w:val="24"/>
                <w:szCs w:val="24"/>
              </w:rPr>
              <w:t>Количество посещений</w:t>
            </w:r>
          </w:p>
        </w:tc>
        <w:tc>
          <w:tcPr>
            <w:tcW w:w="988" w:type="dxa"/>
            <w:shd w:val="clear" w:color="auto" w:fill="auto"/>
          </w:tcPr>
          <w:p w:rsidR="00023393" w:rsidRPr="00A337A2" w:rsidRDefault="00023393" w:rsidP="00A337A2">
            <w:pPr>
              <w:autoSpaceDE w:val="0"/>
              <w:autoSpaceDN w:val="0"/>
              <w:adjustRightInd w:val="0"/>
              <w:spacing w:after="0" w:line="240" w:lineRule="auto"/>
              <w:ind w:firstLine="5"/>
              <w:jc w:val="center"/>
              <w:rPr>
                <w:rFonts w:ascii="Times New Roman" w:hAnsi="Times New Roman"/>
                <w:sz w:val="24"/>
                <w:szCs w:val="24"/>
              </w:rPr>
            </w:pPr>
            <w:r w:rsidRPr="00A337A2">
              <w:rPr>
                <w:rFonts w:ascii="Times New Roman" w:hAnsi="Times New Roman"/>
                <w:sz w:val="24"/>
                <w:szCs w:val="24"/>
              </w:rPr>
              <w:t>3626</w:t>
            </w:r>
          </w:p>
        </w:tc>
        <w:tc>
          <w:tcPr>
            <w:tcW w:w="988" w:type="dxa"/>
            <w:shd w:val="clear" w:color="auto" w:fill="auto"/>
          </w:tcPr>
          <w:p w:rsidR="00023393" w:rsidRPr="00A337A2" w:rsidRDefault="00023393" w:rsidP="00A337A2">
            <w:pPr>
              <w:autoSpaceDE w:val="0"/>
              <w:autoSpaceDN w:val="0"/>
              <w:adjustRightInd w:val="0"/>
              <w:spacing w:after="0" w:line="240" w:lineRule="auto"/>
              <w:ind w:hanging="1"/>
              <w:jc w:val="center"/>
              <w:rPr>
                <w:rFonts w:ascii="Times New Roman" w:hAnsi="Times New Roman"/>
                <w:sz w:val="24"/>
                <w:szCs w:val="24"/>
              </w:rPr>
            </w:pPr>
            <w:r w:rsidRPr="00A337A2">
              <w:rPr>
                <w:rFonts w:ascii="Times New Roman" w:hAnsi="Times New Roman"/>
                <w:sz w:val="24"/>
                <w:szCs w:val="24"/>
              </w:rPr>
              <w:t>9024</w:t>
            </w:r>
          </w:p>
        </w:tc>
        <w:tc>
          <w:tcPr>
            <w:tcW w:w="987" w:type="dxa"/>
            <w:shd w:val="clear" w:color="auto" w:fill="auto"/>
          </w:tcPr>
          <w:p w:rsidR="00023393" w:rsidRPr="00A337A2" w:rsidRDefault="00023393" w:rsidP="00A337A2">
            <w:pPr>
              <w:autoSpaceDE w:val="0"/>
              <w:autoSpaceDN w:val="0"/>
              <w:adjustRightInd w:val="0"/>
              <w:spacing w:after="0" w:line="240" w:lineRule="auto"/>
              <w:ind w:hanging="7"/>
              <w:jc w:val="center"/>
              <w:rPr>
                <w:rFonts w:ascii="Times New Roman" w:hAnsi="Times New Roman"/>
                <w:sz w:val="24"/>
                <w:szCs w:val="24"/>
              </w:rPr>
            </w:pPr>
            <w:r w:rsidRPr="00A337A2">
              <w:rPr>
                <w:rFonts w:ascii="Times New Roman" w:hAnsi="Times New Roman"/>
                <w:sz w:val="24"/>
                <w:szCs w:val="24"/>
              </w:rPr>
              <w:t>9416</w:t>
            </w:r>
          </w:p>
        </w:tc>
        <w:tc>
          <w:tcPr>
            <w:tcW w:w="988"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9420</w:t>
            </w:r>
          </w:p>
        </w:tc>
        <w:tc>
          <w:tcPr>
            <w:tcW w:w="1108"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11325</w:t>
            </w:r>
          </w:p>
        </w:tc>
        <w:tc>
          <w:tcPr>
            <w:tcW w:w="1161"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rPr>
            </w:pPr>
            <w:r w:rsidRPr="00A337A2">
              <w:rPr>
                <w:rFonts w:ascii="Times New Roman" w:hAnsi="Times New Roman"/>
                <w:sz w:val="24"/>
                <w:szCs w:val="24"/>
              </w:rPr>
              <w:t>+1905</w:t>
            </w:r>
          </w:p>
        </w:tc>
      </w:tr>
    </w:tbl>
    <w:p w:rsidR="00DE7A9C" w:rsidRPr="00A337A2" w:rsidRDefault="00DE7A9C" w:rsidP="00A337A2">
      <w:pPr>
        <w:pStyle w:val="12"/>
        <w:rPr>
          <w:rFonts w:ascii="Times New Roman" w:hAnsi="Times New Roman"/>
        </w:rPr>
      </w:pPr>
    </w:p>
    <w:p w:rsidR="00732CE0" w:rsidRPr="00A337A2" w:rsidRDefault="00E53A9F" w:rsidP="00A337A2">
      <w:pPr>
        <w:shd w:val="clear" w:color="auto" w:fill="FFFFFF"/>
        <w:spacing w:after="0" w:line="240" w:lineRule="auto"/>
        <w:contextualSpacing/>
        <w:jc w:val="center"/>
        <w:textAlignment w:val="baseline"/>
        <w:rPr>
          <w:rFonts w:ascii="Times New Roman" w:eastAsia="Times New Roman" w:hAnsi="Times New Roman"/>
          <w:sz w:val="24"/>
          <w:szCs w:val="24"/>
          <w:lang w:eastAsia="ru-RU"/>
        </w:rPr>
      </w:pPr>
      <w:r w:rsidRPr="00A337A2">
        <w:rPr>
          <w:rFonts w:ascii="Times New Roman" w:hAnsi="Times New Roman"/>
          <w:b/>
          <w:sz w:val="24"/>
          <w:szCs w:val="24"/>
        </w:rPr>
        <w:t>Музейная деятельность</w:t>
      </w:r>
    </w:p>
    <w:p w:rsidR="00732CE0" w:rsidRPr="00A337A2" w:rsidRDefault="00732CE0" w:rsidP="00A337A2">
      <w:pPr>
        <w:shd w:val="clear" w:color="auto" w:fill="FFFFFF"/>
        <w:spacing w:after="0" w:line="240" w:lineRule="auto"/>
        <w:ind w:firstLine="567"/>
        <w:contextualSpacing/>
        <w:jc w:val="both"/>
        <w:textAlignment w:val="baseline"/>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Культурно-образовательная деятельность занимает важное место в работе музея, являясь ключевым элементом взаимодействия с общественностью. Она охватывает различные направления, включая экскурсионно-массовую работу, разработку образовательных программ и организацию выставок. </w:t>
      </w:r>
    </w:p>
    <w:p w:rsidR="00732CE0" w:rsidRPr="00A337A2" w:rsidRDefault="00732CE0" w:rsidP="00A337A2">
      <w:pPr>
        <w:shd w:val="clear" w:color="auto" w:fill="FFFFFF"/>
        <w:spacing w:after="0" w:line="240" w:lineRule="auto"/>
        <w:ind w:firstLine="567"/>
        <w:contextualSpacing/>
        <w:jc w:val="both"/>
        <w:textAlignment w:val="baseline"/>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Музей предлагает широкий спектр мероприятий, таких как музейные уроки, часы истории, мастер-классы, квесты, квизы, конкурсы, а также просветительские акции, приуроченные к памятным датам. Эти мероприятия проводятся как непосредственно в стенах музея, так и за его пределами, вовлекая в культурную жизнь все больше людей. </w:t>
      </w:r>
    </w:p>
    <w:p w:rsidR="00EC119A" w:rsidRPr="00A337A2" w:rsidRDefault="00E53A9F" w:rsidP="00A337A2">
      <w:pPr>
        <w:pStyle w:val="12"/>
        <w:jc w:val="right"/>
        <w:rPr>
          <w:rFonts w:ascii="Times New Roman" w:hAnsi="Times New Roman"/>
          <w:sz w:val="24"/>
          <w:szCs w:val="24"/>
        </w:rPr>
      </w:pPr>
      <w:r w:rsidRPr="00A337A2">
        <w:rPr>
          <w:rFonts w:ascii="Times New Roman" w:hAnsi="Times New Roman"/>
          <w:sz w:val="24"/>
          <w:szCs w:val="24"/>
        </w:rPr>
        <w:t xml:space="preserve">Таблица </w:t>
      </w:r>
      <w:r w:rsidR="00EC119A" w:rsidRPr="00A337A2">
        <w:rPr>
          <w:rFonts w:ascii="Times New Roman" w:hAnsi="Times New Roman"/>
          <w:sz w:val="24"/>
          <w:szCs w:val="24"/>
        </w:rPr>
        <w:t>1</w:t>
      </w:r>
      <w:r w:rsidR="00AE3B2A" w:rsidRPr="00A337A2">
        <w:rPr>
          <w:rFonts w:ascii="Times New Roman" w:hAnsi="Times New Roman"/>
          <w:sz w:val="24"/>
          <w:szCs w:val="24"/>
        </w:rPr>
        <w:t>0</w:t>
      </w:r>
      <w:r w:rsidRPr="00A337A2">
        <w:rPr>
          <w:rFonts w:ascii="Times New Roman" w:hAnsi="Times New Roman"/>
          <w:sz w:val="24"/>
          <w:szCs w:val="24"/>
        </w:rPr>
        <w:t xml:space="preserve">. </w:t>
      </w:r>
    </w:p>
    <w:p w:rsidR="00E53A9F" w:rsidRPr="00A337A2" w:rsidRDefault="00E53A9F" w:rsidP="00A337A2">
      <w:pPr>
        <w:pStyle w:val="12"/>
        <w:jc w:val="right"/>
        <w:rPr>
          <w:rFonts w:ascii="Times New Roman" w:hAnsi="Times New Roman"/>
          <w:sz w:val="24"/>
          <w:szCs w:val="24"/>
        </w:rPr>
      </w:pPr>
      <w:r w:rsidRPr="00A337A2">
        <w:rPr>
          <w:rFonts w:ascii="Times New Roman" w:hAnsi="Times New Roman"/>
          <w:sz w:val="24"/>
          <w:szCs w:val="24"/>
        </w:rPr>
        <w:t>Музейная деятельность</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4"/>
        <w:gridCol w:w="1115"/>
        <w:gridCol w:w="1021"/>
        <w:gridCol w:w="1134"/>
        <w:gridCol w:w="992"/>
        <w:gridCol w:w="1134"/>
        <w:gridCol w:w="993"/>
      </w:tblGrid>
      <w:tr w:rsidR="00023393" w:rsidRPr="00A337A2" w:rsidTr="00C47BCD">
        <w:tc>
          <w:tcPr>
            <w:tcW w:w="3104"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Показатель</w:t>
            </w:r>
          </w:p>
        </w:tc>
        <w:tc>
          <w:tcPr>
            <w:tcW w:w="1115"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2020 г.</w:t>
            </w:r>
          </w:p>
        </w:tc>
        <w:tc>
          <w:tcPr>
            <w:tcW w:w="1021"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2021 г.</w:t>
            </w:r>
          </w:p>
        </w:tc>
        <w:tc>
          <w:tcPr>
            <w:tcW w:w="1134"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2022 г.</w:t>
            </w:r>
          </w:p>
        </w:tc>
        <w:tc>
          <w:tcPr>
            <w:tcW w:w="992"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2023 г.</w:t>
            </w:r>
          </w:p>
        </w:tc>
        <w:tc>
          <w:tcPr>
            <w:tcW w:w="1134"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2024 г.</w:t>
            </w:r>
          </w:p>
        </w:tc>
        <w:tc>
          <w:tcPr>
            <w:tcW w:w="993"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 к 2023 г.</w:t>
            </w:r>
          </w:p>
        </w:tc>
      </w:tr>
      <w:tr w:rsidR="00023393" w:rsidRPr="00A337A2" w:rsidTr="00C47BCD">
        <w:tc>
          <w:tcPr>
            <w:tcW w:w="3104"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Количество посетителей музея (чел.)</w:t>
            </w:r>
          </w:p>
        </w:tc>
        <w:tc>
          <w:tcPr>
            <w:tcW w:w="1115"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1794</w:t>
            </w:r>
          </w:p>
        </w:tc>
        <w:tc>
          <w:tcPr>
            <w:tcW w:w="1021"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9409</w:t>
            </w:r>
          </w:p>
        </w:tc>
        <w:tc>
          <w:tcPr>
            <w:tcW w:w="1134"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9421</w:t>
            </w:r>
          </w:p>
        </w:tc>
        <w:tc>
          <w:tcPr>
            <w:tcW w:w="992"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13900</w:t>
            </w:r>
          </w:p>
        </w:tc>
        <w:tc>
          <w:tcPr>
            <w:tcW w:w="1134"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17900</w:t>
            </w:r>
          </w:p>
        </w:tc>
        <w:tc>
          <w:tcPr>
            <w:tcW w:w="993"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+4000</w:t>
            </w:r>
          </w:p>
        </w:tc>
      </w:tr>
      <w:tr w:rsidR="00023393" w:rsidRPr="00A337A2" w:rsidTr="00C47BCD">
        <w:tc>
          <w:tcPr>
            <w:tcW w:w="3104"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 xml:space="preserve">Охват населения музейным </w:t>
            </w:r>
          </w:p>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обслуживанием (%)</w:t>
            </w:r>
          </w:p>
        </w:tc>
        <w:tc>
          <w:tcPr>
            <w:tcW w:w="1115"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5,6</w:t>
            </w:r>
          </w:p>
        </w:tc>
        <w:tc>
          <w:tcPr>
            <w:tcW w:w="1021"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31</w:t>
            </w:r>
          </w:p>
        </w:tc>
        <w:tc>
          <w:tcPr>
            <w:tcW w:w="1134"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31</w:t>
            </w:r>
          </w:p>
        </w:tc>
        <w:tc>
          <w:tcPr>
            <w:tcW w:w="992"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46</w:t>
            </w:r>
          </w:p>
        </w:tc>
        <w:tc>
          <w:tcPr>
            <w:tcW w:w="1134"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60</w:t>
            </w:r>
          </w:p>
        </w:tc>
        <w:tc>
          <w:tcPr>
            <w:tcW w:w="993" w:type="dxa"/>
            <w:shd w:val="clear" w:color="auto" w:fill="auto"/>
          </w:tcPr>
          <w:p w:rsidR="00023393" w:rsidRPr="00A337A2" w:rsidRDefault="00023393"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+14</w:t>
            </w:r>
          </w:p>
        </w:tc>
      </w:tr>
    </w:tbl>
    <w:p w:rsidR="00023393" w:rsidRPr="00A337A2" w:rsidRDefault="00023393" w:rsidP="00A337A2">
      <w:pPr>
        <w:pStyle w:val="12"/>
        <w:jc w:val="right"/>
        <w:rPr>
          <w:rFonts w:ascii="Times New Roman" w:hAnsi="Times New Roman"/>
          <w:sz w:val="24"/>
          <w:szCs w:val="24"/>
        </w:rPr>
      </w:pPr>
    </w:p>
    <w:p w:rsidR="00023393" w:rsidRPr="00A337A2" w:rsidRDefault="00977D61" w:rsidP="00A337A2">
      <w:pPr>
        <w:shd w:val="clear" w:color="auto" w:fill="FFFFFF"/>
        <w:spacing w:after="0" w:line="240" w:lineRule="auto"/>
        <w:ind w:firstLine="567"/>
        <w:contextualSpacing/>
        <w:jc w:val="both"/>
        <w:textAlignment w:val="baseline"/>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ab/>
      </w:r>
    </w:p>
    <w:p w:rsidR="00E53A9F" w:rsidRPr="00A337A2" w:rsidRDefault="00E53A9F" w:rsidP="00A337A2">
      <w:pPr>
        <w:pStyle w:val="12"/>
        <w:ind w:firstLine="0"/>
        <w:jc w:val="center"/>
        <w:rPr>
          <w:rFonts w:ascii="Times New Roman" w:hAnsi="Times New Roman"/>
          <w:b/>
          <w:sz w:val="24"/>
          <w:szCs w:val="24"/>
        </w:rPr>
      </w:pPr>
      <w:r w:rsidRPr="00A337A2">
        <w:rPr>
          <w:rFonts w:ascii="Times New Roman" w:hAnsi="Times New Roman"/>
          <w:b/>
          <w:sz w:val="24"/>
          <w:szCs w:val="24"/>
        </w:rPr>
        <w:t>Дополнительное образование</w:t>
      </w:r>
    </w:p>
    <w:p w:rsidR="00E53A9F" w:rsidRPr="00A337A2" w:rsidRDefault="00E53A9F" w:rsidP="00A337A2">
      <w:pPr>
        <w:pStyle w:val="12"/>
        <w:rPr>
          <w:rFonts w:ascii="Times New Roman" w:hAnsi="Times New Roman"/>
        </w:rPr>
      </w:pPr>
    </w:p>
    <w:p w:rsidR="007D62CE" w:rsidRPr="00A337A2" w:rsidRDefault="007D62CE" w:rsidP="00A337A2">
      <w:pPr>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целях активизации творческих способно</w:t>
      </w:r>
      <w:r w:rsidR="00732CE0" w:rsidRPr="00A337A2">
        <w:rPr>
          <w:rFonts w:ascii="Times New Roman" w:eastAsia="Times New Roman" w:hAnsi="Times New Roman"/>
          <w:sz w:val="24"/>
          <w:szCs w:val="24"/>
          <w:lang w:eastAsia="ru-RU"/>
        </w:rPr>
        <w:t>стей детей, повышения</w:t>
      </w:r>
      <w:r w:rsidRPr="00A337A2">
        <w:rPr>
          <w:rFonts w:ascii="Times New Roman" w:eastAsia="Times New Roman" w:hAnsi="Times New Roman"/>
          <w:sz w:val="24"/>
          <w:szCs w:val="24"/>
          <w:lang w:eastAsia="ru-RU"/>
        </w:rPr>
        <w:t xml:space="preserve"> исполнительского и творческого мастерства обучающиеся МБУ ДО «Зиминская детская художественная школа им. В.А. Брызгалова» и МБОУ ДО «Зиминская детская музыкальная школа» (далее – Школы) принимали участие в конкурсных мероприятиях областного, регионального, всероссийского и международного уровней: Байкальский международный </w:t>
      </w:r>
      <w:r w:rsidRPr="00A337A2">
        <w:rPr>
          <w:rFonts w:ascii="Times New Roman" w:eastAsia="Times New Roman" w:hAnsi="Times New Roman"/>
          <w:sz w:val="24"/>
          <w:szCs w:val="24"/>
          <w:lang w:val="en-US" w:eastAsia="ru-RU"/>
        </w:rPr>
        <w:t>ART</w:t>
      </w:r>
      <w:r w:rsidR="00732CE0"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фестиваль «</w:t>
      </w:r>
      <w:r w:rsidRPr="00A337A2">
        <w:rPr>
          <w:rFonts w:ascii="Times New Roman" w:eastAsia="Times New Roman" w:hAnsi="Times New Roman"/>
          <w:sz w:val="24"/>
          <w:szCs w:val="24"/>
          <w:lang w:val="en-US" w:eastAsia="ru-RU"/>
        </w:rPr>
        <w:t>Vivat</w:t>
      </w:r>
      <w:r w:rsidRPr="00A337A2">
        <w:rPr>
          <w:rFonts w:ascii="Times New Roman" w:eastAsia="Times New Roman" w:hAnsi="Times New Roman"/>
          <w:sz w:val="24"/>
          <w:szCs w:val="24"/>
          <w:lang w:eastAsia="ru-RU"/>
        </w:rPr>
        <w:t>, талант!», Международный конкурс детского творчества «Славное море», Всероссийский изобразительный диктант, Южно-Российская межрегиональная олимпиада школьников «Архитектура и искусство», областные конкурсы «Осенние перезвоны», «Объекты культурного наследия».</w:t>
      </w:r>
    </w:p>
    <w:p w:rsidR="007D62CE" w:rsidRPr="00A337A2" w:rsidRDefault="007D62CE" w:rsidP="00A337A2">
      <w:pPr>
        <w:spacing w:after="0" w:line="240" w:lineRule="auto"/>
        <w:ind w:firstLine="709"/>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2024 году учащаяся Детской художественной школы вошла в сборную команду Иркутской области для участия во Всероссийском конкурсе «XXIII Дельфийские игры России»</w:t>
      </w:r>
      <w:r w:rsidR="00732CE0"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 xml:space="preserve"> Министерство культуры Иркутской области поощрило сборную команду детей за их участие и творческий труд в данном конкурсе уникальной поездкой по культпросветмаршруту «Моя Россия» «Град Петров» в г. Санкт-Петербург в рамках национального проекта «Культура».</w:t>
      </w:r>
    </w:p>
    <w:p w:rsidR="007D62CE" w:rsidRPr="00A337A2" w:rsidRDefault="007D62CE" w:rsidP="00A337A2">
      <w:pPr>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36 одаренных детей, достигших больших успехов в музыкальном и изобразительном искусстве, в обучении, получили стипендии мэра города и премию мэра «Интеллект </w:t>
      </w:r>
      <w:r w:rsidRPr="00A337A2">
        <w:rPr>
          <w:rFonts w:ascii="Times New Roman" w:eastAsia="Times New Roman" w:hAnsi="Times New Roman"/>
          <w:sz w:val="24"/>
          <w:szCs w:val="24"/>
          <w:lang w:val="en-US" w:eastAsia="ru-RU"/>
        </w:rPr>
        <w:t>XXI</w:t>
      </w:r>
      <w:r w:rsidRPr="00A337A2">
        <w:rPr>
          <w:rFonts w:ascii="Times New Roman" w:eastAsia="Times New Roman" w:hAnsi="Times New Roman"/>
          <w:sz w:val="24"/>
          <w:szCs w:val="24"/>
          <w:lang w:eastAsia="ru-RU"/>
        </w:rPr>
        <w:t xml:space="preserve"> века».</w:t>
      </w:r>
    </w:p>
    <w:p w:rsidR="007D62CE" w:rsidRPr="00A337A2" w:rsidRDefault="007D62CE" w:rsidP="00A337A2">
      <w:pPr>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5</w:t>
      </w:r>
      <w:r w:rsidRPr="00A337A2">
        <w:rPr>
          <w:rFonts w:ascii="Times New Roman" w:eastAsia="Times New Roman" w:hAnsi="Times New Roman"/>
          <w:b/>
          <w:bCs/>
          <w:sz w:val="24"/>
          <w:szCs w:val="24"/>
          <w:lang w:eastAsia="ru-RU"/>
        </w:rPr>
        <w:t xml:space="preserve"> </w:t>
      </w:r>
      <w:r w:rsidRPr="00A337A2">
        <w:rPr>
          <w:rFonts w:ascii="Times New Roman" w:eastAsia="Times New Roman" w:hAnsi="Times New Roman"/>
          <w:sz w:val="24"/>
          <w:szCs w:val="24"/>
          <w:lang w:eastAsia="ru-RU"/>
        </w:rPr>
        <w:t xml:space="preserve">выпускников Школ поступили в 2024 году в учебные заведения по направлениям изобразительного и музыкального искусства. </w:t>
      </w:r>
    </w:p>
    <w:p w:rsidR="007D62CE" w:rsidRPr="00A337A2" w:rsidRDefault="007D62CE" w:rsidP="00A337A2">
      <w:pPr>
        <w:spacing w:after="0" w:line="240" w:lineRule="auto"/>
        <w:ind w:firstLine="708"/>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Школы активно участвуют в творческой жизни города</w:t>
      </w:r>
      <w:r w:rsidR="002E2E93"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 xml:space="preserve"> проводят выставки, мастер-классы, музыкально-просветительские программы, традиционно в конце учебного года учащиеся и преподаватели представляют отчетное мероприятие «В царстве музыки и цвета». </w:t>
      </w:r>
    </w:p>
    <w:p w:rsidR="007D62CE" w:rsidRPr="00A337A2" w:rsidRDefault="007D62CE" w:rsidP="00A337A2">
      <w:pPr>
        <w:spacing w:after="0" w:line="240" w:lineRule="auto"/>
        <w:ind w:firstLine="708"/>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Детская художественная школа реализует ежегодные региональные конкурсы «Откуда родом я?..» по творчеству Е. Евтушенко, «Зимушка-Зима», «Первоцвет», которые охватывают не только Иркутскую область, но и регионы России.</w:t>
      </w:r>
    </w:p>
    <w:p w:rsidR="000B32C3" w:rsidRPr="00A337A2" w:rsidRDefault="000B32C3" w:rsidP="00A337A2">
      <w:pPr>
        <w:pStyle w:val="12"/>
        <w:rPr>
          <w:rFonts w:ascii="Times New Roman" w:hAnsi="Times New Roman"/>
          <w:sz w:val="24"/>
          <w:szCs w:val="24"/>
        </w:rPr>
      </w:pPr>
    </w:p>
    <w:p w:rsidR="00862ECE" w:rsidRPr="00A337A2" w:rsidRDefault="000B32C3" w:rsidP="00A337A2">
      <w:pPr>
        <w:pStyle w:val="12"/>
        <w:jc w:val="right"/>
        <w:rPr>
          <w:rFonts w:ascii="Times New Roman" w:hAnsi="Times New Roman"/>
          <w:sz w:val="24"/>
          <w:szCs w:val="24"/>
        </w:rPr>
      </w:pPr>
      <w:r w:rsidRPr="00A337A2">
        <w:rPr>
          <w:rFonts w:ascii="Times New Roman" w:hAnsi="Times New Roman"/>
          <w:sz w:val="24"/>
          <w:szCs w:val="24"/>
        </w:rPr>
        <w:t xml:space="preserve">Таблица </w:t>
      </w:r>
      <w:r w:rsidR="00862ECE" w:rsidRPr="00A337A2">
        <w:rPr>
          <w:rFonts w:ascii="Times New Roman" w:hAnsi="Times New Roman"/>
          <w:sz w:val="24"/>
          <w:szCs w:val="24"/>
        </w:rPr>
        <w:t>1</w:t>
      </w:r>
      <w:r w:rsidR="00AE3B2A" w:rsidRPr="00A337A2">
        <w:rPr>
          <w:rFonts w:ascii="Times New Roman" w:hAnsi="Times New Roman"/>
          <w:sz w:val="24"/>
          <w:szCs w:val="24"/>
        </w:rPr>
        <w:t>1</w:t>
      </w:r>
      <w:r w:rsidRPr="00A337A2">
        <w:rPr>
          <w:rFonts w:ascii="Times New Roman" w:hAnsi="Times New Roman"/>
          <w:sz w:val="24"/>
          <w:szCs w:val="24"/>
        </w:rPr>
        <w:t>.</w:t>
      </w:r>
    </w:p>
    <w:p w:rsidR="000B32C3" w:rsidRPr="00A337A2" w:rsidRDefault="000B32C3" w:rsidP="00A337A2">
      <w:pPr>
        <w:pStyle w:val="12"/>
        <w:jc w:val="right"/>
        <w:rPr>
          <w:rFonts w:ascii="Times New Roman" w:hAnsi="Times New Roman"/>
          <w:sz w:val="24"/>
          <w:szCs w:val="24"/>
        </w:rPr>
      </w:pPr>
      <w:r w:rsidRPr="00A337A2">
        <w:rPr>
          <w:rFonts w:ascii="Times New Roman" w:hAnsi="Times New Roman"/>
          <w:sz w:val="24"/>
          <w:szCs w:val="24"/>
        </w:rPr>
        <w:t xml:space="preserve"> Дополнительное образование в сфере культуры</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7"/>
        <w:gridCol w:w="993"/>
        <w:gridCol w:w="993"/>
        <w:gridCol w:w="993"/>
        <w:gridCol w:w="993"/>
        <w:gridCol w:w="993"/>
        <w:gridCol w:w="986"/>
      </w:tblGrid>
      <w:tr w:rsidR="007D62CE" w:rsidRPr="00A337A2" w:rsidTr="00C47BCD">
        <w:tc>
          <w:tcPr>
            <w:tcW w:w="3397"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Показатель</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2020 г.</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 xml:space="preserve">2021 г. </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2022 г.</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2023 г.</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2024 г.</w:t>
            </w:r>
          </w:p>
        </w:tc>
        <w:tc>
          <w:tcPr>
            <w:tcW w:w="986"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 к 2023 г.</w:t>
            </w:r>
          </w:p>
        </w:tc>
      </w:tr>
      <w:tr w:rsidR="007D62CE" w:rsidRPr="00A337A2" w:rsidTr="00C47BCD">
        <w:tc>
          <w:tcPr>
            <w:tcW w:w="3397"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Количество ДХШ, ДМШ (ед.)</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w:t>
            </w:r>
          </w:p>
        </w:tc>
        <w:tc>
          <w:tcPr>
            <w:tcW w:w="986"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0</w:t>
            </w:r>
          </w:p>
        </w:tc>
      </w:tr>
      <w:tr w:rsidR="007D62CE" w:rsidRPr="00A337A2" w:rsidTr="00C47BCD">
        <w:tc>
          <w:tcPr>
            <w:tcW w:w="3397"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Контингент учащихся (чел.)</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381</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440</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487</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478</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465</w:t>
            </w:r>
          </w:p>
        </w:tc>
        <w:tc>
          <w:tcPr>
            <w:tcW w:w="986"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-13</w:t>
            </w:r>
          </w:p>
        </w:tc>
      </w:tr>
      <w:tr w:rsidR="007D62CE" w:rsidRPr="00A337A2" w:rsidTr="00C47BCD">
        <w:tc>
          <w:tcPr>
            <w:tcW w:w="3397"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Охват детей эстетическим образованием от общего числа детей от 6 до 18 лет (%)</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6,1</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7,8</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8</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8</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7,8</w:t>
            </w:r>
          </w:p>
        </w:tc>
        <w:tc>
          <w:tcPr>
            <w:tcW w:w="986"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-0,2</w:t>
            </w:r>
          </w:p>
        </w:tc>
      </w:tr>
      <w:tr w:rsidR="007D62CE" w:rsidRPr="00A337A2" w:rsidTr="00C47BCD">
        <w:tc>
          <w:tcPr>
            <w:tcW w:w="3397"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Количество участников конкурсных мероприятий (чел.) в т.ч.:</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513</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684</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695</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723</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735</w:t>
            </w:r>
          </w:p>
        </w:tc>
        <w:tc>
          <w:tcPr>
            <w:tcW w:w="986"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+12</w:t>
            </w:r>
          </w:p>
        </w:tc>
      </w:tr>
      <w:tr w:rsidR="007D62CE" w:rsidRPr="00A337A2" w:rsidTr="00C47BCD">
        <w:tc>
          <w:tcPr>
            <w:tcW w:w="3397"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областного уровня (чел.)</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275</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349</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357</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417</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419</w:t>
            </w:r>
          </w:p>
        </w:tc>
        <w:tc>
          <w:tcPr>
            <w:tcW w:w="986"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+2</w:t>
            </w:r>
          </w:p>
        </w:tc>
      </w:tr>
      <w:tr w:rsidR="007D62CE" w:rsidRPr="00A337A2" w:rsidTr="00C47BCD">
        <w:tc>
          <w:tcPr>
            <w:tcW w:w="3397"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всероссийского уровня (чел.)</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147</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188</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195</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187</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180</w:t>
            </w:r>
          </w:p>
        </w:tc>
        <w:tc>
          <w:tcPr>
            <w:tcW w:w="986"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-7</w:t>
            </w:r>
          </w:p>
        </w:tc>
      </w:tr>
      <w:tr w:rsidR="007D62CE" w:rsidRPr="00A337A2" w:rsidTr="00C47BCD">
        <w:tc>
          <w:tcPr>
            <w:tcW w:w="3397"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международного уровня (чел.)</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114</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91</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143</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119</w:t>
            </w:r>
          </w:p>
        </w:tc>
        <w:tc>
          <w:tcPr>
            <w:tcW w:w="993"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136</w:t>
            </w:r>
          </w:p>
        </w:tc>
        <w:tc>
          <w:tcPr>
            <w:tcW w:w="986" w:type="dxa"/>
            <w:shd w:val="clear" w:color="auto" w:fill="auto"/>
          </w:tcPr>
          <w:p w:rsidR="007D62CE" w:rsidRPr="00A337A2" w:rsidRDefault="007D62CE" w:rsidP="00A337A2">
            <w:pPr>
              <w:autoSpaceDE w:val="0"/>
              <w:autoSpaceDN w:val="0"/>
              <w:adjustRightInd w:val="0"/>
              <w:spacing w:after="0" w:line="240" w:lineRule="auto"/>
              <w:jc w:val="center"/>
              <w:rPr>
                <w:rFonts w:ascii="Times New Roman" w:hAnsi="Times New Roman"/>
                <w:sz w:val="24"/>
                <w:szCs w:val="24"/>
                <w:lang w:eastAsia="ru-RU"/>
              </w:rPr>
            </w:pPr>
            <w:r w:rsidRPr="00A337A2">
              <w:rPr>
                <w:rFonts w:ascii="Times New Roman" w:hAnsi="Times New Roman"/>
                <w:sz w:val="24"/>
                <w:szCs w:val="24"/>
                <w:lang w:eastAsia="ru-RU"/>
              </w:rPr>
              <w:t>+17</w:t>
            </w:r>
          </w:p>
        </w:tc>
      </w:tr>
    </w:tbl>
    <w:p w:rsidR="007D62CE" w:rsidRPr="00A337A2" w:rsidRDefault="007D62CE" w:rsidP="00A337A2">
      <w:pPr>
        <w:spacing w:after="0" w:line="240" w:lineRule="auto"/>
        <w:ind w:firstLine="709"/>
        <w:jc w:val="both"/>
        <w:rPr>
          <w:rFonts w:ascii="Times New Roman" w:eastAsia="Times New Roman" w:hAnsi="Times New Roman"/>
          <w:color w:val="000000"/>
          <w:sz w:val="24"/>
          <w:szCs w:val="24"/>
          <w:shd w:val="clear" w:color="auto" w:fill="FFFFFF"/>
          <w:lang w:eastAsia="ru-RU"/>
        </w:rPr>
      </w:pPr>
    </w:p>
    <w:p w:rsidR="007D62CE" w:rsidRPr="00A337A2" w:rsidRDefault="007D62CE" w:rsidP="00A337A2">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A337A2">
        <w:rPr>
          <w:rFonts w:ascii="Times New Roman" w:eastAsia="Times New Roman" w:hAnsi="Times New Roman"/>
          <w:color w:val="000000"/>
          <w:sz w:val="24"/>
          <w:szCs w:val="24"/>
          <w:shd w:val="clear" w:color="auto" w:fill="FFFFFF"/>
          <w:lang w:eastAsia="ru-RU"/>
        </w:rPr>
        <w:t xml:space="preserve">В сравнении с 2023 годом </w:t>
      </w:r>
      <w:r w:rsidR="002E2E93" w:rsidRPr="00A337A2">
        <w:rPr>
          <w:rFonts w:ascii="Times New Roman" w:eastAsia="Times New Roman" w:hAnsi="Times New Roman"/>
          <w:color w:val="000000"/>
          <w:sz w:val="24"/>
          <w:szCs w:val="24"/>
          <w:shd w:val="clear" w:color="auto" w:fill="FFFFFF"/>
          <w:lang w:eastAsia="ru-RU"/>
        </w:rPr>
        <w:t>наблюдается</w:t>
      </w:r>
      <w:r w:rsidRPr="00A337A2">
        <w:rPr>
          <w:rFonts w:ascii="Times New Roman" w:eastAsia="Times New Roman" w:hAnsi="Times New Roman"/>
          <w:color w:val="000000"/>
          <w:sz w:val="24"/>
          <w:szCs w:val="24"/>
          <w:shd w:val="clear" w:color="auto" w:fill="FFFFFF"/>
          <w:lang w:eastAsia="ru-RU"/>
        </w:rPr>
        <w:t xml:space="preserve"> </w:t>
      </w:r>
      <w:r w:rsidR="002E2E93" w:rsidRPr="00A337A2">
        <w:rPr>
          <w:rFonts w:ascii="Times New Roman" w:eastAsia="Times New Roman" w:hAnsi="Times New Roman"/>
          <w:color w:val="000000"/>
          <w:sz w:val="24"/>
          <w:szCs w:val="24"/>
          <w:shd w:val="clear" w:color="auto" w:fill="FFFFFF"/>
          <w:lang w:eastAsia="ru-RU"/>
        </w:rPr>
        <w:t xml:space="preserve">снижение </w:t>
      </w:r>
      <w:r w:rsidRPr="00A337A2">
        <w:rPr>
          <w:rFonts w:ascii="Times New Roman" w:eastAsia="Times New Roman" w:hAnsi="Times New Roman"/>
          <w:color w:val="000000"/>
          <w:sz w:val="24"/>
          <w:szCs w:val="24"/>
          <w:shd w:val="clear" w:color="auto" w:fill="FFFFFF"/>
          <w:lang w:eastAsia="ru-RU"/>
        </w:rPr>
        <w:t>контингента</w:t>
      </w:r>
      <w:r w:rsidR="002E2E93" w:rsidRPr="00A337A2">
        <w:rPr>
          <w:rFonts w:ascii="Times New Roman" w:eastAsia="Times New Roman" w:hAnsi="Times New Roman"/>
          <w:color w:val="000000"/>
          <w:sz w:val="24"/>
          <w:szCs w:val="24"/>
          <w:shd w:val="clear" w:color="auto" w:fill="FFFFFF"/>
          <w:lang w:eastAsia="ru-RU"/>
        </w:rPr>
        <w:t xml:space="preserve"> учащихся</w:t>
      </w:r>
      <w:r w:rsidRPr="00A337A2">
        <w:rPr>
          <w:rFonts w:ascii="Times New Roman" w:eastAsia="Times New Roman" w:hAnsi="Times New Roman"/>
          <w:color w:val="000000"/>
          <w:sz w:val="24"/>
          <w:szCs w:val="24"/>
          <w:shd w:val="clear" w:color="auto" w:fill="FFFFFF"/>
          <w:lang w:eastAsia="ru-RU"/>
        </w:rPr>
        <w:t>.</w:t>
      </w:r>
      <w:r w:rsidR="002E2E93" w:rsidRPr="00A337A2">
        <w:rPr>
          <w:rFonts w:ascii="Times New Roman" w:eastAsia="Times New Roman" w:hAnsi="Times New Roman"/>
          <w:color w:val="000000"/>
          <w:sz w:val="24"/>
          <w:szCs w:val="24"/>
          <w:shd w:val="clear" w:color="auto" w:fill="FFFFFF"/>
          <w:lang w:eastAsia="ru-RU"/>
        </w:rPr>
        <w:t xml:space="preserve"> На уменьшение данного показателя влияют такие факторы как:</w:t>
      </w:r>
      <w:r w:rsidRPr="00A337A2">
        <w:rPr>
          <w:rFonts w:ascii="Times New Roman" w:eastAsia="Times New Roman" w:hAnsi="Times New Roman"/>
          <w:color w:val="000000"/>
          <w:sz w:val="24"/>
          <w:szCs w:val="24"/>
          <w:shd w:val="clear" w:color="auto" w:fill="FFFFFF"/>
          <w:lang w:eastAsia="ru-RU"/>
        </w:rPr>
        <w:t xml:space="preserve"> развитие </w:t>
      </w:r>
      <w:r w:rsidR="002E2E93" w:rsidRPr="00A337A2">
        <w:rPr>
          <w:rFonts w:ascii="Times New Roman" w:eastAsia="Times New Roman" w:hAnsi="Times New Roman"/>
          <w:color w:val="000000"/>
          <w:sz w:val="24"/>
          <w:szCs w:val="24"/>
          <w:shd w:val="clear" w:color="auto" w:fill="FFFFFF"/>
          <w:lang w:eastAsia="ru-RU"/>
        </w:rPr>
        <w:t xml:space="preserve">в городе различных видов </w:t>
      </w:r>
      <w:r w:rsidRPr="00A337A2">
        <w:rPr>
          <w:rFonts w:ascii="Times New Roman" w:eastAsia="Times New Roman" w:hAnsi="Times New Roman"/>
          <w:color w:val="000000"/>
          <w:sz w:val="24"/>
          <w:szCs w:val="24"/>
          <w:shd w:val="clear" w:color="auto" w:fill="FFFFFF"/>
          <w:lang w:eastAsia="ru-RU"/>
        </w:rPr>
        <w:t>спорта, хореографическое направление</w:t>
      </w:r>
      <w:r w:rsidR="002E2E93" w:rsidRPr="00A337A2">
        <w:rPr>
          <w:rFonts w:ascii="Times New Roman" w:eastAsia="Times New Roman" w:hAnsi="Times New Roman"/>
          <w:color w:val="000000"/>
          <w:sz w:val="24"/>
          <w:szCs w:val="24"/>
          <w:shd w:val="clear" w:color="auto" w:fill="FFFFFF"/>
          <w:lang w:eastAsia="ru-RU"/>
        </w:rPr>
        <w:t>,</w:t>
      </w:r>
      <w:r w:rsidRPr="00A337A2">
        <w:rPr>
          <w:rFonts w:ascii="Times New Roman" w:eastAsia="Times New Roman" w:hAnsi="Times New Roman"/>
          <w:color w:val="000000"/>
          <w:sz w:val="24"/>
          <w:szCs w:val="24"/>
          <w:shd w:val="clear" w:color="auto" w:fill="FFFFFF"/>
          <w:lang w:eastAsia="ru-RU"/>
        </w:rPr>
        <w:t xml:space="preserve"> </w:t>
      </w:r>
      <w:r w:rsidR="002E2E93" w:rsidRPr="00A337A2">
        <w:rPr>
          <w:rFonts w:ascii="Times New Roman" w:eastAsia="Times New Roman" w:hAnsi="Times New Roman"/>
          <w:color w:val="000000"/>
          <w:sz w:val="24"/>
          <w:szCs w:val="24"/>
          <w:shd w:val="clear" w:color="auto" w:fill="FFFFFF"/>
          <w:lang w:eastAsia="ru-RU"/>
        </w:rPr>
        <w:t>а также</w:t>
      </w:r>
      <w:r w:rsidRPr="00A337A2">
        <w:rPr>
          <w:rFonts w:ascii="Times New Roman" w:eastAsia="Times New Roman" w:hAnsi="Times New Roman"/>
          <w:color w:val="000000"/>
          <w:sz w:val="24"/>
          <w:szCs w:val="24"/>
          <w:shd w:val="clear" w:color="auto" w:fill="FFFFFF"/>
          <w:lang w:eastAsia="ru-RU"/>
        </w:rPr>
        <w:t xml:space="preserve"> больш</w:t>
      </w:r>
      <w:r w:rsidR="002E2E93" w:rsidRPr="00A337A2">
        <w:rPr>
          <w:rFonts w:ascii="Times New Roman" w:eastAsia="Times New Roman" w:hAnsi="Times New Roman"/>
          <w:color w:val="000000"/>
          <w:sz w:val="24"/>
          <w:szCs w:val="24"/>
          <w:shd w:val="clear" w:color="auto" w:fill="FFFFFF"/>
          <w:lang w:eastAsia="ru-RU"/>
        </w:rPr>
        <w:t>ая</w:t>
      </w:r>
      <w:r w:rsidRPr="00A337A2">
        <w:rPr>
          <w:rFonts w:ascii="Times New Roman" w:eastAsia="Times New Roman" w:hAnsi="Times New Roman"/>
          <w:color w:val="000000"/>
          <w:sz w:val="24"/>
          <w:szCs w:val="24"/>
          <w:shd w:val="clear" w:color="auto" w:fill="FFFFFF"/>
          <w:lang w:eastAsia="ru-RU"/>
        </w:rPr>
        <w:t xml:space="preserve"> нагрузк</w:t>
      </w:r>
      <w:r w:rsidR="002E2E93" w:rsidRPr="00A337A2">
        <w:rPr>
          <w:rFonts w:ascii="Times New Roman" w:eastAsia="Times New Roman" w:hAnsi="Times New Roman"/>
          <w:color w:val="000000"/>
          <w:sz w:val="24"/>
          <w:szCs w:val="24"/>
          <w:shd w:val="clear" w:color="auto" w:fill="FFFFFF"/>
          <w:lang w:eastAsia="ru-RU"/>
        </w:rPr>
        <w:t>а</w:t>
      </w:r>
      <w:r w:rsidRPr="00A337A2">
        <w:rPr>
          <w:rFonts w:ascii="Times New Roman" w:eastAsia="Times New Roman" w:hAnsi="Times New Roman"/>
          <w:color w:val="000000"/>
          <w:sz w:val="24"/>
          <w:szCs w:val="24"/>
          <w:shd w:val="clear" w:color="auto" w:fill="FFFFFF"/>
          <w:lang w:eastAsia="ru-RU"/>
        </w:rPr>
        <w:t xml:space="preserve"> в общеобразовательной школе, </w:t>
      </w:r>
      <w:r w:rsidR="002E2E93" w:rsidRPr="00A337A2">
        <w:rPr>
          <w:rFonts w:ascii="Times New Roman" w:eastAsia="Times New Roman" w:hAnsi="Times New Roman"/>
          <w:color w:val="000000"/>
          <w:sz w:val="24"/>
          <w:szCs w:val="24"/>
          <w:shd w:val="clear" w:color="auto" w:fill="FFFFFF"/>
          <w:lang w:eastAsia="ru-RU"/>
        </w:rPr>
        <w:t xml:space="preserve">посещение </w:t>
      </w:r>
      <w:r w:rsidRPr="00A337A2">
        <w:rPr>
          <w:rFonts w:ascii="Times New Roman" w:eastAsia="Times New Roman" w:hAnsi="Times New Roman"/>
          <w:color w:val="000000"/>
          <w:sz w:val="24"/>
          <w:szCs w:val="24"/>
          <w:shd w:val="clear" w:color="auto" w:fill="FFFFFF"/>
          <w:lang w:eastAsia="ru-RU"/>
        </w:rPr>
        <w:t>репетитор</w:t>
      </w:r>
      <w:r w:rsidR="002E2E93" w:rsidRPr="00A337A2">
        <w:rPr>
          <w:rFonts w:ascii="Times New Roman" w:eastAsia="Times New Roman" w:hAnsi="Times New Roman"/>
          <w:color w:val="000000"/>
          <w:sz w:val="24"/>
          <w:szCs w:val="24"/>
          <w:shd w:val="clear" w:color="auto" w:fill="FFFFFF"/>
          <w:lang w:eastAsia="ru-RU"/>
        </w:rPr>
        <w:t>ов</w:t>
      </w:r>
      <w:r w:rsidRPr="00A337A2">
        <w:rPr>
          <w:rFonts w:ascii="Times New Roman" w:eastAsia="Times New Roman" w:hAnsi="Times New Roman"/>
          <w:color w:val="000000"/>
          <w:sz w:val="24"/>
          <w:szCs w:val="24"/>
          <w:shd w:val="clear" w:color="auto" w:fill="FFFFFF"/>
          <w:lang w:eastAsia="ru-RU"/>
        </w:rPr>
        <w:t>.</w:t>
      </w:r>
    </w:p>
    <w:p w:rsidR="007D62CE" w:rsidRPr="00A337A2" w:rsidRDefault="007D62CE" w:rsidP="00A337A2">
      <w:pPr>
        <w:spacing w:after="0" w:line="240" w:lineRule="auto"/>
        <w:ind w:firstLine="709"/>
        <w:jc w:val="both"/>
        <w:rPr>
          <w:rFonts w:ascii="Times New Roman" w:eastAsia="Times New Roman" w:hAnsi="Times New Roman"/>
          <w:sz w:val="24"/>
          <w:szCs w:val="24"/>
          <w:shd w:val="clear" w:color="auto" w:fill="FFFFFF"/>
          <w:lang w:eastAsia="ru-RU"/>
        </w:rPr>
      </w:pPr>
      <w:r w:rsidRPr="00A337A2">
        <w:rPr>
          <w:rFonts w:ascii="Times New Roman" w:eastAsia="Times New Roman" w:hAnsi="Times New Roman"/>
          <w:sz w:val="24"/>
          <w:szCs w:val="24"/>
          <w:shd w:val="clear" w:color="auto" w:fill="FFFFFF"/>
          <w:lang w:eastAsia="ru-RU"/>
        </w:rPr>
        <w:t>Коллективы Детской художественной и музыкальной школ ведут активную работу среди учащихся школ города по набору контингента, а также проводят внутришкольные мероприятия по сохранению численности обучающихся</w:t>
      </w:r>
      <w:r w:rsidR="00DE7A9C" w:rsidRPr="00A337A2">
        <w:rPr>
          <w:rFonts w:ascii="Times New Roman" w:eastAsia="Times New Roman" w:hAnsi="Times New Roman"/>
          <w:sz w:val="24"/>
          <w:szCs w:val="24"/>
          <w:shd w:val="clear" w:color="auto" w:fill="FFFFFF"/>
          <w:lang w:eastAsia="ru-RU"/>
        </w:rPr>
        <w:t>.</w:t>
      </w:r>
    </w:p>
    <w:p w:rsidR="007D62CE" w:rsidRPr="00A337A2" w:rsidRDefault="007D62CE" w:rsidP="00A337A2">
      <w:pPr>
        <w:pStyle w:val="12"/>
        <w:ind w:firstLine="0"/>
        <w:jc w:val="center"/>
        <w:rPr>
          <w:rFonts w:ascii="Times New Roman" w:hAnsi="Times New Roman"/>
          <w:b/>
          <w:sz w:val="24"/>
          <w:szCs w:val="24"/>
        </w:rPr>
      </w:pPr>
    </w:p>
    <w:p w:rsidR="00E53A9F" w:rsidRPr="00A337A2" w:rsidRDefault="00E53A9F" w:rsidP="00A337A2">
      <w:pPr>
        <w:pStyle w:val="12"/>
        <w:ind w:firstLine="0"/>
        <w:jc w:val="center"/>
        <w:rPr>
          <w:rFonts w:ascii="Times New Roman" w:hAnsi="Times New Roman"/>
          <w:b/>
          <w:sz w:val="24"/>
          <w:szCs w:val="24"/>
        </w:rPr>
      </w:pPr>
      <w:r w:rsidRPr="00A337A2">
        <w:rPr>
          <w:rFonts w:ascii="Times New Roman" w:hAnsi="Times New Roman"/>
          <w:b/>
          <w:sz w:val="24"/>
          <w:szCs w:val="24"/>
        </w:rPr>
        <w:t>Кадровый потенциал</w:t>
      </w:r>
    </w:p>
    <w:p w:rsidR="007D62CE" w:rsidRPr="00A337A2" w:rsidRDefault="007D62CE" w:rsidP="00A337A2">
      <w:pPr>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Численность работников муниципальных учреждений культуры на 1 января 2025 года составила 134 человека, в том числе специалистов 102 человека. Средняя заработная плата работников отрасли «Культура» составляет 57 173</w:t>
      </w:r>
      <w:r w:rsidRPr="00A337A2">
        <w:rPr>
          <w:rFonts w:ascii="Times New Roman" w:eastAsia="Times New Roman" w:hAnsi="Times New Roman"/>
          <w:sz w:val="28"/>
          <w:szCs w:val="28"/>
          <w:lang w:eastAsia="ru-RU"/>
        </w:rPr>
        <w:t xml:space="preserve"> </w:t>
      </w:r>
      <w:r w:rsidRPr="00A337A2">
        <w:rPr>
          <w:rFonts w:ascii="Times New Roman" w:eastAsia="Times New Roman" w:hAnsi="Times New Roman"/>
          <w:sz w:val="24"/>
          <w:szCs w:val="24"/>
          <w:lang w:eastAsia="ru-RU"/>
        </w:rPr>
        <w:t xml:space="preserve">рублей, отрасли «Образование» 61 848,00 рублей. Целевые показатели заработной платы работников муниципальных учреждений культуры города Зимы, установленные на 2024 год, достигнуты. </w:t>
      </w:r>
    </w:p>
    <w:p w:rsidR="007D62CE" w:rsidRPr="00A337A2" w:rsidRDefault="007D62CE" w:rsidP="00A337A2">
      <w:pPr>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14 специалистов учреждений культуры приняли участие в курсах повышения квалификации, в том числе за счет средств бюджета муниципального образования</w:t>
      </w:r>
      <w:r w:rsidR="00647B2A" w:rsidRPr="00A337A2">
        <w:rPr>
          <w:rFonts w:ascii="Times New Roman" w:eastAsia="Times New Roman" w:hAnsi="Times New Roman"/>
          <w:sz w:val="24"/>
          <w:szCs w:val="24"/>
          <w:lang w:eastAsia="ru-RU"/>
        </w:rPr>
        <w:t>, а также</w:t>
      </w:r>
      <w:r w:rsidRPr="00A337A2">
        <w:rPr>
          <w:rFonts w:ascii="Times New Roman" w:eastAsia="Times New Roman" w:hAnsi="Times New Roman"/>
          <w:color w:val="FF0000"/>
          <w:sz w:val="24"/>
          <w:szCs w:val="24"/>
          <w:lang w:eastAsia="ru-RU"/>
        </w:rPr>
        <w:t xml:space="preserve"> </w:t>
      </w:r>
      <w:r w:rsidRPr="00A337A2">
        <w:rPr>
          <w:rFonts w:ascii="Times New Roman" w:eastAsia="Times New Roman" w:hAnsi="Times New Roman"/>
          <w:sz w:val="24"/>
          <w:szCs w:val="24"/>
          <w:lang w:eastAsia="ru-RU"/>
        </w:rPr>
        <w:t>за счет федеральных средств</w:t>
      </w:r>
      <w:r w:rsidR="00647B2A" w:rsidRPr="00A337A2">
        <w:rPr>
          <w:rFonts w:ascii="Times New Roman" w:eastAsia="Times New Roman" w:hAnsi="Times New Roman"/>
          <w:sz w:val="24"/>
          <w:szCs w:val="24"/>
          <w:lang w:eastAsia="ru-RU"/>
        </w:rPr>
        <w:t xml:space="preserve"> по программе «Творческие люди»</w:t>
      </w:r>
      <w:r w:rsidRPr="00A337A2">
        <w:rPr>
          <w:rFonts w:ascii="Times New Roman" w:eastAsia="Times New Roman" w:hAnsi="Times New Roman"/>
          <w:sz w:val="24"/>
          <w:szCs w:val="24"/>
          <w:lang w:eastAsia="ru-RU"/>
        </w:rPr>
        <w:t xml:space="preserve"> в рамках Национального проекта «Культура»</w:t>
      </w:r>
      <w:r w:rsidR="00647B2A" w:rsidRPr="00A337A2">
        <w:rPr>
          <w:rFonts w:ascii="Times New Roman" w:eastAsia="Times New Roman" w:hAnsi="Times New Roman"/>
          <w:sz w:val="24"/>
          <w:szCs w:val="24"/>
          <w:lang w:eastAsia="ru-RU"/>
        </w:rPr>
        <w:t>.</w:t>
      </w:r>
    </w:p>
    <w:p w:rsidR="007D62CE" w:rsidRPr="00A337A2" w:rsidRDefault="007D62CE" w:rsidP="00A337A2">
      <w:pPr>
        <w:pStyle w:val="12"/>
        <w:rPr>
          <w:rFonts w:ascii="Times New Roman" w:hAnsi="Times New Roman"/>
          <w:sz w:val="24"/>
          <w:szCs w:val="24"/>
        </w:rPr>
      </w:pPr>
    </w:p>
    <w:p w:rsidR="00E53A9F" w:rsidRPr="00A337A2" w:rsidRDefault="00E53A9F" w:rsidP="00A337A2">
      <w:pPr>
        <w:pStyle w:val="12"/>
        <w:rPr>
          <w:rFonts w:ascii="Times New Roman" w:hAnsi="Times New Roman"/>
          <w:bCs/>
          <w:iCs/>
          <w:sz w:val="24"/>
          <w:szCs w:val="24"/>
        </w:rPr>
      </w:pPr>
      <w:r w:rsidRPr="00A337A2">
        <w:rPr>
          <w:rFonts w:ascii="Times New Roman" w:hAnsi="Times New Roman"/>
          <w:bCs/>
          <w:iCs/>
          <w:sz w:val="24"/>
          <w:szCs w:val="24"/>
        </w:rPr>
        <w:t xml:space="preserve">Планы </w:t>
      </w:r>
      <w:r w:rsidR="000B32C3" w:rsidRPr="00A337A2">
        <w:rPr>
          <w:rFonts w:ascii="Times New Roman" w:hAnsi="Times New Roman"/>
          <w:bCs/>
          <w:iCs/>
          <w:sz w:val="24"/>
          <w:szCs w:val="24"/>
        </w:rPr>
        <w:t xml:space="preserve">на </w:t>
      </w:r>
      <w:r w:rsidRPr="00A337A2">
        <w:rPr>
          <w:rFonts w:ascii="Times New Roman" w:hAnsi="Times New Roman"/>
          <w:bCs/>
          <w:iCs/>
          <w:sz w:val="24"/>
          <w:szCs w:val="24"/>
        </w:rPr>
        <w:t>202</w:t>
      </w:r>
      <w:r w:rsidR="007D62CE" w:rsidRPr="00A337A2">
        <w:rPr>
          <w:rFonts w:ascii="Times New Roman" w:hAnsi="Times New Roman"/>
          <w:bCs/>
          <w:iCs/>
          <w:sz w:val="24"/>
          <w:szCs w:val="24"/>
        </w:rPr>
        <w:t>5</w:t>
      </w:r>
      <w:r w:rsidRPr="00A337A2">
        <w:rPr>
          <w:rFonts w:ascii="Times New Roman" w:hAnsi="Times New Roman"/>
          <w:bCs/>
          <w:iCs/>
          <w:sz w:val="24"/>
          <w:szCs w:val="24"/>
        </w:rPr>
        <w:t xml:space="preserve"> год</w:t>
      </w:r>
      <w:r w:rsidR="000B32C3" w:rsidRPr="00A337A2">
        <w:rPr>
          <w:rFonts w:ascii="Times New Roman" w:hAnsi="Times New Roman"/>
          <w:bCs/>
          <w:iCs/>
          <w:sz w:val="24"/>
          <w:szCs w:val="24"/>
        </w:rPr>
        <w:t>:</w:t>
      </w:r>
    </w:p>
    <w:p w:rsidR="007D62CE" w:rsidRPr="00A337A2" w:rsidRDefault="007D62CE" w:rsidP="00A337A2">
      <w:pPr>
        <w:spacing w:after="0" w:line="240" w:lineRule="auto"/>
        <w:ind w:firstLine="709"/>
        <w:contextualSpacing/>
        <w:jc w:val="both"/>
        <w:rPr>
          <w:rFonts w:ascii="Times New Roman" w:eastAsia="Times New Roman" w:hAnsi="Times New Roman"/>
          <w:bCs/>
          <w:iCs/>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r>
      <w:r w:rsidR="0037533B" w:rsidRPr="00A337A2">
        <w:rPr>
          <w:rFonts w:ascii="Times New Roman" w:eastAsia="Times New Roman" w:hAnsi="Times New Roman"/>
          <w:sz w:val="24"/>
          <w:szCs w:val="24"/>
          <w:lang w:eastAsia="ru-RU"/>
        </w:rPr>
        <w:t>п</w:t>
      </w:r>
      <w:r w:rsidRPr="00A337A2">
        <w:rPr>
          <w:rFonts w:ascii="Times New Roman" w:eastAsia="Times New Roman" w:hAnsi="Times New Roman"/>
          <w:sz w:val="24"/>
          <w:szCs w:val="24"/>
          <w:lang w:eastAsia="ru-RU"/>
        </w:rPr>
        <w:t xml:space="preserve">роведение мероприятий городского значения, посвященных </w:t>
      </w:r>
      <w:r w:rsidRPr="00A337A2">
        <w:rPr>
          <w:rFonts w:ascii="Times New Roman" w:eastAsia="Times New Roman" w:hAnsi="Times New Roman"/>
          <w:bCs/>
          <w:iCs/>
          <w:sz w:val="24"/>
          <w:szCs w:val="24"/>
          <w:lang w:eastAsia="ru-RU"/>
        </w:rPr>
        <w:t>Году защитника Отечества, празднованию 80-ой годовщины Победы в Великой Отечественной войне 1941-1945 гг., Дню города, Дню памяти поэта-земляка Е.А. Евтушенко;</w:t>
      </w:r>
    </w:p>
    <w:p w:rsidR="007D62CE" w:rsidRPr="00A337A2" w:rsidRDefault="007D62CE" w:rsidP="00A337A2">
      <w:pPr>
        <w:spacing w:after="0" w:line="240" w:lineRule="auto"/>
        <w:ind w:firstLine="709"/>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r>
      <w:r w:rsidR="0037533B" w:rsidRPr="00A337A2">
        <w:rPr>
          <w:rFonts w:ascii="Times New Roman" w:eastAsia="Times New Roman" w:hAnsi="Times New Roman"/>
          <w:sz w:val="24"/>
          <w:szCs w:val="24"/>
          <w:lang w:eastAsia="ru-RU"/>
        </w:rPr>
        <w:t>п</w:t>
      </w:r>
      <w:r w:rsidRPr="00A337A2">
        <w:rPr>
          <w:rFonts w:ascii="Times New Roman" w:eastAsia="Times New Roman" w:hAnsi="Times New Roman"/>
          <w:sz w:val="24"/>
          <w:szCs w:val="24"/>
          <w:lang w:eastAsia="ru-RU"/>
        </w:rPr>
        <w:t>роведение фестивалей и конкурсов регионального и городского значений</w:t>
      </w:r>
      <w:r w:rsidR="0037533B" w:rsidRPr="00A337A2">
        <w:rPr>
          <w:rFonts w:ascii="Times New Roman" w:eastAsia="Times New Roman" w:hAnsi="Times New Roman"/>
          <w:sz w:val="24"/>
          <w:szCs w:val="24"/>
          <w:lang w:eastAsia="ru-RU"/>
        </w:rPr>
        <w:t>;</w:t>
      </w:r>
    </w:p>
    <w:p w:rsidR="007D62CE" w:rsidRPr="00A337A2" w:rsidRDefault="0037533B" w:rsidP="00A337A2">
      <w:pPr>
        <w:spacing w:after="0" w:line="240" w:lineRule="auto"/>
        <w:ind w:firstLine="709"/>
        <w:contextualSpacing/>
        <w:jc w:val="both"/>
        <w:rPr>
          <w:rFonts w:ascii="Times New Roman" w:eastAsia="Times New Roman" w:hAnsi="Times New Roman"/>
          <w:bCs/>
          <w:iCs/>
          <w:sz w:val="24"/>
          <w:szCs w:val="24"/>
          <w:lang w:eastAsia="ru-RU"/>
        </w:rPr>
      </w:pPr>
      <w:r w:rsidRPr="00A337A2">
        <w:rPr>
          <w:rFonts w:ascii="Times New Roman" w:eastAsia="Times New Roman" w:hAnsi="Times New Roman"/>
          <w:bCs/>
          <w:iCs/>
          <w:sz w:val="24"/>
          <w:szCs w:val="24"/>
          <w:lang w:eastAsia="ru-RU"/>
        </w:rPr>
        <w:t>-</w:t>
      </w:r>
      <w:r w:rsidRPr="00A337A2">
        <w:rPr>
          <w:rFonts w:ascii="Times New Roman" w:eastAsia="Times New Roman" w:hAnsi="Times New Roman"/>
          <w:bCs/>
          <w:iCs/>
          <w:sz w:val="24"/>
          <w:szCs w:val="24"/>
          <w:lang w:eastAsia="ru-RU"/>
        </w:rPr>
        <w:tab/>
        <w:t>р</w:t>
      </w:r>
      <w:r w:rsidR="007D62CE" w:rsidRPr="00A337A2">
        <w:rPr>
          <w:rFonts w:ascii="Times New Roman" w:eastAsia="Times New Roman" w:hAnsi="Times New Roman"/>
          <w:bCs/>
          <w:iCs/>
          <w:sz w:val="24"/>
          <w:szCs w:val="24"/>
          <w:lang w:eastAsia="ru-RU"/>
        </w:rPr>
        <w:t>еализаци</w:t>
      </w:r>
      <w:r w:rsidRPr="00A337A2">
        <w:rPr>
          <w:rFonts w:ascii="Times New Roman" w:eastAsia="Times New Roman" w:hAnsi="Times New Roman"/>
          <w:bCs/>
          <w:iCs/>
          <w:sz w:val="24"/>
          <w:szCs w:val="24"/>
          <w:lang w:eastAsia="ru-RU"/>
        </w:rPr>
        <w:t>я</w:t>
      </w:r>
      <w:r w:rsidR="007D62CE" w:rsidRPr="00A337A2">
        <w:rPr>
          <w:rFonts w:ascii="Times New Roman" w:eastAsia="Times New Roman" w:hAnsi="Times New Roman"/>
          <w:bCs/>
          <w:iCs/>
          <w:sz w:val="24"/>
          <w:szCs w:val="24"/>
          <w:lang w:eastAsia="ru-RU"/>
        </w:rPr>
        <w:t xml:space="preserve"> мероприятий по укреплению материально-технической базы Муниципального автономного учреждения культуры </w:t>
      </w:r>
      <w:r w:rsidRPr="00A337A2">
        <w:rPr>
          <w:rFonts w:ascii="Times New Roman" w:eastAsia="Times New Roman" w:hAnsi="Times New Roman"/>
          <w:bCs/>
          <w:iCs/>
          <w:sz w:val="24"/>
          <w:szCs w:val="24"/>
          <w:lang w:eastAsia="ru-RU"/>
        </w:rPr>
        <w:t>«</w:t>
      </w:r>
      <w:r w:rsidR="007D62CE" w:rsidRPr="00A337A2">
        <w:rPr>
          <w:rFonts w:ascii="Times New Roman" w:eastAsia="Times New Roman" w:hAnsi="Times New Roman"/>
          <w:bCs/>
          <w:iCs/>
          <w:sz w:val="24"/>
          <w:szCs w:val="24"/>
          <w:lang w:eastAsia="ru-RU"/>
        </w:rPr>
        <w:t>Кинодосуговый центр «Россия</w:t>
      </w:r>
      <w:r w:rsidRPr="00A337A2">
        <w:rPr>
          <w:rFonts w:ascii="Times New Roman" w:eastAsia="Times New Roman" w:hAnsi="Times New Roman"/>
          <w:bCs/>
          <w:iCs/>
          <w:sz w:val="24"/>
          <w:szCs w:val="24"/>
          <w:lang w:eastAsia="ru-RU"/>
        </w:rPr>
        <w:t>»</w:t>
      </w:r>
      <w:r w:rsidR="007D62CE" w:rsidRPr="00A337A2">
        <w:rPr>
          <w:rFonts w:ascii="Times New Roman" w:eastAsia="Times New Roman" w:hAnsi="Times New Roman"/>
          <w:bCs/>
          <w:iCs/>
          <w:sz w:val="24"/>
          <w:szCs w:val="24"/>
          <w:lang w:eastAsia="ru-RU"/>
        </w:rPr>
        <w:t xml:space="preserve"> в рамках Государственной программы Иркутской области </w:t>
      </w:r>
      <w:r w:rsidRPr="00A337A2">
        <w:rPr>
          <w:rFonts w:ascii="Times New Roman" w:eastAsia="Times New Roman" w:hAnsi="Times New Roman"/>
          <w:bCs/>
          <w:iCs/>
          <w:sz w:val="24"/>
          <w:szCs w:val="24"/>
          <w:lang w:eastAsia="ru-RU"/>
        </w:rPr>
        <w:t>«Развитие культуры»;</w:t>
      </w:r>
    </w:p>
    <w:p w:rsidR="007D62CE" w:rsidRPr="00A337A2" w:rsidRDefault="0037533B" w:rsidP="00A337A2">
      <w:pPr>
        <w:spacing w:after="0" w:line="240" w:lineRule="auto"/>
        <w:ind w:firstLine="709"/>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w:t>
      </w:r>
      <w:r w:rsidR="007D62CE" w:rsidRPr="00A337A2">
        <w:rPr>
          <w:rFonts w:ascii="Times New Roman" w:eastAsia="Times New Roman" w:hAnsi="Times New Roman"/>
          <w:sz w:val="24"/>
          <w:szCs w:val="24"/>
          <w:lang w:eastAsia="ru-RU"/>
        </w:rPr>
        <w:t>азработка культурного проекта по возрождению исторической части города Старая Зима на историческом Сибирском тракте</w:t>
      </w:r>
      <w:r w:rsidRPr="00A337A2">
        <w:rPr>
          <w:rFonts w:ascii="Times New Roman" w:eastAsia="Times New Roman" w:hAnsi="Times New Roman"/>
          <w:sz w:val="24"/>
          <w:szCs w:val="24"/>
          <w:lang w:eastAsia="ru-RU"/>
        </w:rPr>
        <w:t>;</w:t>
      </w:r>
    </w:p>
    <w:p w:rsidR="007D62CE" w:rsidRPr="00A337A2" w:rsidRDefault="0037533B" w:rsidP="00A337A2">
      <w:pPr>
        <w:spacing w:after="0" w:line="240" w:lineRule="auto"/>
        <w:ind w:firstLine="709"/>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п</w:t>
      </w:r>
      <w:r w:rsidR="007D62CE" w:rsidRPr="00A337A2">
        <w:rPr>
          <w:rFonts w:ascii="Times New Roman" w:eastAsia="Times New Roman" w:hAnsi="Times New Roman"/>
          <w:sz w:val="24"/>
          <w:szCs w:val="24"/>
          <w:lang w:eastAsia="ru-RU"/>
        </w:rPr>
        <w:t>родолжить реализацию проекта – по созданию музейно-библиотечного комплекса «Сибирская порода» на территории Дома-музея поэзии.</w:t>
      </w:r>
    </w:p>
    <w:p w:rsidR="007D62CE" w:rsidRPr="00A337A2" w:rsidRDefault="007D62CE" w:rsidP="00A337A2">
      <w:pPr>
        <w:pStyle w:val="12"/>
        <w:rPr>
          <w:rFonts w:ascii="Times New Roman" w:hAnsi="Times New Roman"/>
          <w:bCs/>
          <w:iCs/>
          <w:sz w:val="24"/>
          <w:szCs w:val="24"/>
        </w:rPr>
      </w:pPr>
    </w:p>
    <w:p w:rsidR="00710352" w:rsidRPr="00A337A2" w:rsidRDefault="00710352" w:rsidP="00A337A2">
      <w:pPr>
        <w:pStyle w:val="1"/>
        <w:rPr>
          <w:sz w:val="24"/>
        </w:rPr>
      </w:pPr>
      <w:bookmarkStart w:id="19" w:name="_Toc194053994"/>
      <w:r w:rsidRPr="00A337A2">
        <w:rPr>
          <w:sz w:val="24"/>
        </w:rPr>
        <w:t>3.</w:t>
      </w:r>
      <w:r w:rsidR="00E53A9F" w:rsidRPr="00A337A2">
        <w:rPr>
          <w:sz w:val="24"/>
        </w:rPr>
        <w:t>5</w:t>
      </w:r>
      <w:r w:rsidRPr="00A337A2">
        <w:rPr>
          <w:sz w:val="24"/>
        </w:rPr>
        <w:t>. Молодежная политика</w:t>
      </w:r>
      <w:bookmarkEnd w:id="19"/>
    </w:p>
    <w:p w:rsidR="00710352" w:rsidRPr="00A337A2" w:rsidRDefault="00710352" w:rsidP="00A337A2">
      <w:pPr>
        <w:pStyle w:val="12"/>
        <w:rPr>
          <w:rFonts w:ascii="Times New Roman" w:hAnsi="Times New Roman"/>
        </w:rPr>
      </w:pPr>
    </w:p>
    <w:p w:rsidR="006B47BF" w:rsidRPr="00A337A2" w:rsidRDefault="006B47BF" w:rsidP="00A337A2">
      <w:pPr>
        <w:tabs>
          <w:tab w:val="left" w:pos="284"/>
        </w:tabs>
        <w:spacing w:after="0" w:line="240" w:lineRule="auto"/>
        <w:ind w:firstLine="709"/>
        <w:jc w:val="both"/>
        <w:rPr>
          <w:rFonts w:ascii="Times New Roman" w:hAnsi="Times New Roman"/>
          <w:sz w:val="24"/>
          <w:szCs w:val="24"/>
          <w:shd w:val="clear" w:color="auto" w:fill="FFFFFF"/>
        </w:rPr>
      </w:pPr>
      <w:r w:rsidRPr="00A337A2">
        <w:rPr>
          <w:rFonts w:ascii="Times New Roman" w:hAnsi="Times New Roman"/>
          <w:color w:val="000000"/>
          <w:sz w:val="24"/>
          <w:szCs w:val="24"/>
          <w:shd w:val="clear" w:color="auto" w:fill="FFFFFF"/>
        </w:rPr>
        <w:t>Сегодня молодежь формирует облик нашего города, региона, страны и делает мир лучше.</w:t>
      </w:r>
      <w:r w:rsidRPr="00A337A2">
        <w:rPr>
          <w:rFonts w:ascii="Times New Roman" w:hAnsi="Times New Roman"/>
          <w:bCs/>
          <w:sz w:val="24"/>
          <w:szCs w:val="24"/>
          <w:shd w:val="clear" w:color="auto" w:fill="FFFFFF"/>
        </w:rPr>
        <w:t xml:space="preserve"> </w:t>
      </w:r>
      <w:r w:rsidRPr="00A337A2">
        <w:rPr>
          <w:rFonts w:ascii="Times New Roman" w:hAnsi="Times New Roman"/>
          <w:sz w:val="24"/>
          <w:szCs w:val="24"/>
          <w:shd w:val="clear" w:color="auto" w:fill="FFFFFF"/>
        </w:rPr>
        <w:t xml:space="preserve">Поэтому одна из основных задач отдела по молодежной политике администрации города Зимы – помочь </w:t>
      </w:r>
      <w:r w:rsidRPr="00A337A2">
        <w:rPr>
          <w:rFonts w:ascii="Times New Roman" w:hAnsi="Times New Roman"/>
          <w:bCs/>
          <w:sz w:val="24"/>
          <w:szCs w:val="24"/>
          <w:shd w:val="clear" w:color="auto" w:fill="FFFFFF"/>
        </w:rPr>
        <w:t>молодым зиминцам</w:t>
      </w:r>
      <w:r w:rsidRPr="00A337A2">
        <w:rPr>
          <w:rFonts w:ascii="Times New Roman" w:hAnsi="Times New Roman"/>
          <w:sz w:val="24"/>
          <w:szCs w:val="24"/>
          <w:shd w:val="clear" w:color="auto" w:fill="FFFFFF"/>
        </w:rPr>
        <w:t xml:space="preserve"> обрести уверенность в своих силах, получить поддержку в становлении личности и создании семьи.</w:t>
      </w:r>
    </w:p>
    <w:p w:rsidR="006B47BF" w:rsidRPr="00A337A2" w:rsidRDefault="006B47BF"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С целью мотивирования молодежи оставаться жить и работать в родном городе продолжается реализация направления по поддержке молодых семей в решении их жилищной проблемы. В 2024 году 4 многодетных семьи приобрели жилье по подпрограмме «Молодым семьям – доступное жилье». Общий размер средств, выделенных из федерального, областного и местного бюджетов на оплату приобретаемого жилья составил более 7 млн. рублей. Количество молодых семей, улучшивших жилищные условия по подпрограмме с 2005 года – 259 семей. В настоящее время в очереди стоят 67 семей. </w:t>
      </w:r>
    </w:p>
    <w:p w:rsidR="00A52056" w:rsidRPr="00A337A2" w:rsidRDefault="00A52056" w:rsidP="00A337A2">
      <w:pPr>
        <w:pStyle w:val="12"/>
        <w:jc w:val="right"/>
        <w:rPr>
          <w:rFonts w:ascii="Times New Roman" w:hAnsi="Times New Roman"/>
          <w:sz w:val="24"/>
          <w:szCs w:val="24"/>
        </w:rPr>
      </w:pPr>
      <w:r w:rsidRPr="00A337A2">
        <w:rPr>
          <w:rFonts w:ascii="Times New Roman" w:hAnsi="Times New Roman"/>
          <w:sz w:val="24"/>
          <w:szCs w:val="24"/>
        </w:rPr>
        <w:t>Таблица 1</w:t>
      </w:r>
      <w:r w:rsidR="00AE3B2A" w:rsidRPr="00A337A2">
        <w:rPr>
          <w:rFonts w:ascii="Times New Roman" w:hAnsi="Times New Roman"/>
          <w:sz w:val="24"/>
          <w:szCs w:val="24"/>
        </w:rPr>
        <w:t>2</w:t>
      </w:r>
      <w:r w:rsidRPr="00A337A2">
        <w:rPr>
          <w:rFonts w:ascii="Times New Roman" w:hAnsi="Times New Roman"/>
          <w:sz w:val="24"/>
          <w:szCs w:val="24"/>
        </w:rPr>
        <w:t>.</w:t>
      </w:r>
    </w:p>
    <w:p w:rsidR="00710352" w:rsidRPr="00A337A2" w:rsidRDefault="00710352" w:rsidP="00A337A2">
      <w:pPr>
        <w:pStyle w:val="12"/>
        <w:jc w:val="right"/>
        <w:rPr>
          <w:rFonts w:ascii="Times New Roman" w:hAnsi="Times New Roman"/>
          <w:sz w:val="24"/>
          <w:szCs w:val="24"/>
        </w:rPr>
      </w:pPr>
      <w:r w:rsidRPr="00A337A2">
        <w:rPr>
          <w:rFonts w:ascii="Times New Roman" w:hAnsi="Times New Roman"/>
          <w:sz w:val="24"/>
          <w:szCs w:val="24"/>
        </w:rPr>
        <w:t xml:space="preserve">Финансирование Подпрограммы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992"/>
        <w:gridCol w:w="1418"/>
        <w:gridCol w:w="1417"/>
        <w:gridCol w:w="1276"/>
        <w:gridCol w:w="1276"/>
        <w:gridCol w:w="1276"/>
        <w:gridCol w:w="1275"/>
      </w:tblGrid>
      <w:tr w:rsidR="006B47BF" w:rsidRPr="00A337A2" w:rsidTr="00C47BCD">
        <w:trPr>
          <w:trHeight w:val="260"/>
        </w:trPr>
        <w:tc>
          <w:tcPr>
            <w:tcW w:w="704" w:type="dxa"/>
            <w:vMerge w:val="restart"/>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Сроки реализации</w:t>
            </w:r>
          </w:p>
        </w:tc>
        <w:tc>
          <w:tcPr>
            <w:tcW w:w="992" w:type="dxa"/>
            <w:vMerge w:val="restart"/>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Количество свидетельств на получение соц. выплаты</w:t>
            </w:r>
          </w:p>
        </w:tc>
        <w:tc>
          <w:tcPr>
            <w:tcW w:w="1418" w:type="dxa"/>
            <w:vMerge w:val="restart"/>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Всего по бюджетам</w:t>
            </w:r>
          </w:p>
        </w:tc>
        <w:tc>
          <w:tcPr>
            <w:tcW w:w="1417" w:type="dxa"/>
            <w:vMerge w:val="restart"/>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Местный бюджет</w:t>
            </w:r>
          </w:p>
        </w:tc>
        <w:tc>
          <w:tcPr>
            <w:tcW w:w="1276" w:type="dxa"/>
            <w:vMerge w:val="restart"/>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Областной бюджет</w:t>
            </w:r>
          </w:p>
        </w:tc>
        <w:tc>
          <w:tcPr>
            <w:tcW w:w="1276" w:type="dxa"/>
            <w:vMerge w:val="restart"/>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Федеральный бюджет</w:t>
            </w:r>
          </w:p>
        </w:tc>
        <w:tc>
          <w:tcPr>
            <w:tcW w:w="2551" w:type="dxa"/>
            <w:gridSpan w:val="2"/>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Внебюджетные источники</w:t>
            </w:r>
          </w:p>
        </w:tc>
      </w:tr>
      <w:tr w:rsidR="006B47BF" w:rsidRPr="00A337A2" w:rsidTr="00C47BCD">
        <w:trPr>
          <w:trHeight w:val="322"/>
        </w:trPr>
        <w:tc>
          <w:tcPr>
            <w:tcW w:w="704" w:type="dxa"/>
            <w:vMerge/>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992" w:type="dxa"/>
            <w:vMerge/>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1418" w:type="dxa"/>
            <w:vMerge/>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1417" w:type="dxa"/>
            <w:vMerge/>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1276" w:type="dxa"/>
            <w:vMerge/>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1276" w:type="dxa"/>
            <w:vMerge/>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1276" w:type="dxa"/>
            <w:vMerge w:val="restart"/>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собственные средства, в т.ч. средства материнского капитала</w:t>
            </w:r>
          </w:p>
        </w:tc>
        <w:tc>
          <w:tcPr>
            <w:tcW w:w="1275" w:type="dxa"/>
            <w:vMerge w:val="restart"/>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заемные средства</w:t>
            </w:r>
          </w:p>
        </w:tc>
      </w:tr>
      <w:tr w:rsidR="006B47BF" w:rsidRPr="00A337A2" w:rsidTr="00C47BCD">
        <w:trPr>
          <w:trHeight w:val="322"/>
        </w:trPr>
        <w:tc>
          <w:tcPr>
            <w:tcW w:w="704" w:type="dxa"/>
            <w:vMerge/>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992" w:type="dxa"/>
            <w:vMerge/>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1418" w:type="dxa"/>
            <w:vMerge/>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1417" w:type="dxa"/>
            <w:vMerge/>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1276" w:type="dxa"/>
            <w:vMerge/>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1276" w:type="dxa"/>
            <w:vMerge/>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1276" w:type="dxa"/>
            <w:vMerge/>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c>
          <w:tcPr>
            <w:tcW w:w="1275" w:type="dxa"/>
            <w:vMerge/>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p>
        </w:tc>
      </w:tr>
      <w:tr w:rsidR="006B47BF" w:rsidRPr="00A337A2" w:rsidTr="00C47BCD">
        <w:trPr>
          <w:trHeight w:val="300"/>
        </w:trPr>
        <w:tc>
          <w:tcPr>
            <w:tcW w:w="704" w:type="dxa"/>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2020</w:t>
            </w:r>
          </w:p>
        </w:tc>
        <w:tc>
          <w:tcPr>
            <w:tcW w:w="992" w:type="dxa"/>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w:t>
            </w:r>
          </w:p>
        </w:tc>
        <w:tc>
          <w:tcPr>
            <w:tcW w:w="1418" w:type="dxa"/>
            <w:shd w:val="clear" w:color="auto" w:fill="auto"/>
            <w:hideMark/>
          </w:tcPr>
          <w:p w:rsidR="006B47BF" w:rsidRPr="00A337A2" w:rsidRDefault="006B47BF" w:rsidP="00A337A2">
            <w:pPr>
              <w:spacing w:after="0" w:line="240" w:lineRule="auto"/>
              <w:jc w:val="center"/>
              <w:rPr>
                <w:rFonts w:ascii="Times New Roman" w:eastAsia="Times New Roman" w:hAnsi="Times New Roman"/>
                <w:bCs/>
                <w:sz w:val="20"/>
                <w:szCs w:val="20"/>
                <w:lang w:eastAsia="ru-RU"/>
              </w:rPr>
            </w:pPr>
            <w:r w:rsidRPr="00A337A2">
              <w:rPr>
                <w:rFonts w:ascii="Times New Roman" w:eastAsia="Times New Roman" w:hAnsi="Times New Roman"/>
                <w:sz w:val="20"/>
                <w:szCs w:val="20"/>
                <w:lang w:eastAsia="ru-RU"/>
              </w:rPr>
              <w:t>12 275 655,00</w:t>
            </w:r>
          </w:p>
        </w:tc>
        <w:tc>
          <w:tcPr>
            <w:tcW w:w="1417"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2 626 990,17</w:t>
            </w:r>
          </w:p>
        </w:tc>
        <w:tc>
          <w:tcPr>
            <w:tcW w:w="1276" w:type="dxa"/>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8 546 176,92</w:t>
            </w:r>
          </w:p>
        </w:tc>
        <w:tc>
          <w:tcPr>
            <w:tcW w:w="1276" w:type="dxa"/>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1 102 487,91</w:t>
            </w:r>
          </w:p>
        </w:tc>
        <w:tc>
          <w:tcPr>
            <w:tcW w:w="1276"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6 657 880,3</w:t>
            </w:r>
          </w:p>
        </w:tc>
        <w:tc>
          <w:tcPr>
            <w:tcW w:w="1275"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13 074 333,1</w:t>
            </w:r>
          </w:p>
        </w:tc>
      </w:tr>
      <w:tr w:rsidR="006B47BF" w:rsidRPr="00A337A2" w:rsidTr="00C47BCD">
        <w:trPr>
          <w:trHeight w:val="300"/>
        </w:trPr>
        <w:tc>
          <w:tcPr>
            <w:tcW w:w="704" w:type="dxa"/>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2021</w:t>
            </w:r>
          </w:p>
        </w:tc>
        <w:tc>
          <w:tcPr>
            <w:tcW w:w="992" w:type="dxa"/>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16</w:t>
            </w:r>
          </w:p>
        </w:tc>
        <w:tc>
          <w:tcPr>
            <w:tcW w:w="1418"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9 387 163,50</w:t>
            </w:r>
          </w:p>
        </w:tc>
        <w:tc>
          <w:tcPr>
            <w:tcW w:w="1417"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2 590 857,13</w:t>
            </w:r>
          </w:p>
        </w:tc>
        <w:tc>
          <w:tcPr>
            <w:tcW w:w="1276" w:type="dxa"/>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4 219 227,61</w:t>
            </w:r>
          </w:p>
        </w:tc>
        <w:tc>
          <w:tcPr>
            <w:tcW w:w="1276" w:type="dxa"/>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2 577 078,76</w:t>
            </w:r>
          </w:p>
        </w:tc>
        <w:tc>
          <w:tcPr>
            <w:tcW w:w="1276"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4 309 217,4</w:t>
            </w:r>
          </w:p>
        </w:tc>
        <w:tc>
          <w:tcPr>
            <w:tcW w:w="1275"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18 206 658,4</w:t>
            </w:r>
          </w:p>
        </w:tc>
      </w:tr>
      <w:tr w:rsidR="006B47BF" w:rsidRPr="00A337A2" w:rsidTr="00C47BCD">
        <w:trPr>
          <w:trHeight w:val="300"/>
        </w:trPr>
        <w:tc>
          <w:tcPr>
            <w:tcW w:w="704" w:type="dxa"/>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2022</w:t>
            </w:r>
          </w:p>
        </w:tc>
        <w:tc>
          <w:tcPr>
            <w:tcW w:w="992" w:type="dxa"/>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13</w:t>
            </w:r>
          </w:p>
        </w:tc>
        <w:tc>
          <w:tcPr>
            <w:tcW w:w="1418"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11 068 119,00</w:t>
            </w:r>
          </w:p>
        </w:tc>
        <w:tc>
          <w:tcPr>
            <w:tcW w:w="1417"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2 699 514,22</w:t>
            </w:r>
          </w:p>
        </w:tc>
        <w:tc>
          <w:tcPr>
            <w:tcW w:w="1276" w:type="dxa"/>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6 143 048,48</w:t>
            </w:r>
          </w:p>
        </w:tc>
        <w:tc>
          <w:tcPr>
            <w:tcW w:w="1276" w:type="dxa"/>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2 225 556,30</w:t>
            </w:r>
          </w:p>
        </w:tc>
        <w:tc>
          <w:tcPr>
            <w:tcW w:w="1276"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3 918 430,1</w:t>
            </w:r>
          </w:p>
        </w:tc>
        <w:tc>
          <w:tcPr>
            <w:tcW w:w="1275"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23 891 778,5</w:t>
            </w:r>
          </w:p>
        </w:tc>
      </w:tr>
      <w:tr w:rsidR="006B47BF" w:rsidRPr="00A337A2" w:rsidTr="00C47BCD">
        <w:trPr>
          <w:trHeight w:val="300"/>
        </w:trPr>
        <w:tc>
          <w:tcPr>
            <w:tcW w:w="704" w:type="dxa"/>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2023</w:t>
            </w:r>
          </w:p>
        </w:tc>
        <w:tc>
          <w:tcPr>
            <w:tcW w:w="992" w:type="dxa"/>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8</w:t>
            </w:r>
          </w:p>
        </w:tc>
        <w:tc>
          <w:tcPr>
            <w:tcW w:w="1418"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8 332 355,16</w:t>
            </w:r>
          </w:p>
        </w:tc>
        <w:tc>
          <w:tcPr>
            <w:tcW w:w="1417"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2 608 027,15</w:t>
            </w:r>
          </w:p>
        </w:tc>
        <w:tc>
          <w:tcPr>
            <w:tcW w:w="1276" w:type="dxa"/>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4 378 034,19</w:t>
            </w:r>
          </w:p>
        </w:tc>
        <w:tc>
          <w:tcPr>
            <w:tcW w:w="1276" w:type="dxa"/>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1 346 293,82</w:t>
            </w:r>
          </w:p>
        </w:tc>
        <w:tc>
          <w:tcPr>
            <w:tcW w:w="1276"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5 516 267,1</w:t>
            </w:r>
          </w:p>
        </w:tc>
        <w:tc>
          <w:tcPr>
            <w:tcW w:w="1275"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12 173 531,3</w:t>
            </w:r>
          </w:p>
        </w:tc>
      </w:tr>
      <w:tr w:rsidR="006B47BF" w:rsidRPr="00A337A2" w:rsidTr="00C47BCD">
        <w:trPr>
          <w:trHeight w:val="300"/>
        </w:trPr>
        <w:tc>
          <w:tcPr>
            <w:tcW w:w="704" w:type="dxa"/>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2024</w:t>
            </w:r>
          </w:p>
        </w:tc>
        <w:tc>
          <w:tcPr>
            <w:tcW w:w="992" w:type="dxa"/>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4</w:t>
            </w:r>
          </w:p>
        </w:tc>
        <w:tc>
          <w:tcPr>
            <w:tcW w:w="1418"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7 027 963,2</w:t>
            </w:r>
          </w:p>
        </w:tc>
        <w:tc>
          <w:tcPr>
            <w:tcW w:w="1417"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2 699 440,67</w:t>
            </w:r>
          </w:p>
        </w:tc>
        <w:tc>
          <w:tcPr>
            <w:tcW w:w="1276" w:type="dxa"/>
            <w:tcBorders>
              <w:right w:val="single" w:sz="4" w:space="0" w:color="auto"/>
            </w:tcBorders>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3 475 484,62</w:t>
            </w:r>
          </w:p>
        </w:tc>
        <w:tc>
          <w:tcPr>
            <w:tcW w:w="1276" w:type="dxa"/>
            <w:tcBorders>
              <w:left w:val="single" w:sz="4" w:space="0" w:color="auto"/>
            </w:tcBorders>
            <w:shd w:val="clear" w:color="auto" w:fill="auto"/>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853 037,91</w:t>
            </w:r>
          </w:p>
        </w:tc>
        <w:tc>
          <w:tcPr>
            <w:tcW w:w="1276"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2 421 120,95</w:t>
            </w:r>
          </w:p>
        </w:tc>
        <w:tc>
          <w:tcPr>
            <w:tcW w:w="1275" w:type="dxa"/>
            <w:shd w:val="clear" w:color="auto" w:fill="auto"/>
            <w:hideMark/>
          </w:tcPr>
          <w:p w:rsidR="006B47BF" w:rsidRPr="00A337A2" w:rsidRDefault="006B47B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7 299 843,85</w:t>
            </w:r>
          </w:p>
        </w:tc>
      </w:tr>
    </w:tbl>
    <w:p w:rsidR="006B47BF" w:rsidRPr="00A337A2" w:rsidRDefault="006B47BF" w:rsidP="00A337A2">
      <w:pPr>
        <w:pStyle w:val="12"/>
        <w:jc w:val="right"/>
        <w:rPr>
          <w:rFonts w:ascii="Times New Roman" w:hAnsi="Times New Roman"/>
          <w:sz w:val="24"/>
          <w:szCs w:val="24"/>
        </w:rPr>
      </w:pPr>
    </w:p>
    <w:p w:rsidR="00710352" w:rsidRPr="00A337A2" w:rsidRDefault="00E93CFE" w:rsidP="00A337A2">
      <w:pPr>
        <w:pStyle w:val="12"/>
        <w:ind w:firstLine="0"/>
        <w:jc w:val="right"/>
        <w:rPr>
          <w:rFonts w:ascii="Times New Roman" w:hAnsi="Times New Roman"/>
          <w:b/>
        </w:rPr>
      </w:pPr>
      <w:r>
        <w:rPr>
          <w:rFonts w:ascii="Times New Roman" w:hAnsi="Times New Roman"/>
          <w:b/>
          <w:noProof/>
        </w:rPr>
        <w:drawing>
          <wp:inline distT="0" distB="0" distL="0" distR="0">
            <wp:extent cx="2800350" cy="1981200"/>
            <wp:effectExtent l="0" t="0" r="0" b="0"/>
            <wp:docPr id="21" name="Объект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ascii="Times New Roman" w:hAnsi="Times New Roman"/>
          <w:b/>
          <w:noProof/>
        </w:rPr>
        <w:drawing>
          <wp:inline distT="0" distB="0" distL="0" distR="0">
            <wp:extent cx="3000375" cy="1990725"/>
            <wp:effectExtent l="0" t="0" r="0" b="0"/>
            <wp:docPr id="22" name="Объект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W w:w="0" w:type="auto"/>
        <w:tblLook w:val="04A0"/>
      </w:tblPr>
      <w:tblGrid>
        <w:gridCol w:w="4784"/>
        <w:gridCol w:w="4786"/>
      </w:tblGrid>
      <w:tr w:rsidR="00710352" w:rsidRPr="00A337A2" w:rsidTr="00C47BCD">
        <w:tc>
          <w:tcPr>
            <w:tcW w:w="4785" w:type="dxa"/>
            <w:shd w:val="clear" w:color="auto" w:fill="auto"/>
          </w:tcPr>
          <w:p w:rsidR="00710352" w:rsidRPr="00A337A2" w:rsidRDefault="00710352" w:rsidP="00A337A2">
            <w:pPr>
              <w:pStyle w:val="12"/>
              <w:ind w:firstLine="0"/>
              <w:jc w:val="center"/>
              <w:rPr>
                <w:rFonts w:ascii="Times New Roman" w:hAnsi="Times New Roman"/>
                <w:sz w:val="24"/>
                <w:szCs w:val="24"/>
              </w:rPr>
            </w:pPr>
            <w:r w:rsidRPr="00A337A2">
              <w:rPr>
                <w:rFonts w:ascii="Times New Roman" w:hAnsi="Times New Roman"/>
                <w:sz w:val="24"/>
                <w:szCs w:val="24"/>
              </w:rPr>
              <w:t>Рисунок 1</w:t>
            </w:r>
            <w:r w:rsidR="00AE3B2A" w:rsidRPr="00A337A2">
              <w:rPr>
                <w:rFonts w:ascii="Times New Roman" w:hAnsi="Times New Roman"/>
                <w:sz w:val="24"/>
                <w:szCs w:val="24"/>
              </w:rPr>
              <w:t>8</w:t>
            </w:r>
            <w:r w:rsidRPr="00A337A2">
              <w:rPr>
                <w:rFonts w:ascii="Times New Roman" w:hAnsi="Times New Roman"/>
                <w:sz w:val="24"/>
                <w:szCs w:val="24"/>
              </w:rPr>
              <w:t>. Количество семей, реализовавших свидетельства</w:t>
            </w:r>
          </w:p>
        </w:tc>
        <w:tc>
          <w:tcPr>
            <w:tcW w:w="4786" w:type="dxa"/>
            <w:shd w:val="clear" w:color="auto" w:fill="auto"/>
          </w:tcPr>
          <w:p w:rsidR="00710352" w:rsidRPr="00A337A2" w:rsidRDefault="00710352" w:rsidP="00A337A2">
            <w:pPr>
              <w:pStyle w:val="12"/>
              <w:jc w:val="center"/>
              <w:rPr>
                <w:rFonts w:ascii="Times New Roman" w:hAnsi="Times New Roman"/>
                <w:sz w:val="24"/>
                <w:szCs w:val="24"/>
              </w:rPr>
            </w:pPr>
            <w:r w:rsidRPr="00A337A2">
              <w:rPr>
                <w:rFonts w:ascii="Times New Roman" w:hAnsi="Times New Roman"/>
                <w:sz w:val="24"/>
                <w:szCs w:val="24"/>
              </w:rPr>
              <w:t>Рисунок 1</w:t>
            </w:r>
            <w:r w:rsidR="00AE3B2A" w:rsidRPr="00A337A2">
              <w:rPr>
                <w:rFonts w:ascii="Times New Roman" w:hAnsi="Times New Roman"/>
                <w:sz w:val="24"/>
                <w:szCs w:val="24"/>
              </w:rPr>
              <w:t>9</w:t>
            </w:r>
            <w:r w:rsidRPr="00A337A2">
              <w:rPr>
                <w:rFonts w:ascii="Times New Roman" w:hAnsi="Times New Roman"/>
                <w:sz w:val="24"/>
                <w:szCs w:val="24"/>
              </w:rPr>
              <w:t>. Финансирование по годам</w:t>
            </w:r>
          </w:p>
        </w:tc>
      </w:tr>
    </w:tbl>
    <w:p w:rsidR="00A104FF" w:rsidRPr="00A337A2" w:rsidRDefault="00A104FF" w:rsidP="00A337A2">
      <w:pPr>
        <w:pStyle w:val="12"/>
        <w:rPr>
          <w:rFonts w:ascii="Times New Roman" w:hAnsi="Times New Roman"/>
          <w:sz w:val="24"/>
          <w:szCs w:val="24"/>
        </w:rPr>
      </w:pPr>
    </w:p>
    <w:p w:rsidR="00033A27" w:rsidRPr="00A337A2" w:rsidRDefault="00033A27" w:rsidP="00A337A2">
      <w:pPr>
        <w:spacing w:after="0" w:line="240" w:lineRule="auto"/>
        <w:ind w:firstLine="709"/>
        <w:jc w:val="both"/>
        <w:rPr>
          <w:rFonts w:ascii="Times New Roman" w:eastAsia="Times New Roman" w:hAnsi="Times New Roman"/>
          <w:color w:val="000000"/>
          <w:sz w:val="24"/>
          <w:szCs w:val="24"/>
        </w:rPr>
      </w:pPr>
      <w:r w:rsidRPr="00A337A2">
        <w:rPr>
          <w:rFonts w:ascii="Times New Roman" w:hAnsi="Times New Roman"/>
          <w:sz w:val="24"/>
          <w:szCs w:val="24"/>
        </w:rPr>
        <w:t xml:space="preserve">Обеспечено стопроцентное освоение средств местного бюджета, выделенных в целях реализации подпрограммы. </w:t>
      </w:r>
      <w:r w:rsidRPr="00A337A2">
        <w:rPr>
          <w:rFonts w:ascii="Times New Roman" w:eastAsia="Times New Roman" w:hAnsi="Times New Roman"/>
          <w:color w:val="000000"/>
          <w:sz w:val="24"/>
          <w:szCs w:val="24"/>
        </w:rPr>
        <w:t>Снижение количества молодых семей произошло вследствие увеличения норматива стоимости одного квадратного метра жилья, увеличения количества многодетных семей и снижения средств федерального и областного бюджета.</w:t>
      </w:r>
    </w:p>
    <w:p w:rsidR="00033A27" w:rsidRPr="00A337A2" w:rsidRDefault="00033A27"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Зима гордится своей молодежью. Молодые зиминцы - современные и талантливые. С целью поддержки одаренной молодежи по итогам конкурсного отбора 20 ребятам в течение года выплачивалась стипендия. Ежегодно обновляется Доска почета «Молодежь города Зимы – будущее страны», на которой размещаются лица лучших представителей молодежи в сферах образования, культуры, спорта и добровольчества. </w:t>
      </w:r>
      <w:r w:rsidRPr="00A337A2">
        <w:rPr>
          <w:rFonts w:ascii="Times New Roman" w:hAnsi="Times New Roman"/>
          <w:color w:val="000000"/>
          <w:sz w:val="24"/>
          <w:szCs w:val="24"/>
          <w:shd w:val="clear" w:color="auto" w:fill="FFFFFF"/>
        </w:rPr>
        <w:t xml:space="preserve">В честь Дня молодежи губернатор Иркутской области вручил премию в сфере молодежной политики </w:t>
      </w:r>
      <w:r w:rsidR="004C5DCC" w:rsidRPr="00A337A2">
        <w:rPr>
          <w:rFonts w:ascii="Times New Roman" w:hAnsi="Times New Roman"/>
          <w:color w:val="000000"/>
          <w:sz w:val="24"/>
          <w:szCs w:val="24"/>
          <w:shd w:val="clear" w:color="auto" w:fill="FFFFFF"/>
        </w:rPr>
        <w:t xml:space="preserve">1 </w:t>
      </w:r>
      <w:r w:rsidRPr="00A337A2">
        <w:rPr>
          <w:rFonts w:ascii="Times New Roman" w:hAnsi="Times New Roman"/>
          <w:color w:val="000000"/>
          <w:sz w:val="24"/>
          <w:szCs w:val="24"/>
          <w:shd w:val="clear" w:color="auto" w:fill="FFFFFF"/>
        </w:rPr>
        <w:t xml:space="preserve">зиминцу (номинация «Участие в творческой деятельности»), от мэра города </w:t>
      </w:r>
      <w:r w:rsidRPr="00A337A2">
        <w:rPr>
          <w:rFonts w:ascii="Times New Roman" w:hAnsi="Times New Roman"/>
          <w:sz w:val="24"/>
          <w:szCs w:val="24"/>
        </w:rPr>
        <w:t>за вклад в реализацию молодежной политики награждено еще</w:t>
      </w:r>
      <w:r w:rsidRPr="00A337A2">
        <w:rPr>
          <w:rFonts w:ascii="Times New Roman" w:hAnsi="Times New Roman"/>
          <w:color w:val="000000"/>
          <w:sz w:val="24"/>
          <w:szCs w:val="24"/>
          <w:shd w:val="clear" w:color="auto" w:fill="FFFFFF"/>
        </w:rPr>
        <w:t xml:space="preserve"> 20 молодых людей.</w:t>
      </w:r>
    </w:p>
    <w:p w:rsidR="00033A27" w:rsidRPr="00A337A2" w:rsidRDefault="00033A27"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В 2024 году проведены Открытые диалоги молодежи </w:t>
      </w:r>
      <w:r w:rsidRPr="00A337A2">
        <w:rPr>
          <w:rFonts w:ascii="Times New Roman" w:eastAsia="Times New Roman" w:hAnsi="Times New Roman"/>
          <w:color w:val="000000"/>
          <w:sz w:val="24"/>
          <w:szCs w:val="24"/>
          <w:shd w:val="clear" w:color="auto" w:fill="FFFFFF"/>
          <w:lang w:eastAsia="ru-RU"/>
        </w:rPr>
        <w:t>с депутатом Законодательного Собрания Иркутской области</w:t>
      </w:r>
      <w:r w:rsidRPr="00A337A2">
        <w:rPr>
          <w:rFonts w:ascii="Times New Roman" w:eastAsia="Times New Roman" w:hAnsi="Times New Roman"/>
          <w:sz w:val="24"/>
          <w:szCs w:val="24"/>
          <w:lang w:eastAsia="ru-RU"/>
        </w:rPr>
        <w:t xml:space="preserve"> Д.А. Мясниковым и мэром города. </w:t>
      </w:r>
    </w:p>
    <w:p w:rsidR="00033A27" w:rsidRPr="00A337A2" w:rsidRDefault="00033A27" w:rsidP="00A337A2">
      <w:pPr>
        <w:spacing w:after="0" w:line="240" w:lineRule="auto"/>
        <w:ind w:firstLine="709"/>
        <w:jc w:val="both"/>
        <w:rPr>
          <w:rFonts w:ascii="Times New Roman" w:eastAsia="Times New Roman" w:hAnsi="Times New Roman"/>
          <w:iCs/>
          <w:sz w:val="24"/>
          <w:szCs w:val="24"/>
          <w:lang w:eastAsia="ru-RU"/>
        </w:rPr>
      </w:pPr>
      <w:r w:rsidRPr="00A337A2">
        <w:rPr>
          <w:rFonts w:ascii="Times New Roman" w:eastAsia="Times New Roman" w:hAnsi="Times New Roman"/>
          <w:sz w:val="24"/>
          <w:szCs w:val="24"/>
          <w:lang w:eastAsia="ru-RU"/>
        </w:rPr>
        <w:t>Удалось принять на нашей территории</w:t>
      </w:r>
      <w:r w:rsidRPr="00A337A2">
        <w:rPr>
          <w:rFonts w:ascii="Times New Roman" w:eastAsia="Times New Roman" w:hAnsi="Times New Roman"/>
          <w:color w:val="000000"/>
          <w:sz w:val="24"/>
          <w:szCs w:val="24"/>
          <w:shd w:val="clear" w:color="auto" w:fill="FFFFFF"/>
          <w:lang w:eastAsia="ru-RU"/>
        </w:rPr>
        <w:t xml:space="preserve"> передвижную выставку-музей «Поезд Победы» и</w:t>
      </w:r>
      <w:r w:rsidRPr="00A337A2">
        <w:rPr>
          <w:rFonts w:ascii="Times New Roman" w:eastAsia="Times New Roman" w:hAnsi="Times New Roman"/>
          <w:sz w:val="24"/>
          <w:szCs w:val="24"/>
          <w:lang w:eastAsia="ru-RU"/>
        </w:rPr>
        <w:t xml:space="preserve"> </w:t>
      </w:r>
      <w:r w:rsidRPr="00A337A2">
        <w:rPr>
          <w:rFonts w:ascii="Times New Roman" w:eastAsia="Times New Roman" w:hAnsi="Times New Roman"/>
          <w:color w:val="000000"/>
          <w:sz w:val="24"/>
          <w:szCs w:val="24"/>
          <w:shd w:val="clear" w:color="auto" w:fill="FFFFFF"/>
          <w:lang w:eastAsia="ru-RU"/>
        </w:rPr>
        <w:t xml:space="preserve">«Противостихийную экспедицию» - образовательную программу в сфере культуры безопасности и ликвидации последствий стихийных бедствий. </w:t>
      </w:r>
    </w:p>
    <w:p w:rsidR="00033A27" w:rsidRPr="00A337A2" w:rsidRDefault="00033A27"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В </w:t>
      </w:r>
      <w:r w:rsidRPr="00A337A2">
        <w:rPr>
          <w:rFonts w:ascii="Times New Roman" w:eastAsia="Times New Roman" w:hAnsi="Times New Roman"/>
          <w:bCs/>
          <w:spacing w:val="3"/>
          <w:kern w:val="36"/>
          <w:sz w:val="24"/>
          <w:szCs w:val="24"/>
          <w:lang w:eastAsia="ru-RU"/>
        </w:rPr>
        <w:t xml:space="preserve">Центре патриотического воспитания «Родина» </w:t>
      </w:r>
      <w:r w:rsidRPr="00A337A2">
        <w:rPr>
          <w:rFonts w:ascii="Times New Roman" w:eastAsia="Times New Roman" w:hAnsi="Times New Roman"/>
          <w:sz w:val="24"/>
          <w:szCs w:val="24"/>
          <w:lang w:eastAsia="ru-RU"/>
        </w:rPr>
        <w:t xml:space="preserve">действует местное </w:t>
      </w:r>
      <w:r w:rsidRPr="00A337A2">
        <w:rPr>
          <w:rFonts w:ascii="Times New Roman" w:eastAsia="Times New Roman" w:hAnsi="Times New Roman"/>
          <w:bCs/>
          <w:spacing w:val="3"/>
          <w:kern w:val="36"/>
          <w:sz w:val="24"/>
          <w:szCs w:val="24"/>
          <w:lang w:eastAsia="ru-RU"/>
        </w:rPr>
        <w:t xml:space="preserve">отделение Всероссийского детско-юношеского военно-патриотического общественного движения «ЮНАРМИЯ». </w:t>
      </w:r>
    </w:p>
    <w:p w:rsidR="00033A27" w:rsidRPr="00A337A2" w:rsidRDefault="00033A27"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shd w:val="clear" w:color="auto" w:fill="FFFFFF"/>
          <w:lang w:eastAsia="ru-RU"/>
        </w:rPr>
        <w:t>Центр становится главным механизмом в системе патриотического воспитания молодежи, где традиционные ценности становятся настоящей основой любви к своей Родине.</w:t>
      </w:r>
      <w:r w:rsidRPr="00A337A2">
        <w:rPr>
          <w:rFonts w:ascii="Times New Roman" w:eastAsia="Times New Roman" w:hAnsi="Times New Roman"/>
          <w:color w:val="000000"/>
          <w:sz w:val="24"/>
          <w:szCs w:val="24"/>
          <w:lang w:eastAsia="ru-RU"/>
        </w:rPr>
        <w:t xml:space="preserve"> </w:t>
      </w:r>
      <w:r w:rsidRPr="00A337A2">
        <w:rPr>
          <w:rFonts w:ascii="Times New Roman" w:eastAsia="Times New Roman" w:hAnsi="Times New Roman"/>
          <w:color w:val="000000"/>
          <w:sz w:val="24"/>
          <w:szCs w:val="24"/>
          <w:shd w:val="clear" w:color="auto" w:fill="FFFFFF"/>
          <w:lang w:eastAsia="ru-RU"/>
        </w:rPr>
        <w:t>Администрацией города сделано все возможное для работы Центра патриотического воспитания «Родина»: выполнен ремонт, проводится оснащение Центра всем необходимым. В Центре работают опытные преподаватели.</w:t>
      </w:r>
    </w:p>
    <w:p w:rsidR="00033A27" w:rsidRPr="00A337A2" w:rsidRDefault="00033A27" w:rsidP="00A337A2">
      <w:pPr>
        <w:spacing w:after="0" w:line="240" w:lineRule="auto"/>
        <w:ind w:firstLine="709"/>
        <w:jc w:val="both"/>
        <w:rPr>
          <w:rFonts w:ascii="Times New Roman" w:eastAsia="Times New Roman" w:hAnsi="Times New Roman"/>
          <w:bCs/>
          <w:spacing w:val="3"/>
          <w:kern w:val="36"/>
          <w:sz w:val="24"/>
          <w:szCs w:val="24"/>
          <w:lang w:eastAsia="ru-RU"/>
        </w:rPr>
      </w:pPr>
      <w:r w:rsidRPr="00A337A2">
        <w:rPr>
          <w:rFonts w:ascii="Times New Roman" w:eastAsia="Times New Roman" w:hAnsi="Times New Roman"/>
          <w:color w:val="000000"/>
          <w:sz w:val="24"/>
          <w:szCs w:val="24"/>
          <w:shd w:val="clear" w:color="auto" w:fill="FFFFFF"/>
          <w:lang w:eastAsia="ru-RU"/>
        </w:rPr>
        <w:t xml:space="preserve">Центр стал местом, где формируются ценности патриотизма, уважения к истории и культуре нашей страны. Под его началом в городе проводятся </w:t>
      </w:r>
      <w:r w:rsidRPr="00A337A2">
        <w:rPr>
          <w:rFonts w:ascii="Times New Roman" w:eastAsia="Times New Roman" w:hAnsi="Times New Roman"/>
          <w:sz w:val="24"/>
          <w:szCs w:val="24"/>
          <w:lang w:eastAsia="ru-RU"/>
        </w:rPr>
        <w:t xml:space="preserve">военно-патриотическая игра «Зарница 2.0», </w:t>
      </w:r>
      <w:r w:rsidRPr="00A337A2">
        <w:rPr>
          <w:rFonts w:ascii="Times New Roman" w:eastAsia="Times New Roman" w:hAnsi="Times New Roman"/>
          <w:color w:val="000000"/>
          <w:sz w:val="24"/>
          <w:szCs w:val="24"/>
          <w:shd w:val="clear" w:color="auto" w:fill="FFFFFF"/>
          <w:lang w:eastAsia="ru-RU"/>
        </w:rPr>
        <w:t>Дни воинской Славы, организованы обучающие занятия для юнармейцев по различным дисциплинам.</w:t>
      </w:r>
    </w:p>
    <w:p w:rsidR="00033A27" w:rsidRPr="00A337A2" w:rsidRDefault="00033A27"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Добровольчество – самый яркий и эффективный способ вовлечения молодежи в общественную жизнь. В городе действуют отделение иркутского регионального волонтерского центра «Молодежный союз город Зимы», антинаркотическое движение «Интерактив», </w:t>
      </w:r>
      <w:r w:rsidRPr="00A337A2">
        <w:rPr>
          <w:rFonts w:ascii="Times New Roman" w:hAnsi="Times New Roman"/>
          <w:sz w:val="24"/>
          <w:szCs w:val="24"/>
        </w:rPr>
        <w:t xml:space="preserve">местные отделения Всероссийских общественных движений «Волонтеры Победы» и «Волонтеры культуры». </w:t>
      </w:r>
      <w:r w:rsidRPr="00A337A2">
        <w:rPr>
          <w:rFonts w:ascii="Times New Roman" w:eastAsia="Times New Roman" w:hAnsi="Times New Roman"/>
          <w:sz w:val="24"/>
          <w:szCs w:val="24"/>
          <w:lang w:eastAsia="ru-RU"/>
        </w:rPr>
        <w:t xml:space="preserve">Ведет деятельность </w:t>
      </w:r>
      <w:r w:rsidRPr="00A337A2">
        <w:rPr>
          <w:rFonts w:ascii="Times New Roman" w:eastAsia="Times New Roman" w:hAnsi="Times New Roman"/>
          <w:sz w:val="24"/>
          <w:szCs w:val="24"/>
          <w:shd w:val="clear" w:color="auto" w:fill="FFFFFF"/>
          <w:lang w:eastAsia="ru-RU"/>
        </w:rPr>
        <w:t xml:space="preserve">отделение общественной молодежной организации «Всероссийский студенческий корпус спасателей». </w:t>
      </w:r>
    </w:p>
    <w:p w:rsidR="00033A27" w:rsidRPr="00A337A2" w:rsidRDefault="00033A27"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По итогам городских школьных экологических игр «Кубок чистоты» собрано и передано на переработку свыше 6 тонн макулатуры и пластика. </w:t>
      </w:r>
    </w:p>
    <w:p w:rsidR="00033A27" w:rsidRPr="00A337A2" w:rsidRDefault="00033A27" w:rsidP="00A337A2">
      <w:pPr>
        <w:spacing w:after="0" w:line="240" w:lineRule="auto"/>
        <w:ind w:firstLine="709"/>
        <w:jc w:val="both"/>
        <w:rPr>
          <w:rFonts w:ascii="Times New Roman" w:eastAsia="Times New Roman" w:hAnsi="Times New Roman"/>
          <w:sz w:val="24"/>
          <w:szCs w:val="24"/>
          <w:shd w:val="clear" w:color="auto" w:fill="FFFFFF"/>
          <w:lang w:eastAsia="ru-RU"/>
        </w:rPr>
      </w:pPr>
      <w:r w:rsidRPr="00A337A2">
        <w:rPr>
          <w:rFonts w:ascii="Times New Roman" w:eastAsia="Times New Roman" w:hAnsi="Times New Roman"/>
          <w:sz w:val="24"/>
          <w:szCs w:val="24"/>
          <w:shd w:val="clear" w:color="auto" w:fill="FFFFFF"/>
          <w:lang w:eastAsia="ru-RU"/>
        </w:rPr>
        <w:t xml:space="preserve">В ТОП-100 победителей областного кадрового конкурса «Моя карьера» вошла советник директора по воспитанию и </w:t>
      </w:r>
      <w:r w:rsidRPr="00A337A2">
        <w:rPr>
          <w:rFonts w:ascii="Times New Roman" w:eastAsia="Times New Roman" w:hAnsi="Times New Roman"/>
          <w:color w:val="000000"/>
          <w:sz w:val="24"/>
          <w:szCs w:val="24"/>
          <w:shd w:val="clear" w:color="auto" w:fill="FFFFFF"/>
          <w:lang w:eastAsia="ru-RU"/>
        </w:rPr>
        <w:t>взаимодействию с детскими общественными объединениями школы № 7</w:t>
      </w:r>
      <w:r w:rsidRPr="00A337A2">
        <w:rPr>
          <w:rFonts w:ascii="Times New Roman" w:eastAsia="Times New Roman" w:hAnsi="Times New Roman"/>
          <w:sz w:val="24"/>
          <w:szCs w:val="24"/>
          <w:shd w:val="clear" w:color="auto" w:fill="FFFFFF"/>
          <w:lang w:eastAsia="ru-RU"/>
        </w:rPr>
        <w:t>.</w:t>
      </w:r>
    </w:p>
    <w:p w:rsidR="00033A27" w:rsidRPr="00A337A2" w:rsidRDefault="00033A27" w:rsidP="00A337A2">
      <w:pPr>
        <w:tabs>
          <w:tab w:val="left" w:pos="709"/>
        </w:tabs>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 xml:space="preserve">С 2023 года в городе активно развивается Общероссийское общественно-государственное движение детей и молодежи «Движение первых». Администрация поддерживает идеи развития Движения и создает все необходимые условия для деятельности местного отделения, которое приносит ощутимый результат в развитии современной системы воспитания, реализации государственной молодежной политики на территории города. </w:t>
      </w:r>
      <w:r w:rsidRPr="00A337A2">
        <w:rPr>
          <w:rFonts w:ascii="Times New Roman" w:eastAsia="Times New Roman" w:hAnsi="Times New Roman"/>
          <w:sz w:val="24"/>
          <w:szCs w:val="24"/>
          <w:lang w:eastAsia="ru-RU"/>
        </w:rPr>
        <w:t xml:space="preserve">Мы вместе возрождаем практику общественного воспитания детей и молодежи в коллективной деятельности. В едином воспитательном пространстве Движение Первых создаёт возможности для школьников и студентов, для взрослых, для города и всей страны. </w:t>
      </w:r>
      <w:r w:rsidRPr="00A337A2">
        <w:rPr>
          <w:rFonts w:ascii="Times New Roman" w:eastAsia="Times New Roman" w:hAnsi="Times New Roman"/>
          <w:color w:val="000000"/>
          <w:sz w:val="24"/>
          <w:szCs w:val="24"/>
          <w:lang w:eastAsia="ru-RU"/>
        </w:rPr>
        <w:t xml:space="preserve">В Зиме к нему уже присоединились 3132 участника, в их числе 301 взрослый наставник, действуют 15 первичных отделений. </w:t>
      </w:r>
    </w:p>
    <w:p w:rsidR="00033A27" w:rsidRPr="00A337A2" w:rsidRDefault="00033A27"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 xml:space="preserve">Став частью Движения Первых, у ребят и их наставников появляется возможность личностно развиваться, принимая участие в проектах, мероприятиях и слетах. </w:t>
      </w:r>
      <w:r w:rsidRPr="00A337A2">
        <w:rPr>
          <w:rFonts w:ascii="Times New Roman" w:eastAsia="Times New Roman" w:hAnsi="Times New Roman"/>
          <w:sz w:val="24"/>
          <w:szCs w:val="24"/>
          <w:lang w:eastAsia="ru-RU"/>
        </w:rPr>
        <w:t>По итогам года в Зиме реализовано 14 проектов регионального и всероссийского уровней, участие в которых приняли 2897 человек: «Кубок первых» (вовлеченность: 102 участника, 23 наставника); «Хранители истории» (вовлеченность: 88 участников, 28 наставников (в том числе участник СВО); «Волонтерские рекорды первых» (вовлеченность: 77 участников, 10 наставников); «Безопасность детей и молодежи» (вовлеченность: 70 участников, 19 наставников); «Первая помощь» (вовлеченность: 320 участников, 17 наставников); «Первые в профессии» (вовлеченность: 40 участников, 6 наставников); «Мы граждане России» (вовлеченность: 84 участника, 10 наставников); «Военно-патриотическая игра «Зарница 2.0» (вовлеченность: 160 участников, 17 наставников); «Движение добрых дел» (вовлеченность: 951 участник, более 100 наставников); «Медиапритяжение»  (вовлеченность: 29 участников, 5 наставников); «Экологический фестиваль» (вовлеченность: 85 участников, 10 наставников); «Чемпионат по настольным играм» (вовлеченность: 10 участников, 3 наставника); «Родные и любимые» (</w:t>
      </w:r>
      <w:r w:rsidRPr="00A337A2">
        <w:rPr>
          <w:rFonts w:ascii="Times New Roman" w:eastAsia="Pervye Extended Bold" w:hAnsi="Times New Roman"/>
          <w:sz w:val="24"/>
          <w:szCs w:val="24"/>
          <w:lang w:eastAsia="ru-RU"/>
        </w:rPr>
        <w:t xml:space="preserve">вовлеченность: </w:t>
      </w:r>
      <w:r w:rsidRPr="00A337A2">
        <w:rPr>
          <w:rFonts w:ascii="Times New Roman" w:eastAsia="Pervye Book" w:hAnsi="Times New Roman"/>
          <w:sz w:val="24"/>
          <w:szCs w:val="24"/>
          <w:lang w:eastAsia="ru-RU"/>
        </w:rPr>
        <w:t>более</w:t>
      </w:r>
      <w:r w:rsidRPr="00A337A2">
        <w:rPr>
          <w:rFonts w:ascii="Times New Roman" w:eastAsia="Pervye Extended Bold" w:hAnsi="Times New Roman"/>
          <w:sz w:val="24"/>
          <w:szCs w:val="24"/>
          <w:lang w:eastAsia="ru-RU"/>
        </w:rPr>
        <w:t xml:space="preserve"> 500 </w:t>
      </w:r>
      <w:r w:rsidRPr="00A337A2">
        <w:rPr>
          <w:rFonts w:ascii="Times New Roman" w:eastAsia="Pervye Book" w:hAnsi="Times New Roman"/>
          <w:sz w:val="24"/>
          <w:szCs w:val="24"/>
          <w:lang w:eastAsia="ru-RU"/>
        </w:rPr>
        <w:t>участников</w:t>
      </w:r>
      <w:r w:rsidRPr="00A337A2">
        <w:rPr>
          <w:rFonts w:ascii="Times New Roman" w:eastAsia="Times New Roman" w:hAnsi="Times New Roman"/>
          <w:sz w:val="24"/>
          <w:szCs w:val="24"/>
          <w:lang w:eastAsia="ru-RU"/>
        </w:rPr>
        <w:t xml:space="preserve">, </w:t>
      </w:r>
      <w:r w:rsidRPr="00A337A2">
        <w:rPr>
          <w:rFonts w:ascii="Times New Roman" w:eastAsia="Pervye Book" w:hAnsi="Times New Roman"/>
          <w:sz w:val="24"/>
          <w:szCs w:val="24"/>
          <w:lang w:eastAsia="ru-RU"/>
        </w:rPr>
        <w:t>более</w:t>
      </w:r>
      <w:r w:rsidRPr="00A337A2">
        <w:rPr>
          <w:rFonts w:ascii="Times New Roman" w:eastAsia="Pervye Extended Bold" w:hAnsi="Times New Roman"/>
          <w:sz w:val="24"/>
          <w:szCs w:val="24"/>
          <w:lang w:eastAsia="ru-RU"/>
        </w:rPr>
        <w:t xml:space="preserve"> 100 </w:t>
      </w:r>
      <w:r w:rsidRPr="00A337A2">
        <w:rPr>
          <w:rFonts w:ascii="Times New Roman" w:eastAsia="Pervye Book" w:hAnsi="Times New Roman"/>
          <w:sz w:val="24"/>
          <w:szCs w:val="24"/>
          <w:lang w:eastAsia="ru-RU"/>
        </w:rPr>
        <w:t>родителей);</w:t>
      </w:r>
      <w:r w:rsidRPr="00A337A2">
        <w:rPr>
          <w:rFonts w:ascii="Times New Roman" w:eastAsia="Times New Roman" w:hAnsi="Times New Roman"/>
          <w:sz w:val="24"/>
          <w:szCs w:val="24"/>
          <w:lang w:eastAsia="ru-RU"/>
        </w:rPr>
        <w:t xml:space="preserve"> «Региональный конкурс местных отделений» (</w:t>
      </w:r>
      <w:r w:rsidRPr="00A337A2">
        <w:rPr>
          <w:rFonts w:ascii="Times New Roman" w:eastAsia="Pervye Extended Bold" w:hAnsi="Times New Roman"/>
          <w:sz w:val="24"/>
          <w:szCs w:val="24"/>
          <w:lang w:eastAsia="ru-RU"/>
        </w:rPr>
        <w:t xml:space="preserve">вовлеченность: </w:t>
      </w:r>
      <w:r w:rsidRPr="00A337A2">
        <w:rPr>
          <w:rFonts w:ascii="Times New Roman" w:eastAsia="Pervye Book" w:hAnsi="Times New Roman"/>
          <w:sz w:val="24"/>
          <w:szCs w:val="24"/>
          <w:lang w:eastAsia="ru-RU"/>
        </w:rPr>
        <w:t>30 участников, 3 наставника).</w:t>
      </w:r>
    </w:p>
    <w:p w:rsidR="00033A27" w:rsidRPr="00A337A2" w:rsidRDefault="00033A27"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 xml:space="preserve">Движение стремится вложить в сознание молодежи ценности, которые станут основой для их дальнейшего роста как граждан и патриотов своей страны. Особое внимание уделяется общению с ветеранами, участниками СВО и мероприятиям, направленным на их поддержку. </w:t>
      </w:r>
    </w:p>
    <w:p w:rsidR="00033A27" w:rsidRPr="00A337A2" w:rsidRDefault="00033A27" w:rsidP="00A337A2">
      <w:pPr>
        <w:spacing w:after="0" w:line="240" w:lineRule="auto"/>
        <w:ind w:firstLine="709"/>
        <w:jc w:val="both"/>
        <w:rPr>
          <w:rFonts w:ascii="Times New Roman" w:eastAsia="Times New Roman" w:hAnsi="Times New Roman"/>
          <w:color w:val="000000"/>
          <w:sz w:val="24"/>
          <w:szCs w:val="24"/>
          <w:lang w:eastAsia="ru-RU"/>
        </w:rPr>
      </w:pPr>
      <w:r w:rsidRPr="00A337A2">
        <w:rPr>
          <w:rFonts w:ascii="Times New Roman" w:eastAsia="Times New Roman" w:hAnsi="Times New Roman"/>
          <w:color w:val="000000"/>
          <w:sz w:val="24"/>
          <w:szCs w:val="24"/>
          <w:lang w:eastAsia="ru-RU"/>
        </w:rPr>
        <w:t>Значимо и то, что с появлением Движения, для молодежи раскрываются дополнительные возможности по участию в выездных мероприятиях. В рамках имеющихся возможностей администрация оказывает финансовую поддержку. Так</w:t>
      </w:r>
      <w:r w:rsidR="004C5DCC" w:rsidRPr="00A337A2">
        <w:rPr>
          <w:rFonts w:ascii="Times New Roman" w:eastAsia="Times New Roman" w:hAnsi="Times New Roman"/>
          <w:color w:val="000000"/>
          <w:sz w:val="24"/>
          <w:szCs w:val="24"/>
          <w:lang w:eastAsia="ru-RU"/>
        </w:rPr>
        <w:t>,</w:t>
      </w:r>
      <w:r w:rsidRPr="00A337A2">
        <w:rPr>
          <w:rFonts w:ascii="Times New Roman" w:eastAsia="Times New Roman" w:hAnsi="Times New Roman"/>
          <w:color w:val="000000"/>
          <w:sz w:val="24"/>
          <w:szCs w:val="24"/>
          <w:lang w:eastAsia="ru-RU"/>
        </w:rPr>
        <w:t xml:space="preserve"> в 2024 году 66 зиминцев представили город на региональном и федеральном уровнях, побывав в Москве, Ставрополе, Кемерове и Анапе. В апреле, при финансовой поддержке администрации, в Ставрополе на финале </w:t>
      </w:r>
      <w:r w:rsidRPr="00A337A2">
        <w:rPr>
          <w:rFonts w:ascii="Times New Roman" w:eastAsia="Times New Roman" w:hAnsi="Times New Roman"/>
          <w:color w:val="000000"/>
          <w:sz w:val="24"/>
          <w:szCs w:val="24"/>
          <w:lang w:val="en-US" w:eastAsia="ru-RU"/>
        </w:rPr>
        <w:t>II</w:t>
      </w:r>
      <w:r w:rsidRPr="00A337A2">
        <w:rPr>
          <w:rFonts w:ascii="Times New Roman" w:eastAsia="Times New Roman" w:hAnsi="Times New Roman"/>
          <w:color w:val="000000"/>
          <w:sz w:val="24"/>
          <w:szCs w:val="24"/>
          <w:lang w:eastAsia="ru-RU"/>
        </w:rPr>
        <w:t xml:space="preserve"> Всероссийского фестиваля «Российская школьная весна» город и область представил обучающийся школы № 7 Николай Моложавый, победитель регионального этапа в номинации «Амбассадор Движения». </w:t>
      </w:r>
      <w:r w:rsidR="004C5DCC" w:rsidRPr="00A337A2">
        <w:rPr>
          <w:rFonts w:ascii="Times New Roman" w:eastAsia="Times New Roman" w:hAnsi="Times New Roman"/>
          <w:color w:val="000000"/>
          <w:sz w:val="24"/>
          <w:szCs w:val="24"/>
          <w:lang w:eastAsia="ru-RU"/>
        </w:rPr>
        <w:t>В</w:t>
      </w:r>
      <w:r w:rsidRPr="00A337A2">
        <w:rPr>
          <w:rFonts w:ascii="Times New Roman" w:eastAsia="Times New Roman" w:hAnsi="Times New Roman"/>
          <w:color w:val="000000"/>
          <w:sz w:val="24"/>
          <w:szCs w:val="24"/>
          <w:lang w:eastAsia="ru-RU"/>
        </w:rPr>
        <w:t xml:space="preserve"> июне 2024 года в Москве проходил масштабный четырехдневный фестиваль детства и юности «Фестиваль Первых», участие в котором приняли делегаты из разных уголков России, в том числе зиминцы – наставник, советник директора по воспитанию школы № 7 Ксения Монид и активист Движения, обучающаяся школы № 10 Вера Синицына. </w:t>
      </w:r>
      <w:r w:rsidRPr="00A337A2">
        <w:rPr>
          <w:rFonts w:ascii="Times New Roman" w:eastAsia="Times New Roman" w:hAnsi="Times New Roman"/>
          <w:color w:val="000000"/>
          <w:sz w:val="24"/>
          <w:szCs w:val="24"/>
          <w:shd w:val="clear" w:color="auto" w:fill="FFFFFF"/>
          <w:lang w:eastAsia="ru-RU"/>
        </w:rPr>
        <w:t xml:space="preserve">В августе в рамках федеральной программы «Университетские смены» в городе Кемерово в профильной смене для школьников приняла участие зиминская школьница </w:t>
      </w:r>
      <w:hyperlink r:id="rId27" w:history="1">
        <w:r w:rsidRPr="00A337A2">
          <w:rPr>
            <w:rFonts w:ascii="Times New Roman" w:eastAsia="Times New Roman" w:hAnsi="Times New Roman"/>
            <w:color w:val="000000"/>
            <w:sz w:val="24"/>
            <w:szCs w:val="24"/>
            <w:bdr w:val="none" w:sz="0" w:space="0" w:color="auto" w:frame="1"/>
            <w:shd w:val="clear" w:color="auto" w:fill="FFFFFF"/>
            <w:lang w:eastAsia="ru-RU"/>
          </w:rPr>
          <w:t>Ольга Мартынова</w:t>
        </w:r>
      </w:hyperlink>
      <w:r w:rsidRPr="00A337A2">
        <w:rPr>
          <w:rFonts w:ascii="Times New Roman" w:eastAsia="Times New Roman" w:hAnsi="Times New Roman"/>
          <w:color w:val="000000"/>
          <w:sz w:val="24"/>
          <w:szCs w:val="24"/>
          <w:shd w:val="clear" w:color="auto" w:fill="FFFFFF"/>
          <w:lang w:eastAsia="ru-RU"/>
        </w:rPr>
        <w:t xml:space="preserve">. В ноябре во Всероссийском детском центре «Смена» побывала активистка Движения Первых </w:t>
      </w:r>
      <w:hyperlink r:id="rId28" w:history="1">
        <w:r w:rsidRPr="00A337A2">
          <w:rPr>
            <w:rFonts w:ascii="Times New Roman" w:eastAsia="Times New Roman" w:hAnsi="Times New Roman"/>
            <w:color w:val="000000"/>
            <w:sz w:val="24"/>
            <w:szCs w:val="24"/>
            <w:bdr w:val="none" w:sz="0" w:space="0" w:color="auto" w:frame="1"/>
            <w:shd w:val="clear" w:color="auto" w:fill="FFFFFF"/>
            <w:lang w:eastAsia="ru-RU"/>
          </w:rPr>
          <w:t>София Панютина</w:t>
        </w:r>
      </w:hyperlink>
      <w:r w:rsidRPr="00A337A2">
        <w:rPr>
          <w:rFonts w:ascii="Times New Roman" w:eastAsia="Times New Roman" w:hAnsi="Times New Roman"/>
          <w:color w:val="000000"/>
          <w:sz w:val="24"/>
          <w:szCs w:val="24"/>
          <w:shd w:val="clear" w:color="auto" w:fill="FFFFFF"/>
          <w:lang w:eastAsia="ru-RU"/>
        </w:rPr>
        <w:t xml:space="preserve">. По итогам года в число избранных делегатов для участия в Федеральном съезде Движения Первых в Москве вошел зиминский активист </w:t>
      </w:r>
      <w:hyperlink r:id="rId29" w:history="1">
        <w:r w:rsidRPr="00A337A2">
          <w:rPr>
            <w:rFonts w:ascii="Times New Roman" w:eastAsia="Times New Roman" w:hAnsi="Times New Roman"/>
            <w:color w:val="000000"/>
            <w:sz w:val="24"/>
            <w:szCs w:val="24"/>
            <w:bdr w:val="none" w:sz="0" w:space="0" w:color="auto" w:frame="1"/>
            <w:shd w:val="clear" w:color="auto" w:fill="FFFFFF"/>
            <w:lang w:eastAsia="ru-RU"/>
          </w:rPr>
          <w:t>Артём Иванов</w:t>
        </w:r>
      </w:hyperlink>
      <w:r w:rsidRPr="00A337A2">
        <w:rPr>
          <w:rFonts w:ascii="Times New Roman" w:eastAsia="Times New Roman" w:hAnsi="Times New Roman"/>
          <w:color w:val="000000"/>
          <w:sz w:val="24"/>
          <w:szCs w:val="24"/>
          <w:shd w:val="clear" w:color="auto" w:fill="FFFFFF"/>
          <w:lang w:eastAsia="ru-RU"/>
        </w:rPr>
        <w:t>.</w:t>
      </w:r>
    </w:p>
    <w:p w:rsidR="00033A27" w:rsidRPr="00A337A2" w:rsidRDefault="00033A27" w:rsidP="00A337A2">
      <w:pPr>
        <w:pBdr>
          <w:top w:val="single" w:sz="4" w:space="2" w:color="FFFFFF"/>
          <w:left w:val="single" w:sz="4" w:space="0" w:color="FFFFFF"/>
          <w:bottom w:val="single" w:sz="4" w:space="30" w:color="FFFFFF"/>
          <w:right w:val="single" w:sz="4" w:space="15" w:color="FFFFFF"/>
        </w:pBdr>
        <w:spacing w:after="0" w:line="240" w:lineRule="auto"/>
        <w:ind w:firstLine="709"/>
        <w:jc w:val="both"/>
        <w:rPr>
          <w:rFonts w:ascii="Times New Roman" w:eastAsia="Times New Roman" w:hAnsi="Times New Roman"/>
          <w:color w:val="000000"/>
          <w:sz w:val="24"/>
          <w:szCs w:val="24"/>
          <w:lang w:eastAsia="ru-RU"/>
        </w:rPr>
      </w:pPr>
      <w:r w:rsidRPr="00A337A2">
        <w:rPr>
          <w:rFonts w:ascii="Times New Roman" w:eastAsia="Times New Roman" w:hAnsi="Times New Roman"/>
          <w:color w:val="000000"/>
          <w:sz w:val="24"/>
          <w:szCs w:val="24"/>
          <w:lang w:eastAsia="ru-RU"/>
        </w:rPr>
        <w:t xml:space="preserve">Хочется отметить, что активными участниками Движения являются не только дети, но и их родители. В текущем году семейные команды всех первичных отделений поучаствовали в федеральном конкурсном треке «Родные и любимые». По итогам в число победителей по Иркутской области вошла семейная команда школы № 7 (семьи Шафронских, Ивановых-Тирских, Кирилловых-Поповых). В марте со своим проектом команда побывала на окружном семейном фестивале в Красноярске. </w:t>
      </w:r>
    </w:p>
    <w:p w:rsidR="00033A27" w:rsidRPr="00A337A2" w:rsidRDefault="00033A27" w:rsidP="00A337A2">
      <w:pPr>
        <w:pBdr>
          <w:top w:val="single" w:sz="4" w:space="2" w:color="FFFFFF"/>
          <w:left w:val="single" w:sz="4" w:space="0" w:color="FFFFFF"/>
          <w:bottom w:val="single" w:sz="4" w:space="30" w:color="FFFFFF"/>
          <w:right w:val="single" w:sz="4" w:space="15" w:color="FFFFFF"/>
        </w:pBdr>
        <w:spacing w:after="0" w:line="240" w:lineRule="auto"/>
        <w:ind w:firstLine="709"/>
        <w:jc w:val="both"/>
        <w:rPr>
          <w:rFonts w:ascii="Times New Roman" w:eastAsia="Times New Roman" w:hAnsi="Times New Roman"/>
          <w:color w:val="000000"/>
          <w:sz w:val="24"/>
          <w:szCs w:val="24"/>
          <w:lang w:eastAsia="ru-RU"/>
        </w:rPr>
      </w:pPr>
      <w:r w:rsidRPr="00A337A2">
        <w:rPr>
          <w:rFonts w:ascii="Times New Roman" w:eastAsia="Times New Roman" w:hAnsi="Times New Roman"/>
          <w:color w:val="000000"/>
          <w:sz w:val="24"/>
          <w:szCs w:val="24"/>
          <w:lang w:eastAsia="ru-RU"/>
        </w:rPr>
        <w:t>Работа с семьями вдохновляет специалистов местного отделения на новые идеи и проекты. В апреле в Федеральном грантовом конкурсе Движения Первых победил комплексный проект по развитию семейного сообщества «Лето Зимы», разработанный совместно с Зиминским домом детского творчества</w:t>
      </w:r>
      <w:r w:rsidR="004C5DCC" w:rsidRPr="00A337A2">
        <w:rPr>
          <w:rFonts w:ascii="Times New Roman" w:eastAsia="Times New Roman" w:hAnsi="Times New Roman"/>
          <w:color w:val="000000"/>
          <w:sz w:val="24"/>
          <w:szCs w:val="24"/>
          <w:lang w:eastAsia="ru-RU"/>
        </w:rPr>
        <w:t xml:space="preserve"> </w:t>
      </w:r>
      <w:r w:rsidRPr="00A337A2">
        <w:rPr>
          <w:rFonts w:ascii="Times New Roman" w:eastAsia="Times New Roman" w:hAnsi="Times New Roman"/>
          <w:color w:val="000000"/>
          <w:sz w:val="24"/>
          <w:szCs w:val="24"/>
          <w:lang w:eastAsia="ru-RU"/>
        </w:rPr>
        <w:t>(объем привлеченных средств из федерального бюджета составил 708 000 рублей). Проект позволил провести ряд ярких семейных мероприятий в летний период Года семьи и охватил более 500 участников.</w:t>
      </w:r>
    </w:p>
    <w:p w:rsidR="00033A27" w:rsidRPr="00A337A2" w:rsidRDefault="00033A27" w:rsidP="00A337A2">
      <w:pPr>
        <w:pBdr>
          <w:top w:val="single" w:sz="4" w:space="2" w:color="FFFFFF"/>
          <w:left w:val="single" w:sz="4" w:space="0" w:color="FFFFFF"/>
          <w:bottom w:val="single" w:sz="4" w:space="30" w:color="FFFFFF"/>
          <w:right w:val="single" w:sz="4" w:space="15" w:color="FFFFFF"/>
        </w:pBdr>
        <w:spacing w:after="0" w:line="240" w:lineRule="auto"/>
        <w:ind w:firstLine="709"/>
        <w:jc w:val="both"/>
        <w:rPr>
          <w:rFonts w:ascii="Times New Roman" w:eastAsia="Times New Roman" w:hAnsi="Times New Roman"/>
          <w:color w:val="000000"/>
          <w:sz w:val="24"/>
          <w:szCs w:val="24"/>
          <w:shd w:val="clear" w:color="auto" w:fill="FFFFFF"/>
          <w:lang w:eastAsia="ru-RU"/>
        </w:rPr>
      </w:pPr>
      <w:r w:rsidRPr="00A337A2">
        <w:rPr>
          <w:rFonts w:ascii="Times New Roman" w:eastAsia="Times New Roman" w:hAnsi="Times New Roman"/>
          <w:color w:val="000000"/>
          <w:sz w:val="24"/>
          <w:szCs w:val="24"/>
          <w:shd w:val="clear" w:color="auto" w:fill="FFFFFF"/>
          <w:lang w:eastAsia="ru-RU"/>
        </w:rPr>
        <w:t xml:space="preserve">Зиминские Первые достойно представляют город и являются победителями флагманских проектов Движения. Так, по итогам реализации регионального проекта «Движение Добрых Дел» лучшим в области признано первичное отделение </w:t>
      </w:r>
      <w:hyperlink r:id="rId30" w:history="1">
        <w:r w:rsidRPr="00A337A2">
          <w:rPr>
            <w:rFonts w:ascii="Times New Roman" w:eastAsia="Times New Roman" w:hAnsi="Times New Roman"/>
            <w:color w:val="000000"/>
            <w:sz w:val="24"/>
            <w:szCs w:val="24"/>
            <w:bdr w:val="none" w:sz="0" w:space="0" w:color="auto" w:frame="1"/>
            <w:shd w:val="clear" w:color="auto" w:fill="FFFFFF"/>
            <w:lang w:eastAsia="ru-RU"/>
          </w:rPr>
          <w:t>школы № 10</w:t>
        </w:r>
      </w:hyperlink>
      <w:r w:rsidRPr="00A337A2">
        <w:rPr>
          <w:rFonts w:ascii="Times New Roman" w:eastAsia="Times New Roman" w:hAnsi="Times New Roman"/>
          <w:color w:val="000000"/>
          <w:sz w:val="24"/>
          <w:szCs w:val="24"/>
          <w:shd w:val="clear" w:color="auto" w:fill="FFFFFF"/>
          <w:lang w:eastAsia="ru-RU"/>
        </w:rPr>
        <w:t xml:space="preserve">. Победу в региональном конкурсе местных отделений одержали еще 6 зиминцев (в номинациях «Самый активный родитель» </w:t>
      </w:r>
      <w:hyperlink r:id="rId31" w:history="1">
        <w:r w:rsidRPr="00A337A2">
          <w:rPr>
            <w:rFonts w:ascii="Times New Roman" w:eastAsia="Times New Roman" w:hAnsi="Times New Roman"/>
            <w:color w:val="000000"/>
            <w:sz w:val="24"/>
            <w:szCs w:val="24"/>
            <w:bdr w:val="none" w:sz="0" w:space="0" w:color="auto" w:frame="1"/>
            <w:shd w:val="clear" w:color="auto" w:fill="FFFFFF"/>
            <w:lang w:eastAsia="ru-RU"/>
          </w:rPr>
          <w:t>Голубева Марина Юрьевна</w:t>
        </w:r>
      </w:hyperlink>
      <w:r w:rsidRPr="00A337A2">
        <w:rPr>
          <w:rFonts w:ascii="Times New Roman" w:eastAsia="Times New Roman" w:hAnsi="Times New Roman"/>
          <w:color w:val="000000"/>
          <w:sz w:val="24"/>
          <w:szCs w:val="24"/>
          <w:shd w:val="clear" w:color="auto" w:fill="FFFFFF"/>
          <w:lang w:eastAsia="ru-RU"/>
        </w:rPr>
        <w:t xml:space="preserve">; «Лучший вожатый» </w:t>
      </w:r>
      <w:hyperlink r:id="rId32" w:history="1">
        <w:r w:rsidRPr="00A337A2">
          <w:rPr>
            <w:rFonts w:ascii="Times New Roman" w:eastAsia="Times New Roman" w:hAnsi="Times New Roman"/>
            <w:color w:val="000000"/>
            <w:sz w:val="24"/>
            <w:szCs w:val="24"/>
            <w:bdr w:val="none" w:sz="0" w:space="0" w:color="auto" w:frame="1"/>
            <w:shd w:val="clear" w:color="auto" w:fill="FFFFFF"/>
            <w:lang w:eastAsia="ru-RU"/>
          </w:rPr>
          <w:t>Потапов Степан</w:t>
        </w:r>
      </w:hyperlink>
      <w:r w:rsidRPr="00A337A2">
        <w:rPr>
          <w:rFonts w:ascii="Times New Roman" w:eastAsia="Times New Roman" w:hAnsi="Times New Roman"/>
          <w:color w:val="000000"/>
          <w:sz w:val="24"/>
          <w:szCs w:val="24"/>
          <w:shd w:val="clear" w:color="auto" w:fill="FFFFFF"/>
          <w:lang w:eastAsia="ru-RU"/>
        </w:rPr>
        <w:t xml:space="preserve">; «Лучший активист» </w:t>
      </w:r>
      <w:hyperlink r:id="rId33" w:history="1">
        <w:r w:rsidRPr="00A337A2">
          <w:rPr>
            <w:rFonts w:ascii="Times New Roman" w:eastAsia="Times New Roman" w:hAnsi="Times New Roman"/>
            <w:color w:val="000000"/>
            <w:sz w:val="24"/>
            <w:szCs w:val="24"/>
            <w:bdr w:val="none" w:sz="0" w:space="0" w:color="auto" w:frame="1"/>
            <w:shd w:val="clear" w:color="auto" w:fill="FFFFFF"/>
            <w:lang w:eastAsia="ru-RU"/>
          </w:rPr>
          <w:t>Моложавый Николай</w:t>
        </w:r>
      </w:hyperlink>
      <w:r w:rsidRPr="00A337A2">
        <w:rPr>
          <w:rFonts w:ascii="Times New Roman" w:eastAsia="Times New Roman" w:hAnsi="Times New Roman"/>
          <w:color w:val="000000"/>
          <w:sz w:val="24"/>
          <w:szCs w:val="24"/>
          <w:shd w:val="clear" w:color="auto" w:fill="FFFFFF"/>
          <w:lang w:eastAsia="ru-RU"/>
        </w:rPr>
        <w:t xml:space="preserve">, </w:t>
      </w:r>
      <w:hyperlink r:id="rId34" w:history="1">
        <w:r w:rsidRPr="00A337A2">
          <w:rPr>
            <w:rFonts w:ascii="Times New Roman" w:eastAsia="Times New Roman" w:hAnsi="Times New Roman"/>
            <w:color w:val="000000"/>
            <w:sz w:val="24"/>
            <w:szCs w:val="24"/>
            <w:bdr w:val="none" w:sz="0" w:space="0" w:color="auto" w:frame="1"/>
            <w:shd w:val="clear" w:color="auto" w:fill="FFFFFF"/>
            <w:lang w:eastAsia="ru-RU"/>
          </w:rPr>
          <w:t>Иванов Артём</w:t>
        </w:r>
      </w:hyperlink>
      <w:r w:rsidRPr="00A337A2">
        <w:rPr>
          <w:rFonts w:ascii="Times New Roman" w:eastAsia="Times New Roman" w:hAnsi="Times New Roman"/>
          <w:color w:val="000000"/>
          <w:sz w:val="24"/>
          <w:szCs w:val="24"/>
          <w:shd w:val="clear" w:color="auto" w:fill="FFFFFF"/>
          <w:lang w:eastAsia="ru-RU"/>
        </w:rPr>
        <w:t xml:space="preserve"> и </w:t>
      </w:r>
      <w:hyperlink r:id="rId35" w:history="1">
        <w:r w:rsidRPr="00A337A2">
          <w:rPr>
            <w:rFonts w:ascii="Times New Roman" w:eastAsia="Times New Roman" w:hAnsi="Times New Roman"/>
            <w:color w:val="000000"/>
            <w:sz w:val="24"/>
            <w:szCs w:val="24"/>
            <w:bdr w:val="none" w:sz="0" w:space="0" w:color="auto" w:frame="1"/>
            <w:shd w:val="clear" w:color="auto" w:fill="FFFFFF"/>
            <w:lang w:eastAsia="ru-RU"/>
          </w:rPr>
          <w:t>Мартынова Ольга</w:t>
        </w:r>
      </w:hyperlink>
      <w:r w:rsidRPr="00A337A2">
        <w:rPr>
          <w:rFonts w:ascii="Times New Roman" w:eastAsia="Times New Roman" w:hAnsi="Times New Roman"/>
          <w:color w:val="000000"/>
          <w:sz w:val="24"/>
          <w:szCs w:val="24"/>
          <w:shd w:val="clear" w:color="auto" w:fill="FFFFFF"/>
          <w:lang w:eastAsia="ru-RU"/>
        </w:rPr>
        <w:t>; «Лучший медиактивист»</w:t>
      </w:r>
      <w:hyperlink r:id="rId36" w:history="1">
        <w:r w:rsidRPr="00A337A2">
          <w:rPr>
            <w:rFonts w:ascii="Times New Roman" w:eastAsia="Times New Roman" w:hAnsi="Times New Roman"/>
            <w:color w:val="000000"/>
            <w:sz w:val="24"/>
            <w:szCs w:val="24"/>
            <w:bdr w:val="none" w:sz="0" w:space="0" w:color="auto" w:frame="1"/>
            <w:shd w:val="clear" w:color="auto" w:fill="FFFFFF"/>
            <w:lang w:eastAsia="ru-RU"/>
          </w:rPr>
          <w:t xml:space="preserve"> Веселовская Яна</w:t>
        </w:r>
      </w:hyperlink>
      <w:r w:rsidRPr="00A337A2">
        <w:rPr>
          <w:rFonts w:ascii="Times New Roman" w:eastAsia="Times New Roman" w:hAnsi="Times New Roman"/>
          <w:color w:val="000000"/>
          <w:sz w:val="24"/>
          <w:szCs w:val="24"/>
          <w:bdr w:val="none" w:sz="0" w:space="0" w:color="auto" w:frame="1"/>
          <w:shd w:val="clear" w:color="auto" w:fill="FFFFFF"/>
          <w:lang w:eastAsia="ru-RU"/>
        </w:rPr>
        <w:t>)</w:t>
      </w:r>
      <w:r w:rsidRPr="00A337A2">
        <w:rPr>
          <w:rFonts w:ascii="Times New Roman" w:eastAsia="Times New Roman" w:hAnsi="Times New Roman"/>
          <w:color w:val="000000"/>
          <w:sz w:val="24"/>
          <w:szCs w:val="24"/>
          <w:shd w:val="clear" w:color="auto" w:fill="FFFFFF"/>
          <w:lang w:eastAsia="ru-RU"/>
        </w:rPr>
        <w:t>.</w:t>
      </w:r>
    </w:p>
    <w:p w:rsidR="004C5DCC" w:rsidRPr="00A337A2" w:rsidRDefault="004C5DCC" w:rsidP="00A337A2">
      <w:pPr>
        <w:pBdr>
          <w:top w:val="single" w:sz="4" w:space="2" w:color="FFFFFF"/>
          <w:left w:val="single" w:sz="4" w:space="0" w:color="FFFFFF"/>
          <w:bottom w:val="single" w:sz="4" w:space="30" w:color="FFFFFF"/>
          <w:right w:val="single" w:sz="4" w:space="15" w:color="FFFFFF"/>
        </w:pBdr>
        <w:spacing w:after="0" w:line="240" w:lineRule="auto"/>
        <w:ind w:firstLine="709"/>
        <w:jc w:val="both"/>
        <w:rPr>
          <w:rFonts w:ascii="Times New Roman" w:eastAsia="Times New Roman" w:hAnsi="Times New Roman"/>
          <w:color w:val="000000"/>
          <w:sz w:val="24"/>
          <w:szCs w:val="24"/>
          <w:lang w:eastAsia="ru-RU"/>
        </w:rPr>
      </w:pPr>
      <w:r w:rsidRPr="00A337A2">
        <w:rPr>
          <w:rFonts w:ascii="Times New Roman" w:eastAsia="Times New Roman" w:hAnsi="Times New Roman"/>
          <w:sz w:val="24"/>
          <w:szCs w:val="24"/>
          <w:lang w:eastAsia="ru-RU"/>
        </w:rPr>
        <w:t xml:space="preserve">Ключевой смысл Движения </w:t>
      </w:r>
      <w:r w:rsidR="00033A27" w:rsidRPr="00A337A2">
        <w:rPr>
          <w:rFonts w:ascii="Times New Roman" w:eastAsia="Times New Roman" w:hAnsi="Times New Roman"/>
          <w:sz w:val="24"/>
          <w:szCs w:val="24"/>
          <w:lang w:eastAsia="ru-RU"/>
        </w:rPr>
        <w:t xml:space="preserve">– помочь </w:t>
      </w:r>
      <w:r w:rsidRPr="00A337A2">
        <w:rPr>
          <w:rFonts w:ascii="Times New Roman" w:eastAsia="Times New Roman" w:hAnsi="Times New Roman"/>
          <w:sz w:val="24"/>
          <w:szCs w:val="24"/>
          <w:lang w:eastAsia="ru-RU"/>
        </w:rPr>
        <w:t xml:space="preserve">детям, подросткам и </w:t>
      </w:r>
      <w:r w:rsidR="00033A27" w:rsidRPr="00A337A2">
        <w:rPr>
          <w:rFonts w:ascii="Times New Roman" w:eastAsia="Times New Roman" w:hAnsi="Times New Roman"/>
          <w:sz w:val="24"/>
          <w:szCs w:val="24"/>
          <w:lang w:eastAsia="ru-RU"/>
        </w:rPr>
        <w:t>молодым людям раскрыть свои способности, сильные стороны, найти свой собственный путь в</w:t>
      </w:r>
      <w:r w:rsidRPr="00A337A2">
        <w:rPr>
          <w:rFonts w:ascii="Times New Roman" w:eastAsia="Times New Roman" w:hAnsi="Times New Roman"/>
          <w:sz w:val="24"/>
          <w:szCs w:val="24"/>
          <w:lang w:eastAsia="ru-RU"/>
        </w:rPr>
        <w:t xml:space="preserve"> </w:t>
      </w:r>
      <w:r w:rsidR="00033A27" w:rsidRPr="00A337A2">
        <w:rPr>
          <w:rFonts w:ascii="Times New Roman" w:eastAsia="Times New Roman" w:hAnsi="Times New Roman"/>
          <w:sz w:val="24"/>
          <w:szCs w:val="24"/>
          <w:lang w:eastAsia="ru-RU"/>
        </w:rPr>
        <w:t>жизни. И</w:t>
      </w:r>
      <w:r w:rsidRPr="00A337A2">
        <w:rPr>
          <w:rFonts w:ascii="Times New Roman" w:eastAsia="Times New Roman" w:hAnsi="Times New Roman"/>
          <w:sz w:val="24"/>
          <w:szCs w:val="24"/>
          <w:lang w:eastAsia="ru-RU"/>
        </w:rPr>
        <w:t xml:space="preserve"> </w:t>
      </w:r>
      <w:r w:rsidR="00033A27" w:rsidRPr="00A337A2">
        <w:rPr>
          <w:rFonts w:ascii="Times New Roman" w:eastAsia="Times New Roman" w:hAnsi="Times New Roman"/>
          <w:sz w:val="24"/>
          <w:szCs w:val="24"/>
          <w:lang w:eastAsia="ru-RU"/>
        </w:rPr>
        <w:t>именно в</w:t>
      </w:r>
      <w:r w:rsidRPr="00A337A2">
        <w:rPr>
          <w:rFonts w:ascii="Times New Roman" w:eastAsia="Times New Roman" w:hAnsi="Times New Roman"/>
          <w:sz w:val="24"/>
          <w:szCs w:val="24"/>
          <w:lang w:eastAsia="ru-RU"/>
        </w:rPr>
        <w:t xml:space="preserve"> </w:t>
      </w:r>
      <w:r w:rsidR="00033A27" w:rsidRPr="00A337A2">
        <w:rPr>
          <w:rFonts w:ascii="Times New Roman" w:eastAsia="Times New Roman" w:hAnsi="Times New Roman"/>
          <w:sz w:val="24"/>
          <w:szCs w:val="24"/>
          <w:lang w:eastAsia="ru-RU"/>
        </w:rPr>
        <w:t>этом залог успешного будущего нашей страны</w:t>
      </w:r>
      <w:r w:rsidR="00033A27" w:rsidRPr="00A337A2">
        <w:rPr>
          <w:rFonts w:ascii="Times New Roman" w:eastAsia="Times New Roman" w:hAnsi="Times New Roman"/>
          <w:color w:val="000000"/>
          <w:sz w:val="24"/>
          <w:szCs w:val="24"/>
          <w:lang w:eastAsia="ru-RU"/>
        </w:rPr>
        <w:t xml:space="preserve">. </w:t>
      </w:r>
      <w:r w:rsidR="006B4285" w:rsidRPr="00A337A2">
        <w:rPr>
          <w:rFonts w:ascii="Times New Roman" w:eastAsia="Times New Roman" w:hAnsi="Times New Roman"/>
          <w:color w:val="000000"/>
          <w:sz w:val="24"/>
          <w:szCs w:val="24"/>
          <w:lang w:eastAsia="ru-RU"/>
        </w:rPr>
        <w:t>П</w:t>
      </w:r>
      <w:r w:rsidR="00033A27" w:rsidRPr="00A337A2">
        <w:rPr>
          <w:rFonts w:ascii="Times New Roman" w:eastAsia="Times New Roman" w:hAnsi="Times New Roman"/>
          <w:color w:val="000000"/>
          <w:sz w:val="24"/>
          <w:szCs w:val="24"/>
          <w:lang w:eastAsia="ru-RU"/>
        </w:rPr>
        <w:t xml:space="preserve">оложительная динамика развития Движения Первых в городе достигается благодаря всесторонней поддержке </w:t>
      </w:r>
      <w:r w:rsidR="006B4285" w:rsidRPr="00A337A2">
        <w:rPr>
          <w:rFonts w:ascii="Times New Roman" w:eastAsia="Times New Roman" w:hAnsi="Times New Roman"/>
          <w:color w:val="000000"/>
          <w:sz w:val="24"/>
          <w:szCs w:val="24"/>
          <w:lang w:eastAsia="ru-RU"/>
        </w:rPr>
        <w:t xml:space="preserve">и </w:t>
      </w:r>
      <w:r w:rsidR="00033A27" w:rsidRPr="00A337A2">
        <w:rPr>
          <w:rFonts w:ascii="Times New Roman" w:eastAsia="Times New Roman" w:hAnsi="Times New Roman"/>
          <w:color w:val="000000"/>
          <w:sz w:val="24"/>
          <w:szCs w:val="24"/>
          <w:lang w:eastAsia="ru-RU"/>
        </w:rPr>
        <w:t>объединению усилий всех заинтересованных структур и партнерских общественных организаций.</w:t>
      </w:r>
    </w:p>
    <w:p w:rsidR="00710352" w:rsidRPr="00A337A2" w:rsidRDefault="00710352" w:rsidP="00A337A2">
      <w:pPr>
        <w:pBdr>
          <w:top w:val="single" w:sz="4" w:space="2" w:color="FFFFFF"/>
          <w:left w:val="single" w:sz="4" w:space="0" w:color="FFFFFF"/>
          <w:bottom w:val="single" w:sz="4" w:space="30" w:color="FFFFFF"/>
          <w:right w:val="single" w:sz="4" w:space="15" w:color="FFFFFF"/>
        </w:pBdr>
        <w:spacing w:after="0" w:line="240" w:lineRule="auto"/>
        <w:ind w:firstLine="709"/>
        <w:jc w:val="both"/>
        <w:rPr>
          <w:rFonts w:ascii="Times New Roman" w:hAnsi="Times New Roman"/>
          <w:iCs/>
          <w:sz w:val="24"/>
          <w:szCs w:val="24"/>
        </w:rPr>
      </w:pPr>
      <w:r w:rsidRPr="00A337A2">
        <w:rPr>
          <w:rFonts w:ascii="Times New Roman" w:hAnsi="Times New Roman"/>
          <w:iCs/>
          <w:sz w:val="24"/>
          <w:szCs w:val="24"/>
        </w:rPr>
        <w:t xml:space="preserve">Наркоситуация в городе Зиме на протяжении последних лет продолжает оставаться стабильной и контролируемой. </w:t>
      </w:r>
    </w:p>
    <w:p w:rsidR="008D0447" w:rsidRPr="00A337A2" w:rsidRDefault="00E93CFE" w:rsidP="00A337A2">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2714625" cy="1943100"/>
            <wp:effectExtent l="0" t="0" r="0" b="0"/>
            <wp:docPr id="23" name="Объект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rFonts w:ascii="Times New Roman" w:eastAsia="Times New Roman" w:hAnsi="Times New Roman"/>
          <w:noProof/>
          <w:sz w:val="24"/>
          <w:szCs w:val="24"/>
          <w:lang w:eastAsia="ru-RU"/>
        </w:rPr>
        <w:drawing>
          <wp:inline distT="0" distB="0" distL="0" distR="0">
            <wp:extent cx="2571750" cy="1952625"/>
            <wp:effectExtent l="0" t="0" r="0" b="0"/>
            <wp:docPr id="24" name="Объект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bl>
      <w:tblPr>
        <w:tblW w:w="0" w:type="auto"/>
        <w:tblLook w:val="04A0"/>
      </w:tblPr>
      <w:tblGrid>
        <w:gridCol w:w="4666"/>
        <w:gridCol w:w="4689"/>
      </w:tblGrid>
      <w:tr w:rsidR="00710352" w:rsidRPr="00A337A2" w:rsidTr="00C47BCD">
        <w:tc>
          <w:tcPr>
            <w:tcW w:w="4666" w:type="dxa"/>
            <w:shd w:val="clear" w:color="auto" w:fill="auto"/>
          </w:tcPr>
          <w:p w:rsidR="00710352" w:rsidRPr="00A337A2" w:rsidRDefault="00710352" w:rsidP="00A337A2">
            <w:pPr>
              <w:pStyle w:val="a5"/>
              <w:jc w:val="center"/>
              <w:rPr>
                <w:rFonts w:ascii="Times New Roman" w:hAnsi="Times New Roman"/>
                <w:sz w:val="24"/>
                <w:szCs w:val="24"/>
              </w:rPr>
            </w:pPr>
            <w:r w:rsidRPr="00A337A2">
              <w:rPr>
                <w:rFonts w:ascii="Times New Roman" w:hAnsi="Times New Roman"/>
                <w:sz w:val="24"/>
                <w:szCs w:val="24"/>
              </w:rPr>
              <w:t xml:space="preserve">Рисунок </w:t>
            </w:r>
            <w:r w:rsidR="00AE3B2A" w:rsidRPr="00A337A2">
              <w:rPr>
                <w:rFonts w:ascii="Times New Roman" w:hAnsi="Times New Roman"/>
                <w:sz w:val="24"/>
                <w:szCs w:val="24"/>
              </w:rPr>
              <w:t>20</w:t>
            </w:r>
            <w:r w:rsidRPr="00A337A2">
              <w:rPr>
                <w:rFonts w:ascii="Times New Roman" w:hAnsi="Times New Roman"/>
                <w:sz w:val="24"/>
                <w:szCs w:val="24"/>
              </w:rPr>
              <w:t xml:space="preserve">. Количество лиц с диагнозом «наркомания» </w:t>
            </w:r>
          </w:p>
          <w:p w:rsidR="00A104FF" w:rsidRPr="00A337A2" w:rsidRDefault="00A104FF" w:rsidP="00A337A2">
            <w:pPr>
              <w:pStyle w:val="a5"/>
              <w:jc w:val="center"/>
              <w:rPr>
                <w:rFonts w:ascii="Times New Roman" w:hAnsi="Times New Roman"/>
                <w:sz w:val="24"/>
                <w:szCs w:val="24"/>
              </w:rPr>
            </w:pPr>
          </w:p>
        </w:tc>
        <w:tc>
          <w:tcPr>
            <w:tcW w:w="4689" w:type="dxa"/>
            <w:shd w:val="clear" w:color="auto" w:fill="auto"/>
          </w:tcPr>
          <w:p w:rsidR="00710352" w:rsidRPr="00A337A2" w:rsidRDefault="00710352" w:rsidP="00A337A2">
            <w:pPr>
              <w:pStyle w:val="a5"/>
              <w:jc w:val="center"/>
              <w:rPr>
                <w:rFonts w:ascii="Times New Roman" w:hAnsi="Times New Roman"/>
                <w:sz w:val="24"/>
                <w:szCs w:val="24"/>
              </w:rPr>
            </w:pPr>
            <w:r w:rsidRPr="00A337A2">
              <w:rPr>
                <w:rFonts w:ascii="Times New Roman" w:hAnsi="Times New Roman"/>
                <w:sz w:val="24"/>
                <w:szCs w:val="24"/>
              </w:rPr>
              <w:t xml:space="preserve">Рисунок </w:t>
            </w:r>
            <w:r w:rsidR="00FA7E81" w:rsidRPr="00A337A2">
              <w:rPr>
                <w:rFonts w:ascii="Times New Roman" w:hAnsi="Times New Roman"/>
                <w:sz w:val="24"/>
                <w:szCs w:val="24"/>
              </w:rPr>
              <w:t>2</w:t>
            </w:r>
            <w:r w:rsidR="00AE3B2A" w:rsidRPr="00A337A2">
              <w:rPr>
                <w:rFonts w:ascii="Times New Roman" w:hAnsi="Times New Roman"/>
                <w:sz w:val="24"/>
                <w:szCs w:val="24"/>
              </w:rPr>
              <w:t>1</w:t>
            </w:r>
            <w:r w:rsidRPr="00A337A2">
              <w:rPr>
                <w:rFonts w:ascii="Times New Roman" w:hAnsi="Times New Roman"/>
                <w:sz w:val="24"/>
                <w:szCs w:val="24"/>
              </w:rPr>
              <w:t>. Количество наркопреступлений</w:t>
            </w:r>
          </w:p>
        </w:tc>
      </w:tr>
    </w:tbl>
    <w:p w:rsidR="008D0447" w:rsidRPr="00A337A2" w:rsidRDefault="008D0447" w:rsidP="00A337A2">
      <w:pPr>
        <w:shd w:val="clear" w:color="auto" w:fill="FFFFFF"/>
        <w:spacing w:after="0" w:line="240" w:lineRule="auto"/>
        <w:ind w:firstLine="709"/>
        <w:jc w:val="both"/>
        <w:rPr>
          <w:rFonts w:ascii="Times New Roman" w:eastAsia="Times New Roman" w:hAnsi="Times New Roman"/>
          <w:color w:val="1A1A1A"/>
          <w:sz w:val="24"/>
          <w:szCs w:val="24"/>
          <w:lang w:eastAsia="ru-RU"/>
        </w:rPr>
      </w:pPr>
      <w:r w:rsidRPr="00A337A2">
        <w:rPr>
          <w:rFonts w:ascii="Times New Roman" w:eastAsia="Times New Roman" w:hAnsi="Times New Roman"/>
          <w:color w:val="1A1A1A"/>
          <w:sz w:val="24"/>
          <w:szCs w:val="24"/>
          <w:lang w:eastAsia="ru-RU"/>
        </w:rPr>
        <w:t>Однако, несмотря на проводимую профилактическую работу, уровень наркомании в городе по-прежнему остается высоким. Анализ причин и условий, оказывающих влияние на обстановку в сфере незаконного оборота наркотиков как в городе, так и в стране в целом, показывает, что на сегодняшний день сеть Интернет является мощным средством влияния на распространение наркотиков и их аналогов. В связи с этим, в 2024 году в рамках проведения АРТ-патруля добровольцы антинаркотического волонтерского движения «Интерактив» организовали серию акций по закрашиванию на зданиях и сооружениях надписей, пропагандирующих продажу наркотиков.</w:t>
      </w:r>
    </w:p>
    <w:p w:rsidR="008D0447" w:rsidRPr="00A337A2" w:rsidRDefault="008D0447" w:rsidP="00A337A2">
      <w:pPr>
        <w:spacing w:after="0" w:line="240" w:lineRule="auto"/>
        <w:ind w:firstLine="709"/>
        <w:jc w:val="both"/>
        <w:rPr>
          <w:rFonts w:ascii="Times New Roman" w:eastAsia="Times New Roman" w:hAnsi="Times New Roman"/>
          <w:sz w:val="24"/>
          <w:szCs w:val="24"/>
          <w:lang w:eastAsia="ru-RU"/>
        </w:rPr>
      </w:pPr>
    </w:p>
    <w:p w:rsidR="008D0447" w:rsidRPr="00A337A2" w:rsidRDefault="008D0447"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текущем году планируется продолжить проведение значимых молодежных мероприятий, осуществляемых в рамках приоритетных направлений молодежной политики. Их успешной реализации будет способствовать появление в городе Дома молодежи – нового молодежного пространства для воплощения современных креативных идей и планов.</w:t>
      </w:r>
    </w:p>
    <w:p w:rsidR="008D0447" w:rsidRPr="00A337A2" w:rsidRDefault="008D0447"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Продолжится развитие Центра патриотического воспитания «Родина», привлечение к его работе молодежи и жителей разных возрастов, объединение на базе Центра молодежных коллективов.</w:t>
      </w:r>
    </w:p>
    <w:p w:rsidR="008D0447" w:rsidRPr="00A337A2" w:rsidRDefault="008D0447"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Планируется участие в мероприятиях, конкурсах и форумах различных уровней, в том числе с возможностью привлечения на территорию города грантовых средств. </w:t>
      </w:r>
    </w:p>
    <w:p w:rsidR="008D0447" w:rsidRPr="00A337A2" w:rsidRDefault="008D0447" w:rsidP="00A337A2">
      <w:pPr>
        <w:spacing w:after="0" w:line="240" w:lineRule="auto"/>
        <w:ind w:firstLine="709"/>
        <w:jc w:val="both"/>
        <w:rPr>
          <w:rFonts w:ascii="Times New Roman" w:eastAsia="Times New Roman" w:hAnsi="Times New Roman"/>
          <w:sz w:val="24"/>
          <w:szCs w:val="24"/>
          <w:lang w:eastAsia="ru-RU"/>
        </w:rPr>
      </w:pPr>
    </w:p>
    <w:p w:rsidR="00FC4660" w:rsidRPr="00A337A2" w:rsidRDefault="00FC4660" w:rsidP="00A337A2">
      <w:pPr>
        <w:pStyle w:val="af1"/>
        <w:spacing w:after="0"/>
        <w:jc w:val="center"/>
        <w:rPr>
          <w:b/>
        </w:rPr>
      </w:pPr>
    </w:p>
    <w:p w:rsidR="00E53A9F" w:rsidRPr="00A337A2" w:rsidRDefault="00FC4660" w:rsidP="00A337A2">
      <w:pPr>
        <w:pStyle w:val="1"/>
        <w:rPr>
          <w:rFonts w:eastAsia="Calibri"/>
          <w:sz w:val="24"/>
        </w:rPr>
      </w:pPr>
      <w:bookmarkStart w:id="20" w:name="_Toc194053995"/>
      <w:r w:rsidRPr="00A337A2">
        <w:rPr>
          <w:sz w:val="24"/>
        </w:rPr>
        <w:t>3.</w:t>
      </w:r>
      <w:r w:rsidR="00E53A9F" w:rsidRPr="00A337A2">
        <w:rPr>
          <w:sz w:val="24"/>
        </w:rPr>
        <w:t>6</w:t>
      </w:r>
      <w:r w:rsidRPr="00A337A2">
        <w:rPr>
          <w:sz w:val="24"/>
        </w:rPr>
        <w:t xml:space="preserve">. </w:t>
      </w:r>
      <w:r w:rsidR="00E53A9F" w:rsidRPr="00A337A2">
        <w:rPr>
          <w:sz w:val="24"/>
        </w:rPr>
        <w:t>Социальная поддержка населени</w:t>
      </w:r>
      <w:r w:rsidR="00EC220D" w:rsidRPr="00A337A2">
        <w:rPr>
          <w:sz w:val="24"/>
        </w:rPr>
        <w:t>я</w:t>
      </w:r>
      <w:r w:rsidR="00E53A9F" w:rsidRPr="00A337A2">
        <w:rPr>
          <w:sz w:val="24"/>
        </w:rPr>
        <w:t xml:space="preserve"> города</w:t>
      </w:r>
      <w:bookmarkEnd w:id="20"/>
    </w:p>
    <w:p w:rsidR="00E53A9F" w:rsidRPr="00A337A2" w:rsidRDefault="00E53A9F" w:rsidP="00A337A2">
      <w:pPr>
        <w:pStyle w:val="a5"/>
        <w:jc w:val="center"/>
        <w:rPr>
          <w:rFonts w:ascii="Times New Roman" w:hAnsi="Times New Roman"/>
          <w:bCs/>
          <w:sz w:val="24"/>
          <w:szCs w:val="24"/>
        </w:rPr>
      </w:pP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В 202</w:t>
      </w:r>
      <w:r w:rsidR="00EA361B" w:rsidRPr="00A337A2">
        <w:rPr>
          <w:rFonts w:ascii="Times New Roman" w:hAnsi="Times New Roman"/>
          <w:sz w:val="24"/>
          <w:szCs w:val="24"/>
        </w:rPr>
        <w:t>4</w:t>
      </w:r>
      <w:r w:rsidRPr="00A337A2">
        <w:rPr>
          <w:rFonts w:ascii="Times New Roman" w:hAnsi="Times New Roman"/>
          <w:sz w:val="24"/>
          <w:szCs w:val="24"/>
        </w:rPr>
        <w:t xml:space="preserve"> году на территории </w:t>
      </w:r>
      <w:r w:rsidR="00A9040E" w:rsidRPr="00A337A2">
        <w:rPr>
          <w:rFonts w:ascii="Times New Roman" w:hAnsi="Times New Roman"/>
          <w:sz w:val="24"/>
          <w:szCs w:val="24"/>
        </w:rPr>
        <w:t>города</w:t>
      </w:r>
      <w:r w:rsidRPr="00A337A2">
        <w:rPr>
          <w:rFonts w:ascii="Times New Roman" w:hAnsi="Times New Roman"/>
          <w:sz w:val="24"/>
          <w:szCs w:val="24"/>
        </w:rPr>
        <w:t xml:space="preserve"> осуществляла свою</w:t>
      </w:r>
      <w:r w:rsidR="00A9040E" w:rsidRPr="00A337A2">
        <w:rPr>
          <w:rFonts w:ascii="Times New Roman" w:hAnsi="Times New Roman"/>
          <w:sz w:val="24"/>
          <w:szCs w:val="24"/>
        </w:rPr>
        <w:t>деятельность</w:t>
      </w:r>
      <w:r w:rsidRPr="00A337A2">
        <w:rPr>
          <w:rFonts w:ascii="Times New Roman" w:hAnsi="Times New Roman"/>
          <w:sz w:val="24"/>
          <w:szCs w:val="24"/>
        </w:rPr>
        <w:t xml:space="preserve"> 31 общественная и религиозная организация. </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 xml:space="preserve">54 % от общей численности организаций - это местные отделения региональных и всероссийских организаций без официального статуса юридического лица, 35 % зарегистрированные юридические лица, и 11 % религиозные. Численность членов общественных организаций и объединений составляет </w:t>
      </w:r>
      <w:r w:rsidR="00D47F30" w:rsidRPr="00A337A2">
        <w:rPr>
          <w:rFonts w:ascii="Times New Roman" w:hAnsi="Times New Roman"/>
          <w:sz w:val="24"/>
          <w:szCs w:val="24"/>
        </w:rPr>
        <w:t xml:space="preserve">- </w:t>
      </w:r>
      <w:r w:rsidRPr="00A337A2">
        <w:rPr>
          <w:rFonts w:ascii="Times New Roman" w:hAnsi="Times New Roman"/>
          <w:sz w:val="24"/>
          <w:szCs w:val="24"/>
        </w:rPr>
        <w:t>8102 чел</w:t>
      </w:r>
      <w:r w:rsidR="0007387A" w:rsidRPr="00A337A2">
        <w:rPr>
          <w:rFonts w:ascii="Times New Roman" w:hAnsi="Times New Roman"/>
          <w:sz w:val="24"/>
          <w:szCs w:val="24"/>
        </w:rPr>
        <w:t>овек</w:t>
      </w:r>
      <w:r w:rsidR="00D47F30" w:rsidRPr="00A337A2">
        <w:rPr>
          <w:rFonts w:ascii="Times New Roman" w:hAnsi="Times New Roman"/>
          <w:sz w:val="24"/>
          <w:szCs w:val="24"/>
        </w:rPr>
        <w:t>а</w:t>
      </w:r>
      <w:r w:rsidRPr="00A337A2">
        <w:rPr>
          <w:rFonts w:ascii="Times New Roman" w:hAnsi="Times New Roman"/>
          <w:sz w:val="24"/>
          <w:szCs w:val="24"/>
        </w:rPr>
        <w:t>.</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В течение год</w:t>
      </w:r>
      <w:r w:rsidR="00474A15" w:rsidRPr="00A337A2">
        <w:rPr>
          <w:rFonts w:ascii="Times New Roman" w:hAnsi="Times New Roman"/>
          <w:sz w:val="24"/>
          <w:szCs w:val="24"/>
        </w:rPr>
        <w:t>а</w:t>
      </w:r>
      <w:r w:rsidRPr="00A337A2">
        <w:rPr>
          <w:rFonts w:ascii="Times New Roman" w:hAnsi="Times New Roman"/>
          <w:sz w:val="24"/>
          <w:szCs w:val="24"/>
        </w:rPr>
        <w:t xml:space="preserve"> в рамках муниципальной программы «Социальная поддержка населения» на 2020-202</w:t>
      </w:r>
      <w:r w:rsidR="00EA361B" w:rsidRPr="00A337A2">
        <w:rPr>
          <w:rFonts w:ascii="Times New Roman" w:hAnsi="Times New Roman"/>
          <w:sz w:val="24"/>
          <w:szCs w:val="24"/>
        </w:rPr>
        <w:t>7</w:t>
      </w:r>
      <w:r w:rsidRPr="00A337A2">
        <w:rPr>
          <w:rFonts w:ascii="Times New Roman" w:hAnsi="Times New Roman"/>
          <w:sz w:val="24"/>
          <w:szCs w:val="24"/>
        </w:rPr>
        <w:t xml:space="preserve"> годы администрацией города оказывается: информационная, методическая, финансовая и имущественная поддержка социально-ориентированным некоммерческим организациям, чья деятельность направлена на решение социальных проблем, развитие гражданского общества. </w:t>
      </w:r>
    </w:p>
    <w:p w:rsidR="00E53A9F" w:rsidRPr="00A337A2" w:rsidRDefault="00E53A9F" w:rsidP="00A337A2">
      <w:pPr>
        <w:pStyle w:val="12"/>
        <w:rPr>
          <w:rFonts w:ascii="Times New Roman" w:hAnsi="Times New Roman"/>
        </w:rPr>
      </w:pPr>
      <w:r w:rsidRPr="00A337A2">
        <w:rPr>
          <w:rFonts w:ascii="Times New Roman" w:hAnsi="Times New Roman"/>
          <w:sz w:val="24"/>
          <w:szCs w:val="24"/>
        </w:rPr>
        <w:t xml:space="preserve">5 организациям для размещения </w:t>
      </w:r>
      <w:r w:rsidR="007D571F" w:rsidRPr="00A337A2">
        <w:rPr>
          <w:rFonts w:ascii="Times New Roman" w:hAnsi="Times New Roman"/>
          <w:sz w:val="24"/>
          <w:szCs w:val="24"/>
        </w:rPr>
        <w:t xml:space="preserve">и ведения деятельности </w:t>
      </w:r>
      <w:r w:rsidRPr="00A337A2">
        <w:rPr>
          <w:rFonts w:ascii="Times New Roman" w:hAnsi="Times New Roman"/>
          <w:sz w:val="24"/>
          <w:szCs w:val="24"/>
        </w:rPr>
        <w:t>предоставлены помещения</w:t>
      </w:r>
      <w:r w:rsidR="00474A15" w:rsidRPr="00A337A2">
        <w:rPr>
          <w:rFonts w:ascii="Times New Roman" w:hAnsi="Times New Roman"/>
          <w:sz w:val="24"/>
          <w:szCs w:val="24"/>
        </w:rPr>
        <w:t xml:space="preserve"> общей площадью</w:t>
      </w:r>
      <w:r w:rsidR="007D571F" w:rsidRPr="00A337A2">
        <w:rPr>
          <w:rFonts w:ascii="Times New Roman" w:hAnsi="Times New Roman"/>
          <w:sz w:val="24"/>
          <w:szCs w:val="24"/>
        </w:rPr>
        <w:t xml:space="preserve"> 579 кв.м.</w:t>
      </w:r>
    </w:p>
    <w:p w:rsidR="00E53A9F" w:rsidRPr="00A337A2" w:rsidRDefault="007D571F" w:rsidP="00A337A2">
      <w:pPr>
        <w:pStyle w:val="12"/>
        <w:rPr>
          <w:rFonts w:ascii="Times New Roman" w:hAnsi="Times New Roman"/>
          <w:sz w:val="24"/>
          <w:szCs w:val="24"/>
        </w:rPr>
      </w:pPr>
      <w:r w:rsidRPr="00A337A2">
        <w:rPr>
          <w:rFonts w:ascii="Times New Roman" w:hAnsi="Times New Roman"/>
          <w:sz w:val="24"/>
          <w:szCs w:val="24"/>
        </w:rPr>
        <w:t>О</w:t>
      </w:r>
      <w:r w:rsidR="00E53A9F" w:rsidRPr="00A337A2">
        <w:rPr>
          <w:rFonts w:ascii="Times New Roman" w:hAnsi="Times New Roman"/>
          <w:sz w:val="24"/>
          <w:szCs w:val="24"/>
        </w:rPr>
        <w:t xml:space="preserve">казание финансовой поддержки СО НКО осуществляется в </w:t>
      </w:r>
      <w:r w:rsidR="00EA361B" w:rsidRPr="00A337A2">
        <w:rPr>
          <w:rFonts w:ascii="Times New Roman" w:hAnsi="Times New Roman"/>
          <w:sz w:val="24"/>
          <w:szCs w:val="24"/>
        </w:rPr>
        <w:t>рамках предоставления</w:t>
      </w:r>
      <w:r w:rsidR="00E53A9F" w:rsidRPr="00A337A2">
        <w:rPr>
          <w:rFonts w:ascii="Times New Roman" w:hAnsi="Times New Roman"/>
          <w:sz w:val="24"/>
          <w:szCs w:val="24"/>
        </w:rPr>
        <w:t xml:space="preserve"> субсидий на ведение уставной деятельности, </w:t>
      </w:r>
      <w:r w:rsidR="00474A15" w:rsidRPr="00A337A2">
        <w:rPr>
          <w:rFonts w:ascii="Times New Roman" w:hAnsi="Times New Roman"/>
          <w:sz w:val="24"/>
          <w:szCs w:val="24"/>
        </w:rPr>
        <w:t xml:space="preserve">содержание </w:t>
      </w:r>
      <w:r w:rsidR="00E53A9F" w:rsidRPr="00A337A2">
        <w:rPr>
          <w:rFonts w:ascii="Times New Roman" w:hAnsi="Times New Roman"/>
          <w:sz w:val="24"/>
          <w:szCs w:val="24"/>
        </w:rPr>
        <w:t xml:space="preserve">занимаемых муниципальных помещений, а также на реализацию общественно-значимых проектов победителей, ежегодного конкурса грантов для некоммерческих организаций, осуществляющих свою деятельность на территории города. </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По итогам 202</w:t>
      </w:r>
      <w:r w:rsidR="00262B2E" w:rsidRPr="00A337A2">
        <w:rPr>
          <w:rFonts w:ascii="Times New Roman" w:hAnsi="Times New Roman"/>
          <w:sz w:val="24"/>
          <w:szCs w:val="24"/>
        </w:rPr>
        <w:t>4</w:t>
      </w:r>
      <w:r w:rsidRPr="00A337A2">
        <w:rPr>
          <w:rFonts w:ascii="Times New Roman" w:hAnsi="Times New Roman"/>
          <w:sz w:val="24"/>
          <w:szCs w:val="24"/>
        </w:rPr>
        <w:t xml:space="preserve"> года на реализацию </w:t>
      </w:r>
      <w:r w:rsidR="00262B2E" w:rsidRPr="00A337A2">
        <w:rPr>
          <w:rFonts w:ascii="Times New Roman" w:hAnsi="Times New Roman"/>
          <w:sz w:val="24"/>
          <w:szCs w:val="24"/>
        </w:rPr>
        <w:t>7</w:t>
      </w:r>
      <w:r w:rsidRPr="00A337A2">
        <w:rPr>
          <w:rFonts w:ascii="Times New Roman" w:hAnsi="Times New Roman"/>
          <w:sz w:val="24"/>
          <w:szCs w:val="24"/>
        </w:rPr>
        <w:t xml:space="preserve"> проектов из средств местного бюджета было выделено </w:t>
      </w:r>
      <w:r w:rsidR="00262B2E" w:rsidRPr="00A337A2">
        <w:rPr>
          <w:rFonts w:ascii="Times New Roman" w:hAnsi="Times New Roman"/>
          <w:sz w:val="24"/>
          <w:szCs w:val="24"/>
        </w:rPr>
        <w:t>752 680</w:t>
      </w:r>
      <w:r w:rsidRPr="00A337A2">
        <w:rPr>
          <w:rFonts w:ascii="Times New Roman" w:hAnsi="Times New Roman"/>
          <w:sz w:val="24"/>
          <w:szCs w:val="24"/>
        </w:rPr>
        <w:t xml:space="preserve"> рублей.</w:t>
      </w:r>
    </w:p>
    <w:p w:rsidR="00E53A9F" w:rsidRPr="00A337A2" w:rsidRDefault="00E53A9F" w:rsidP="00A337A2">
      <w:pPr>
        <w:pStyle w:val="12"/>
        <w:jc w:val="right"/>
        <w:rPr>
          <w:rFonts w:ascii="Times New Roman" w:hAnsi="Times New Roman"/>
          <w:sz w:val="24"/>
          <w:szCs w:val="24"/>
        </w:rPr>
      </w:pPr>
      <w:r w:rsidRPr="00A337A2">
        <w:rPr>
          <w:rFonts w:ascii="Times New Roman" w:hAnsi="Times New Roman"/>
          <w:sz w:val="24"/>
          <w:szCs w:val="24"/>
        </w:rPr>
        <w:t xml:space="preserve">Таблица </w:t>
      </w:r>
      <w:r w:rsidR="007D571F" w:rsidRPr="00A337A2">
        <w:rPr>
          <w:rFonts w:ascii="Times New Roman" w:hAnsi="Times New Roman"/>
          <w:sz w:val="24"/>
          <w:szCs w:val="24"/>
        </w:rPr>
        <w:t>1</w:t>
      </w:r>
      <w:r w:rsidR="00AE3B2A" w:rsidRPr="00A337A2">
        <w:rPr>
          <w:rFonts w:ascii="Times New Roman" w:hAnsi="Times New Roman"/>
          <w:sz w:val="24"/>
          <w:szCs w:val="24"/>
        </w:rPr>
        <w:t>3</w:t>
      </w:r>
    </w:p>
    <w:p w:rsidR="00474A15" w:rsidRPr="00A337A2" w:rsidRDefault="00474A15" w:rsidP="00A337A2">
      <w:pPr>
        <w:pStyle w:val="12"/>
        <w:jc w:val="right"/>
        <w:rPr>
          <w:rFonts w:ascii="Times New Roman" w:hAnsi="Times New Roman"/>
          <w:sz w:val="24"/>
          <w:szCs w:val="24"/>
        </w:rPr>
      </w:pPr>
      <w:r w:rsidRPr="00A337A2">
        <w:rPr>
          <w:rFonts w:ascii="Times New Roman" w:hAnsi="Times New Roman"/>
          <w:sz w:val="24"/>
          <w:szCs w:val="24"/>
        </w:rPr>
        <w:t>Объем средств местного бюджета на реализацию проектов</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7055"/>
        <w:gridCol w:w="1728"/>
      </w:tblGrid>
      <w:tr w:rsidR="00262B2E" w:rsidRPr="00A337A2" w:rsidTr="00C47BCD">
        <w:trPr>
          <w:trHeight w:val="578"/>
        </w:trPr>
        <w:tc>
          <w:tcPr>
            <w:tcW w:w="45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337A2">
              <w:rPr>
                <w:rFonts w:ascii="Times New Roman" w:eastAsia="Times New Roman" w:hAnsi="Times New Roman"/>
                <w:b/>
                <w:sz w:val="24"/>
                <w:szCs w:val="24"/>
                <w:lang w:eastAsia="ru-RU"/>
              </w:rPr>
              <w:t>№</w:t>
            </w:r>
          </w:p>
        </w:tc>
        <w:tc>
          <w:tcPr>
            <w:tcW w:w="7055"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337A2">
              <w:rPr>
                <w:rFonts w:ascii="Times New Roman" w:eastAsia="Times New Roman" w:hAnsi="Times New Roman"/>
                <w:b/>
                <w:sz w:val="24"/>
                <w:szCs w:val="24"/>
                <w:lang w:eastAsia="ru-RU"/>
              </w:rPr>
              <w:t>Общественные организации</w:t>
            </w:r>
          </w:p>
        </w:tc>
        <w:tc>
          <w:tcPr>
            <w:tcW w:w="172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337A2">
              <w:rPr>
                <w:rFonts w:ascii="Times New Roman" w:eastAsia="Times New Roman" w:hAnsi="Times New Roman"/>
                <w:b/>
                <w:sz w:val="24"/>
                <w:szCs w:val="24"/>
                <w:lang w:eastAsia="ru-RU"/>
              </w:rPr>
              <w:t>Сумма затрат</w:t>
            </w:r>
          </w:p>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337A2">
              <w:rPr>
                <w:rFonts w:ascii="Times New Roman" w:eastAsia="Times New Roman" w:hAnsi="Times New Roman"/>
                <w:b/>
                <w:sz w:val="24"/>
                <w:szCs w:val="24"/>
                <w:lang w:eastAsia="ru-RU"/>
              </w:rPr>
              <w:t>(рублей)</w:t>
            </w:r>
          </w:p>
        </w:tc>
      </w:tr>
      <w:tr w:rsidR="00262B2E" w:rsidRPr="00A337A2" w:rsidTr="00C47BCD">
        <w:tc>
          <w:tcPr>
            <w:tcW w:w="45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1</w:t>
            </w:r>
          </w:p>
        </w:tc>
        <w:tc>
          <w:tcPr>
            <w:tcW w:w="7055" w:type="dxa"/>
            <w:shd w:val="clear" w:color="auto" w:fill="auto"/>
          </w:tcPr>
          <w:p w:rsidR="00262B2E" w:rsidRPr="00A337A2" w:rsidRDefault="00262B2E" w:rsidP="00A337A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Региональная общественная организация на территории Иркутской области по оказанию помощи безнадзорным животным «Дорогою добра».</w:t>
            </w:r>
          </w:p>
        </w:tc>
        <w:tc>
          <w:tcPr>
            <w:tcW w:w="172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99 900 </w:t>
            </w:r>
          </w:p>
        </w:tc>
      </w:tr>
      <w:tr w:rsidR="00262B2E" w:rsidRPr="00A337A2" w:rsidTr="00C47BCD">
        <w:tc>
          <w:tcPr>
            <w:tcW w:w="45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2</w:t>
            </w:r>
          </w:p>
        </w:tc>
        <w:tc>
          <w:tcPr>
            <w:tcW w:w="7055" w:type="dxa"/>
            <w:shd w:val="clear" w:color="auto" w:fill="auto"/>
          </w:tcPr>
          <w:p w:rsidR="00262B2E" w:rsidRPr="00A337A2" w:rsidRDefault="00262B2E" w:rsidP="00A337A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Зиминская районная организация Иркутской областной организации Общероссийской общественной организации «Всероссийское общество инвалидов».</w:t>
            </w:r>
          </w:p>
        </w:tc>
        <w:tc>
          <w:tcPr>
            <w:tcW w:w="1728" w:type="dxa"/>
            <w:shd w:val="clear" w:color="auto" w:fill="auto"/>
          </w:tcPr>
          <w:p w:rsidR="00262B2E" w:rsidRPr="00A337A2" w:rsidRDefault="00262B2E" w:rsidP="00A337A2">
            <w:pPr>
              <w:widowControl w:val="0"/>
              <w:autoSpaceDE w:val="0"/>
              <w:autoSpaceDN w:val="0"/>
              <w:adjustRightInd w:val="0"/>
              <w:spacing w:after="0" w:line="240" w:lineRule="auto"/>
              <w:rPr>
                <w:rFonts w:ascii="Times New Roman" w:eastAsia="Times New Roman" w:hAnsi="Times New Roman"/>
                <w:sz w:val="24"/>
                <w:szCs w:val="24"/>
                <w:lang w:eastAsia="ru-RU"/>
              </w:rPr>
            </w:pPr>
          </w:p>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100 000 </w:t>
            </w:r>
          </w:p>
        </w:tc>
      </w:tr>
      <w:tr w:rsidR="00262B2E" w:rsidRPr="00A337A2" w:rsidTr="00C47BCD">
        <w:tc>
          <w:tcPr>
            <w:tcW w:w="45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3</w:t>
            </w:r>
          </w:p>
        </w:tc>
        <w:tc>
          <w:tcPr>
            <w:tcW w:w="7055" w:type="dxa"/>
            <w:shd w:val="clear" w:color="auto" w:fill="auto"/>
          </w:tcPr>
          <w:p w:rsidR="00262B2E" w:rsidRPr="00A337A2" w:rsidRDefault="00262B2E" w:rsidP="00A337A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Зиминская местная организация Всероссийское Общество Слепых «Возможности ограничены, способности безграничны».</w:t>
            </w:r>
          </w:p>
        </w:tc>
        <w:tc>
          <w:tcPr>
            <w:tcW w:w="172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48 180</w:t>
            </w:r>
          </w:p>
        </w:tc>
      </w:tr>
      <w:tr w:rsidR="00262B2E" w:rsidRPr="00A337A2" w:rsidTr="00C47BCD">
        <w:tc>
          <w:tcPr>
            <w:tcW w:w="45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4</w:t>
            </w:r>
          </w:p>
        </w:tc>
        <w:tc>
          <w:tcPr>
            <w:tcW w:w="7055" w:type="dxa"/>
            <w:shd w:val="clear" w:color="auto" w:fill="auto"/>
          </w:tcPr>
          <w:p w:rsidR="00262B2E" w:rsidRPr="00A337A2" w:rsidRDefault="00262B2E" w:rsidP="00A337A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Общественная организация воинов – интернационалистов и участников боевых действий города Зима и Зиминского района.</w:t>
            </w:r>
          </w:p>
        </w:tc>
        <w:tc>
          <w:tcPr>
            <w:tcW w:w="172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112 300 </w:t>
            </w:r>
          </w:p>
        </w:tc>
      </w:tr>
      <w:tr w:rsidR="00262B2E" w:rsidRPr="00A337A2" w:rsidTr="00C47BCD">
        <w:tc>
          <w:tcPr>
            <w:tcW w:w="45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5</w:t>
            </w:r>
          </w:p>
        </w:tc>
        <w:tc>
          <w:tcPr>
            <w:tcW w:w="7055" w:type="dxa"/>
            <w:shd w:val="clear" w:color="auto" w:fill="auto"/>
          </w:tcPr>
          <w:p w:rsidR="00262B2E" w:rsidRPr="00A337A2" w:rsidRDefault="00262B2E" w:rsidP="00A337A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Зиминская городская общественная организация Всероссийской организации ветеранов (пенсионеров) войны, труда, Вооруженных сил и правоохранительных органов.</w:t>
            </w:r>
          </w:p>
        </w:tc>
        <w:tc>
          <w:tcPr>
            <w:tcW w:w="172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172 300 </w:t>
            </w:r>
          </w:p>
        </w:tc>
      </w:tr>
      <w:tr w:rsidR="00262B2E" w:rsidRPr="00A337A2" w:rsidTr="00C47BCD">
        <w:tc>
          <w:tcPr>
            <w:tcW w:w="45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6</w:t>
            </w:r>
          </w:p>
        </w:tc>
        <w:tc>
          <w:tcPr>
            <w:tcW w:w="7055" w:type="dxa"/>
            <w:shd w:val="clear" w:color="auto" w:fill="auto"/>
          </w:tcPr>
          <w:p w:rsidR="00262B2E" w:rsidRPr="00A337A2" w:rsidRDefault="00262B2E" w:rsidP="00A337A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Автономная некоммерческая организация «Социально – культурный центр «Логос».</w:t>
            </w:r>
          </w:p>
        </w:tc>
        <w:tc>
          <w:tcPr>
            <w:tcW w:w="172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120 000 </w:t>
            </w:r>
          </w:p>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62B2E" w:rsidRPr="00A337A2" w:rsidTr="00C47BCD">
        <w:tc>
          <w:tcPr>
            <w:tcW w:w="45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7</w:t>
            </w:r>
          </w:p>
        </w:tc>
        <w:tc>
          <w:tcPr>
            <w:tcW w:w="7055" w:type="dxa"/>
            <w:shd w:val="clear" w:color="auto" w:fill="auto"/>
          </w:tcPr>
          <w:p w:rsidR="00262B2E" w:rsidRPr="00A337A2" w:rsidRDefault="00262B2E" w:rsidP="00A337A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Зиминское отделения Ангарской общественной организации «Федерация рукопашного боя и каратэ» С/К «ЭРОН» - Иркутское региональное отделение Общероссийской общественной организации Спортивная Федерация «Универсальный бой».</w:t>
            </w:r>
          </w:p>
        </w:tc>
        <w:tc>
          <w:tcPr>
            <w:tcW w:w="172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100 000 </w:t>
            </w:r>
          </w:p>
        </w:tc>
      </w:tr>
      <w:tr w:rsidR="00262B2E" w:rsidRPr="00A337A2" w:rsidTr="00C47BCD">
        <w:trPr>
          <w:trHeight w:val="305"/>
        </w:trPr>
        <w:tc>
          <w:tcPr>
            <w:tcW w:w="45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55" w:type="dxa"/>
            <w:shd w:val="clear" w:color="auto" w:fill="auto"/>
          </w:tcPr>
          <w:p w:rsidR="00262B2E" w:rsidRPr="00A337A2" w:rsidRDefault="00262B2E" w:rsidP="00A337A2">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37A2">
              <w:rPr>
                <w:rFonts w:ascii="Times New Roman" w:eastAsia="Times New Roman" w:hAnsi="Times New Roman"/>
                <w:b/>
                <w:sz w:val="24"/>
                <w:szCs w:val="24"/>
                <w:lang w:eastAsia="ru-RU"/>
              </w:rPr>
              <w:t>ИТОГО:</w:t>
            </w:r>
          </w:p>
        </w:tc>
        <w:tc>
          <w:tcPr>
            <w:tcW w:w="1728" w:type="dxa"/>
            <w:shd w:val="clear" w:color="auto" w:fill="auto"/>
          </w:tcPr>
          <w:p w:rsidR="00262B2E" w:rsidRPr="00A337A2" w:rsidRDefault="00262B2E" w:rsidP="00A337A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337A2">
              <w:rPr>
                <w:rFonts w:ascii="Times New Roman" w:eastAsia="Times New Roman" w:hAnsi="Times New Roman"/>
                <w:b/>
                <w:sz w:val="24"/>
                <w:szCs w:val="24"/>
                <w:lang w:eastAsia="ru-RU"/>
              </w:rPr>
              <w:t xml:space="preserve">752 680 </w:t>
            </w:r>
          </w:p>
        </w:tc>
      </w:tr>
    </w:tbl>
    <w:p w:rsidR="00262B2E" w:rsidRPr="00A337A2" w:rsidRDefault="00262B2E" w:rsidP="00A337A2">
      <w:pPr>
        <w:pStyle w:val="12"/>
        <w:jc w:val="right"/>
        <w:rPr>
          <w:rFonts w:ascii="Times New Roman" w:hAnsi="Times New Roman"/>
          <w:sz w:val="24"/>
          <w:szCs w:val="24"/>
        </w:rPr>
      </w:pPr>
    </w:p>
    <w:p w:rsidR="00E23F64" w:rsidRPr="00A337A2" w:rsidRDefault="00E23F64" w:rsidP="00A337A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Работа каждой социально ориентированной некоммерческой организации направлена на определенную социальную группу: ветераны, инвалиды, молодежь. Каждая общественная организация, работающая на территории города, реализует свои основные задачи:</w:t>
      </w:r>
    </w:p>
    <w:p w:rsidR="00E23F64" w:rsidRPr="00A337A2" w:rsidRDefault="00E23F64" w:rsidP="00A337A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военно-патриотическая работа и подготовка допризывной молодежи к военной службе;</w:t>
      </w:r>
    </w:p>
    <w:p w:rsidR="00E23F64" w:rsidRPr="00A337A2" w:rsidRDefault="00E23F64" w:rsidP="00A337A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помощь ветеранам в социальном, бытовом, медицинском обеспечении. Социальная адаптация граждан пожилого возраста;</w:t>
      </w:r>
    </w:p>
    <w:p w:rsidR="00E23F64" w:rsidRPr="00A337A2" w:rsidRDefault="00E23F64" w:rsidP="00A337A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развитие добровольчества (волонтерства);</w:t>
      </w:r>
    </w:p>
    <w:p w:rsidR="00E23F64" w:rsidRPr="00A337A2" w:rsidRDefault="00E23F64" w:rsidP="00A337A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 xml:space="preserve">интеграция людей с ограниченными возможностями здоровья в общество. Социальная и бытовая адаптация людей с ОВЗ и т.д. </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Решая вышеперечисленные задачи, общественные организации не только снижают социальную напряженность в обществе, отлаживают механизмы обратной связи между гражданами и администрацией города, но и выступают залогом партнерских взаимоотношений между обществом и государством.</w:t>
      </w:r>
    </w:p>
    <w:p w:rsidR="00E23F64" w:rsidRPr="00A337A2" w:rsidRDefault="00E23F64"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В 2024 году год около 4,6 тыс. жителей города благодаря разработанным и реализованным общественными организациями проектам получили конкретную помощь, поддержку, стали участниками социально значимых мероприятий. За текущий год общественными организациями было проведено </w:t>
      </w:r>
      <w:r w:rsidR="008062CA" w:rsidRPr="00A337A2">
        <w:rPr>
          <w:rFonts w:ascii="Times New Roman" w:eastAsia="Times New Roman" w:hAnsi="Times New Roman"/>
          <w:sz w:val="24"/>
          <w:szCs w:val="24"/>
          <w:lang w:eastAsia="ru-RU"/>
        </w:rPr>
        <w:t>порядка</w:t>
      </w:r>
      <w:r w:rsidRPr="00A337A2">
        <w:rPr>
          <w:rFonts w:ascii="Times New Roman" w:eastAsia="Times New Roman" w:hAnsi="Times New Roman"/>
          <w:sz w:val="24"/>
          <w:szCs w:val="24"/>
          <w:lang w:eastAsia="ru-RU"/>
        </w:rPr>
        <w:t xml:space="preserve"> 500 мероприятий социальн</w:t>
      </w:r>
      <w:r w:rsidR="0007387A" w:rsidRPr="00A337A2">
        <w:rPr>
          <w:rFonts w:ascii="Times New Roman" w:eastAsia="Times New Roman" w:hAnsi="Times New Roman"/>
          <w:sz w:val="24"/>
          <w:szCs w:val="24"/>
          <w:lang w:eastAsia="ru-RU"/>
        </w:rPr>
        <w:t>ой направленности. Ч</w:t>
      </w:r>
      <w:r w:rsidRPr="00A337A2">
        <w:rPr>
          <w:rFonts w:ascii="Times New Roman" w:eastAsia="Times New Roman" w:hAnsi="Times New Roman"/>
          <w:sz w:val="24"/>
          <w:szCs w:val="24"/>
          <w:lang w:eastAsia="ru-RU"/>
        </w:rPr>
        <w:t xml:space="preserve">лены организаций активно участвуют </w:t>
      </w:r>
      <w:r w:rsidR="0007387A" w:rsidRPr="00A337A2">
        <w:rPr>
          <w:rFonts w:ascii="Times New Roman" w:eastAsia="Times New Roman" w:hAnsi="Times New Roman"/>
          <w:sz w:val="24"/>
          <w:szCs w:val="24"/>
          <w:lang w:eastAsia="ru-RU"/>
        </w:rPr>
        <w:t>как</w:t>
      </w:r>
      <w:r w:rsidRPr="00A337A2">
        <w:rPr>
          <w:rFonts w:ascii="Times New Roman" w:eastAsia="Times New Roman" w:hAnsi="Times New Roman"/>
          <w:sz w:val="24"/>
          <w:szCs w:val="24"/>
          <w:lang w:eastAsia="ru-RU"/>
        </w:rPr>
        <w:t xml:space="preserve"> в городских</w:t>
      </w:r>
      <w:r w:rsidR="0007387A" w:rsidRPr="00A337A2">
        <w:rPr>
          <w:rFonts w:ascii="Times New Roman" w:eastAsia="Times New Roman" w:hAnsi="Times New Roman"/>
          <w:sz w:val="24"/>
          <w:szCs w:val="24"/>
          <w:lang w:eastAsia="ru-RU"/>
        </w:rPr>
        <w:t>, так и</w:t>
      </w:r>
      <w:r w:rsidRPr="00A337A2">
        <w:rPr>
          <w:rFonts w:ascii="Times New Roman" w:eastAsia="Times New Roman" w:hAnsi="Times New Roman"/>
          <w:sz w:val="24"/>
          <w:szCs w:val="24"/>
          <w:lang w:eastAsia="ru-RU"/>
        </w:rPr>
        <w:t xml:space="preserve"> областных мероприятиях.</w:t>
      </w:r>
    </w:p>
    <w:p w:rsidR="006329E1" w:rsidRPr="00A337A2" w:rsidRDefault="006329E1"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highlight w:val="green"/>
          <w:lang w:eastAsia="ru-RU"/>
        </w:rPr>
      </w:pPr>
      <w:r w:rsidRPr="00A337A2">
        <w:rPr>
          <w:rFonts w:ascii="Times New Roman" w:eastAsia="Times New Roman" w:hAnsi="Times New Roman"/>
          <w:sz w:val="24"/>
          <w:szCs w:val="24"/>
          <w:lang w:eastAsia="ru-RU"/>
        </w:rPr>
        <w:t xml:space="preserve">Администрацией города ведется планомерная работа в сфере налаживания механизмов взаимодействия с общественными объединениями, национальными и религиозными организациями, направленная на гармонизацию межнациональных отношений. Основными формами взаимодействия органов местного самоуправления с общественными объединениями, национальными и религиозными организациями являются: встречи и консультации руководителей и специалистов администрации ЗГО с представителями общественных объединений, национальных и религиозных организаций; фестивали, конкурсы, научно-практические конференции, воспитывающие чувства национального самосознания и уважения представителей разных национальностей, проживающих на территории города, способствующие сохранению и развитию национальных культур. </w:t>
      </w:r>
    </w:p>
    <w:p w:rsidR="008515C2" w:rsidRPr="00A337A2" w:rsidRDefault="00902226" w:rsidP="00A337A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w:t>
      </w:r>
      <w:r w:rsidR="006329E1" w:rsidRPr="00A337A2">
        <w:rPr>
          <w:rFonts w:ascii="Times New Roman" w:eastAsia="Times New Roman" w:hAnsi="Times New Roman"/>
          <w:sz w:val="24"/>
          <w:szCs w:val="24"/>
          <w:lang w:eastAsia="ru-RU"/>
        </w:rPr>
        <w:t xml:space="preserve"> </w:t>
      </w:r>
      <w:r w:rsidR="008515C2" w:rsidRPr="00A337A2">
        <w:rPr>
          <w:rFonts w:ascii="Times New Roman" w:eastAsia="Times New Roman" w:hAnsi="Times New Roman"/>
          <w:sz w:val="24"/>
          <w:szCs w:val="24"/>
          <w:lang w:eastAsia="ru-RU"/>
        </w:rPr>
        <w:t xml:space="preserve">соответствии с современными требованиями государственной национальной политики в </w:t>
      </w:r>
      <w:r w:rsidR="006329E1" w:rsidRPr="00A337A2">
        <w:rPr>
          <w:rFonts w:ascii="Times New Roman" w:eastAsia="Times New Roman" w:hAnsi="Times New Roman"/>
          <w:sz w:val="24"/>
          <w:szCs w:val="24"/>
          <w:lang w:eastAsia="ru-RU"/>
        </w:rPr>
        <w:t xml:space="preserve">2024 году </w:t>
      </w:r>
      <w:r w:rsidR="008515C2" w:rsidRPr="00A337A2">
        <w:rPr>
          <w:rFonts w:ascii="Times New Roman" w:eastAsia="Times New Roman" w:hAnsi="Times New Roman"/>
          <w:sz w:val="24"/>
          <w:szCs w:val="24"/>
          <w:lang w:eastAsia="ru-RU"/>
        </w:rPr>
        <w:t xml:space="preserve">администрацией г. Зимы </w:t>
      </w:r>
      <w:r w:rsidR="006329E1" w:rsidRPr="00A337A2">
        <w:rPr>
          <w:rFonts w:ascii="Times New Roman" w:eastAsia="Times New Roman" w:hAnsi="Times New Roman"/>
          <w:sz w:val="24"/>
          <w:szCs w:val="24"/>
          <w:lang w:eastAsia="ru-RU"/>
        </w:rPr>
        <w:t xml:space="preserve">разработана </w:t>
      </w:r>
      <w:r w:rsidR="008515C2" w:rsidRPr="00A337A2">
        <w:rPr>
          <w:rFonts w:ascii="Times New Roman" w:eastAsia="Times New Roman" w:hAnsi="Times New Roman"/>
          <w:sz w:val="24"/>
          <w:szCs w:val="24"/>
          <w:lang w:eastAsia="ru-RU"/>
        </w:rPr>
        <w:t xml:space="preserve">муниципальная </w:t>
      </w:r>
      <w:r w:rsidR="006329E1" w:rsidRPr="00A337A2">
        <w:rPr>
          <w:rFonts w:ascii="Times New Roman" w:eastAsia="Times New Roman" w:hAnsi="Times New Roman"/>
          <w:sz w:val="24"/>
          <w:szCs w:val="24"/>
          <w:lang w:eastAsia="ru-RU"/>
        </w:rPr>
        <w:t>программа, которая направлена на обеспечение единства страны, укрепление государственных структур и доверия к власти, на взаимодействие и сотрудничество органов власти и общества для развития гражданских инициатив, духовности, гражданственности, патриотизма, самореализации личности в процессе участия в преобразованиях по формированию гражданского общества</w:t>
      </w:r>
      <w:r w:rsidR="008515C2" w:rsidRPr="00A337A2">
        <w:rPr>
          <w:rFonts w:ascii="Times New Roman" w:eastAsia="Times New Roman" w:hAnsi="Times New Roman"/>
          <w:sz w:val="24"/>
          <w:szCs w:val="24"/>
          <w:lang w:eastAsia="ru-RU"/>
        </w:rPr>
        <w:t xml:space="preserve">. </w:t>
      </w:r>
    </w:p>
    <w:p w:rsidR="006329E1" w:rsidRPr="00A337A2" w:rsidRDefault="008515C2" w:rsidP="00A337A2">
      <w:pPr>
        <w:widowControl w:val="0"/>
        <w:autoSpaceDE w:val="0"/>
        <w:autoSpaceDN w:val="0"/>
        <w:adjustRightInd w:val="0"/>
        <w:spacing w:after="0" w:line="240" w:lineRule="auto"/>
        <w:ind w:firstLine="567"/>
        <w:jc w:val="both"/>
        <w:rPr>
          <w:rFonts w:ascii="Times New Roman" w:eastAsia="Times New Roman" w:hAnsi="Times New Roman"/>
          <w:sz w:val="24"/>
          <w:szCs w:val="24"/>
          <w:highlight w:val="green"/>
          <w:lang w:eastAsia="ru-RU"/>
        </w:rPr>
      </w:pPr>
      <w:r w:rsidRPr="00A337A2">
        <w:rPr>
          <w:rFonts w:ascii="Times New Roman" w:eastAsia="Times New Roman" w:hAnsi="Times New Roman"/>
          <w:sz w:val="24"/>
          <w:szCs w:val="24"/>
          <w:lang w:eastAsia="ru-RU"/>
        </w:rPr>
        <w:t xml:space="preserve">В областном конкурсе муниципальных программ в сфере реализации государственной национальной политики </w:t>
      </w:r>
      <w:r w:rsidR="006329E1" w:rsidRPr="00A337A2">
        <w:rPr>
          <w:rFonts w:ascii="Times New Roman" w:eastAsia="Times New Roman" w:hAnsi="Times New Roman"/>
          <w:sz w:val="24"/>
          <w:szCs w:val="24"/>
          <w:lang w:eastAsia="ru-RU"/>
        </w:rPr>
        <w:t xml:space="preserve">администрация Зиминского городского </w:t>
      </w:r>
      <w:r w:rsidRPr="00A337A2">
        <w:rPr>
          <w:rFonts w:ascii="Times New Roman" w:eastAsia="Times New Roman" w:hAnsi="Times New Roman"/>
          <w:sz w:val="24"/>
          <w:szCs w:val="24"/>
          <w:lang w:eastAsia="ru-RU"/>
        </w:rPr>
        <w:t>округа</w:t>
      </w:r>
      <w:r w:rsidR="006329E1" w:rsidRPr="00A337A2">
        <w:rPr>
          <w:rFonts w:ascii="Times New Roman" w:eastAsia="Times New Roman" w:hAnsi="Times New Roman"/>
          <w:sz w:val="24"/>
          <w:szCs w:val="24"/>
          <w:lang w:eastAsia="ru-RU"/>
        </w:rPr>
        <w:t xml:space="preserve"> занял</w:t>
      </w:r>
      <w:r w:rsidRPr="00A337A2">
        <w:rPr>
          <w:rFonts w:ascii="Times New Roman" w:eastAsia="Times New Roman" w:hAnsi="Times New Roman"/>
          <w:sz w:val="24"/>
          <w:szCs w:val="24"/>
          <w:lang w:eastAsia="ru-RU"/>
        </w:rPr>
        <w:t>а</w:t>
      </w:r>
      <w:r w:rsidR="006329E1" w:rsidRPr="00A337A2">
        <w:rPr>
          <w:rFonts w:ascii="Times New Roman" w:eastAsia="Times New Roman" w:hAnsi="Times New Roman"/>
          <w:sz w:val="24"/>
          <w:szCs w:val="24"/>
          <w:lang w:eastAsia="ru-RU"/>
        </w:rPr>
        <w:t xml:space="preserve"> 2 место</w:t>
      </w:r>
      <w:r w:rsidR="001D1D9E" w:rsidRPr="00A337A2">
        <w:rPr>
          <w:rFonts w:ascii="Times New Roman" w:eastAsia="Times New Roman" w:hAnsi="Times New Roman"/>
          <w:sz w:val="24"/>
          <w:szCs w:val="24"/>
          <w:lang w:eastAsia="ru-RU"/>
        </w:rPr>
        <w:t xml:space="preserve"> и </w:t>
      </w:r>
      <w:r w:rsidRPr="00A337A2">
        <w:rPr>
          <w:rFonts w:ascii="Times New Roman" w:eastAsia="Times New Roman" w:hAnsi="Times New Roman"/>
          <w:sz w:val="24"/>
          <w:szCs w:val="24"/>
          <w:lang w:eastAsia="ru-RU"/>
        </w:rPr>
        <w:t>получила</w:t>
      </w:r>
      <w:r w:rsidR="006329E1" w:rsidRPr="00A337A2">
        <w:rPr>
          <w:rFonts w:ascii="Times New Roman" w:eastAsia="Times New Roman" w:hAnsi="Times New Roman"/>
          <w:sz w:val="24"/>
          <w:szCs w:val="24"/>
          <w:lang w:eastAsia="ru-RU"/>
        </w:rPr>
        <w:t xml:space="preserve"> 70 тысяч рублей </w:t>
      </w:r>
      <w:r w:rsidRPr="00A337A2">
        <w:rPr>
          <w:rFonts w:ascii="Times New Roman" w:eastAsia="Times New Roman" w:hAnsi="Times New Roman"/>
          <w:sz w:val="24"/>
          <w:szCs w:val="24"/>
          <w:lang w:eastAsia="ru-RU"/>
        </w:rPr>
        <w:t xml:space="preserve">из областного бюджета </w:t>
      </w:r>
      <w:r w:rsidR="006329E1" w:rsidRPr="00A337A2">
        <w:rPr>
          <w:rFonts w:ascii="Times New Roman" w:eastAsia="Times New Roman" w:hAnsi="Times New Roman"/>
          <w:sz w:val="24"/>
          <w:szCs w:val="24"/>
          <w:lang w:eastAsia="ru-RU"/>
        </w:rPr>
        <w:t xml:space="preserve">на реализацию </w:t>
      </w:r>
      <w:r w:rsidRPr="00A337A2">
        <w:rPr>
          <w:rFonts w:ascii="Times New Roman" w:eastAsia="Times New Roman" w:hAnsi="Times New Roman"/>
          <w:sz w:val="24"/>
          <w:szCs w:val="24"/>
          <w:lang w:eastAsia="ru-RU"/>
        </w:rPr>
        <w:t>программ</w:t>
      </w:r>
      <w:r w:rsidR="001D1D9E" w:rsidRPr="00A337A2">
        <w:rPr>
          <w:rFonts w:ascii="Times New Roman" w:eastAsia="Times New Roman" w:hAnsi="Times New Roman"/>
          <w:sz w:val="24"/>
          <w:szCs w:val="24"/>
          <w:lang w:eastAsia="ru-RU"/>
        </w:rPr>
        <w:t>н</w:t>
      </w:r>
      <w:r w:rsidRPr="00A337A2">
        <w:rPr>
          <w:rFonts w:ascii="Times New Roman" w:eastAsia="Times New Roman" w:hAnsi="Times New Roman"/>
          <w:sz w:val="24"/>
          <w:szCs w:val="24"/>
          <w:lang w:eastAsia="ru-RU"/>
        </w:rPr>
        <w:t>ы</w:t>
      </w:r>
      <w:r w:rsidR="001D1D9E" w:rsidRPr="00A337A2">
        <w:rPr>
          <w:rFonts w:ascii="Times New Roman" w:eastAsia="Times New Roman" w:hAnsi="Times New Roman"/>
          <w:sz w:val="24"/>
          <w:szCs w:val="24"/>
          <w:lang w:eastAsia="ru-RU"/>
        </w:rPr>
        <w:t>х мероприятий</w:t>
      </w:r>
      <w:r w:rsidR="006329E1" w:rsidRPr="00A337A2">
        <w:rPr>
          <w:rFonts w:ascii="Times New Roman" w:eastAsia="Times New Roman" w:hAnsi="Times New Roman"/>
          <w:sz w:val="24"/>
          <w:szCs w:val="24"/>
          <w:lang w:eastAsia="ru-RU"/>
        </w:rPr>
        <w:t xml:space="preserve">. </w:t>
      </w:r>
    </w:p>
    <w:p w:rsidR="00FA3D61" w:rsidRPr="00A337A2" w:rsidRDefault="006329E1" w:rsidP="00A337A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Постоянное внимание к проблемам межэтнических и межконфессиональных отношений является залогом бесконфликтного развития общества, а удовлетворение национально-культурных запросов населения способствует снижению уровня ксенофобии, преодолению экстремистских тенденций и позволяет сохранить этнополитическую стабильность. </w:t>
      </w:r>
    </w:p>
    <w:p w:rsidR="006329E1" w:rsidRPr="00A337A2" w:rsidRDefault="006329E1" w:rsidP="00A337A2">
      <w:pPr>
        <w:shd w:val="clear" w:color="auto" w:fill="FFFFFF"/>
        <w:spacing w:after="0" w:line="240" w:lineRule="auto"/>
        <w:ind w:firstLine="708"/>
        <w:jc w:val="both"/>
        <w:rPr>
          <w:rFonts w:ascii="Times New Roman" w:eastAsia="Times New Roman" w:hAnsi="Times New Roman"/>
          <w:sz w:val="24"/>
          <w:szCs w:val="24"/>
          <w:highlight w:val="red"/>
          <w:lang w:eastAsia="ru-RU"/>
        </w:rPr>
      </w:pPr>
      <w:r w:rsidRPr="00A337A2">
        <w:rPr>
          <w:rFonts w:ascii="Times New Roman" w:hAnsi="Times New Roman"/>
          <w:color w:val="000000"/>
          <w:sz w:val="24"/>
          <w:szCs w:val="24"/>
          <w:lang w:eastAsia="ru-RU"/>
        </w:rPr>
        <w:t xml:space="preserve">Особое внимание уделяется организации мероприятий по недопущению распространения национальной вражды среди молодежи в общеобразовательных учреждениях. </w:t>
      </w:r>
    </w:p>
    <w:p w:rsidR="006329E1" w:rsidRPr="00A337A2" w:rsidRDefault="006329E1" w:rsidP="00A337A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Общая ситуация в сфере национальных отношений в городе на сегодняшний день характеризуется стабильной, неконфликтной. Непосредственных фактов конфликтов между народами разной национальности или проявления национальной нетерпимости не отмечаются. </w:t>
      </w:r>
    </w:p>
    <w:p w:rsidR="00791A23" w:rsidRPr="00A337A2" w:rsidRDefault="00E53A9F" w:rsidP="00A337A2">
      <w:pPr>
        <w:pStyle w:val="12"/>
        <w:rPr>
          <w:rFonts w:ascii="Times New Roman" w:hAnsi="Times New Roman"/>
          <w:sz w:val="24"/>
          <w:szCs w:val="24"/>
        </w:rPr>
      </w:pPr>
      <w:r w:rsidRPr="00A337A2">
        <w:rPr>
          <w:rFonts w:ascii="Times New Roman" w:hAnsi="Times New Roman"/>
          <w:sz w:val="24"/>
          <w:szCs w:val="24"/>
        </w:rPr>
        <w:t xml:space="preserve">Продолжена работа по оказанию поддержки мобилизованным гражданам, военнослужащим, участвующим </w:t>
      </w:r>
      <w:r w:rsidR="00791A23" w:rsidRPr="00A337A2">
        <w:rPr>
          <w:rFonts w:ascii="Times New Roman" w:hAnsi="Times New Roman"/>
          <w:sz w:val="24"/>
          <w:szCs w:val="24"/>
        </w:rPr>
        <w:t>в специальной военной операции. На конец отчетного периода в зоне специальной военной операции находились 332 зиминца, из них: 50 человек – мобилизованные, 282 человека – проходят службу по контракту.</w:t>
      </w:r>
    </w:p>
    <w:p w:rsidR="00463314" w:rsidRPr="00A337A2" w:rsidRDefault="00791A23" w:rsidP="00A337A2">
      <w:pPr>
        <w:pStyle w:val="12"/>
        <w:rPr>
          <w:rFonts w:ascii="Times New Roman" w:hAnsi="Times New Roman"/>
          <w:sz w:val="24"/>
          <w:szCs w:val="24"/>
        </w:rPr>
      </w:pPr>
      <w:r w:rsidRPr="00A337A2">
        <w:rPr>
          <w:rFonts w:ascii="Times New Roman" w:hAnsi="Times New Roman"/>
          <w:sz w:val="24"/>
          <w:szCs w:val="24"/>
        </w:rPr>
        <w:t>В соответствии с Порядком, утвержденным распоряжением губернатора Иркутской области, на каждого военнослужащего составляется социальный паспорт семьи, в который включены такие мероприятия, как:</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организация психологической помощи;</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организация медицинской помощи;</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 xml:space="preserve">содействие </w:t>
      </w:r>
      <w:r w:rsidR="00791A23" w:rsidRPr="00A337A2">
        <w:rPr>
          <w:rFonts w:ascii="Times New Roman" w:hAnsi="Times New Roman"/>
          <w:sz w:val="24"/>
          <w:szCs w:val="24"/>
        </w:rPr>
        <w:t xml:space="preserve">в </w:t>
      </w:r>
      <w:r w:rsidRPr="00A337A2">
        <w:rPr>
          <w:rFonts w:ascii="Times New Roman" w:hAnsi="Times New Roman"/>
          <w:sz w:val="24"/>
          <w:szCs w:val="24"/>
        </w:rPr>
        <w:t>трудоустройств</w:t>
      </w:r>
      <w:r w:rsidR="00791A23" w:rsidRPr="00A337A2">
        <w:rPr>
          <w:rFonts w:ascii="Times New Roman" w:hAnsi="Times New Roman"/>
          <w:sz w:val="24"/>
          <w:szCs w:val="24"/>
        </w:rPr>
        <w:t>е</w:t>
      </w:r>
      <w:r w:rsidRPr="00A337A2">
        <w:rPr>
          <w:rFonts w:ascii="Times New Roman" w:hAnsi="Times New Roman"/>
          <w:sz w:val="24"/>
          <w:szCs w:val="24"/>
        </w:rPr>
        <w:t>;</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организация занятости детей</w:t>
      </w:r>
      <w:r w:rsidR="00474A15" w:rsidRPr="00A337A2">
        <w:rPr>
          <w:rFonts w:ascii="Times New Roman" w:hAnsi="Times New Roman"/>
          <w:sz w:val="24"/>
          <w:szCs w:val="24"/>
        </w:rPr>
        <w:t>;</w:t>
      </w:r>
    </w:p>
    <w:p w:rsidR="00E53A9F" w:rsidRPr="00A337A2" w:rsidRDefault="00E53A9F" w:rsidP="00A337A2">
      <w:pPr>
        <w:pStyle w:val="12"/>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правовая, юридическая помощь;</w:t>
      </w:r>
    </w:p>
    <w:p w:rsidR="00E53A9F" w:rsidRPr="00A337A2" w:rsidRDefault="00E53A9F"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 xml:space="preserve">оказание мер социальной поддержки, срочной социальной помощи, благотворительной </w:t>
      </w:r>
      <w:r w:rsidR="009B0AA6" w:rsidRPr="00A337A2">
        <w:rPr>
          <w:rFonts w:ascii="Times New Roman" w:hAnsi="Times New Roman"/>
          <w:sz w:val="24"/>
          <w:szCs w:val="24"/>
        </w:rPr>
        <w:t xml:space="preserve">и иной </w:t>
      </w:r>
      <w:r w:rsidRPr="00A337A2">
        <w:rPr>
          <w:rFonts w:ascii="Times New Roman" w:hAnsi="Times New Roman"/>
          <w:sz w:val="24"/>
          <w:szCs w:val="24"/>
        </w:rPr>
        <w:t>помощи.</w:t>
      </w:r>
    </w:p>
    <w:p w:rsidR="009B0AA6" w:rsidRPr="00A337A2" w:rsidRDefault="009B0AA6"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Администрацией города оказывается содействие в решении бытовых проблем семей участников специальной военной операции, таких как: скос травы, мытье окон, расколка и складирование дров, откачка воды, запись к врачу, спил деревьев, привоз опилок и многое другое. </w:t>
      </w:r>
    </w:p>
    <w:p w:rsidR="00D21536" w:rsidRPr="00A337A2" w:rsidRDefault="00805E09" w:rsidP="00A337A2">
      <w:pPr>
        <w:pStyle w:val="12"/>
        <w:rPr>
          <w:rFonts w:ascii="Times New Roman" w:hAnsi="Times New Roman"/>
          <w:sz w:val="24"/>
          <w:szCs w:val="24"/>
        </w:rPr>
      </w:pPr>
      <w:r w:rsidRPr="00A337A2">
        <w:rPr>
          <w:rFonts w:ascii="Times New Roman" w:hAnsi="Times New Roman"/>
          <w:sz w:val="24"/>
          <w:szCs w:val="24"/>
        </w:rPr>
        <w:t>В течение</w:t>
      </w:r>
      <w:r w:rsidR="009B0AA6" w:rsidRPr="00A337A2">
        <w:rPr>
          <w:rFonts w:ascii="Times New Roman" w:hAnsi="Times New Roman"/>
          <w:sz w:val="24"/>
          <w:szCs w:val="24"/>
        </w:rPr>
        <w:t xml:space="preserve"> 2024 года </w:t>
      </w:r>
      <w:r w:rsidRPr="00A337A2">
        <w:rPr>
          <w:rFonts w:ascii="Times New Roman" w:hAnsi="Times New Roman"/>
          <w:sz w:val="24"/>
          <w:szCs w:val="24"/>
        </w:rPr>
        <w:t>проведено около 900 консультаций</w:t>
      </w:r>
      <w:r w:rsidR="00D47F30" w:rsidRPr="00A337A2">
        <w:rPr>
          <w:rFonts w:ascii="Times New Roman" w:hAnsi="Times New Roman"/>
          <w:sz w:val="24"/>
          <w:szCs w:val="24"/>
        </w:rPr>
        <w:t>,</w:t>
      </w:r>
      <w:r w:rsidRPr="00A337A2">
        <w:rPr>
          <w:rFonts w:ascii="Times New Roman" w:hAnsi="Times New Roman"/>
          <w:sz w:val="24"/>
          <w:szCs w:val="24"/>
        </w:rPr>
        <w:t xml:space="preserve"> как самих военнослужащих, так и членов их семьи. Чаще всего на консультациях давались разъяснения по вопросам федеральных и региональных выплат при заключении контракта, федеральных и региональных выплат по ранению и прочих мер социальной поддержки, по </w:t>
      </w:r>
      <w:r w:rsidR="00D21536" w:rsidRPr="00A337A2">
        <w:rPr>
          <w:rFonts w:ascii="Times New Roman" w:hAnsi="Times New Roman"/>
          <w:sz w:val="24"/>
          <w:szCs w:val="24"/>
        </w:rPr>
        <w:t>предоставлению кредитных каникул</w:t>
      </w:r>
      <w:r w:rsidRPr="00A337A2">
        <w:rPr>
          <w:rFonts w:ascii="Times New Roman" w:hAnsi="Times New Roman"/>
          <w:sz w:val="24"/>
          <w:szCs w:val="24"/>
        </w:rPr>
        <w:t xml:space="preserve">, административных штрафов, </w:t>
      </w:r>
      <w:r w:rsidR="00D21536" w:rsidRPr="00A337A2">
        <w:rPr>
          <w:rFonts w:ascii="Times New Roman" w:hAnsi="Times New Roman"/>
          <w:sz w:val="24"/>
          <w:szCs w:val="24"/>
        </w:rPr>
        <w:t xml:space="preserve">арестованных счетов, </w:t>
      </w:r>
      <w:r w:rsidRPr="00A337A2">
        <w:rPr>
          <w:rFonts w:ascii="Times New Roman" w:hAnsi="Times New Roman"/>
          <w:sz w:val="24"/>
          <w:szCs w:val="24"/>
        </w:rPr>
        <w:t>закрытия ИП.</w:t>
      </w:r>
      <w:r w:rsidR="00D21536" w:rsidRPr="00A337A2">
        <w:rPr>
          <w:rFonts w:ascii="Times New Roman" w:hAnsi="Times New Roman"/>
          <w:sz w:val="24"/>
          <w:szCs w:val="24"/>
        </w:rPr>
        <w:t xml:space="preserve"> </w:t>
      </w:r>
    </w:p>
    <w:p w:rsidR="001E63A0" w:rsidRPr="00A337A2" w:rsidRDefault="001E63A0" w:rsidP="00A337A2">
      <w:pPr>
        <w:widowControl w:val="0"/>
        <w:shd w:val="clear" w:color="auto" w:fill="FFFFFF"/>
        <w:tabs>
          <w:tab w:val="left" w:pos="7710"/>
        </w:tabs>
        <w:autoSpaceDE w:val="0"/>
        <w:autoSpaceDN w:val="0"/>
        <w:adjustRightInd w:val="0"/>
        <w:spacing w:after="0" w:line="240" w:lineRule="auto"/>
        <w:ind w:right="45"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С января 2024 года администрацией г. Зимы ведется работа по рассмотрению заявлений для предоставления денежной выплаты на приобретение твердого топлива членам семей участников специальной военной операции. </w:t>
      </w:r>
      <w:r w:rsidR="00CC3AAC" w:rsidRPr="00A337A2">
        <w:rPr>
          <w:rFonts w:ascii="Times New Roman" w:eastAsia="Times New Roman" w:hAnsi="Times New Roman"/>
          <w:sz w:val="24"/>
          <w:szCs w:val="24"/>
          <w:lang w:eastAsia="ru-RU"/>
        </w:rPr>
        <w:t>Всего</w:t>
      </w:r>
      <w:r w:rsidRPr="00A337A2">
        <w:rPr>
          <w:rFonts w:ascii="Times New Roman" w:eastAsia="Times New Roman" w:hAnsi="Times New Roman"/>
          <w:sz w:val="24"/>
          <w:szCs w:val="24"/>
          <w:lang w:eastAsia="ru-RU"/>
        </w:rPr>
        <w:t xml:space="preserve"> в комиссию поступило 163 заявления. Все документы </w:t>
      </w:r>
      <w:r w:rsidR="00D47F30" w:rsidRPr="00A337A2">
        <w:rPr>
          <w:rFonts w:ascii="Times New Roman" w:eastAsia="Times New Roman" w:hAnsi="Times New Roman"/>
          <w:sz w:val="24"/>
          <w:szCs w:val="24"/>
          <w:lang w:eastAsia="ru-RU"/>
        </w:rPr>
        <w:t xml:space="preserve">были </w:t>
      </w:r>
      <w:r w:rsidRPr="00A337A2">
        <w:rPr>
          <w:rFonts w:ascii="Times New Roman" w:eastAsia="Times New Roman" w:hAnsi="Times New Roman"/>
          <w:sz w:val="24"/>
          <w:szCs w:val="24"/>
          <w:lang w:eastAsia="ru-RU"/>
        </w:rPr>
        <w:t>обработаны</w:t>
      </w:r>
      <w:r w:rsidR="00D47F30" w:rsidRPr="00A337A2">
        <w:rPr>
          <w:rFonts w:ascii="Times New Roman" w:eastAsia="Times New Roman" w:hAnsi="Times New Roman"/>
          <w:sz w:val="24"/>
          <w:szCs w:val="24"/>
          <w:lang w:eastAsia="ru-RU"/>
        </w:rPr>
        <w:t xml:space="preserve"> и</w:t>
      </w:r>
      <w:r w:rsidRPr="00A337A2">
        <w:rPr>
          <w:rFonts w:ascii="Times New Roman" w:eastAsia="Times New Roman" w:hAnsi="Times New Roman"/>
          <w:sz w:val="24"/>
          <w:szCs w:val="24"/>
          <w:lang w:eastAsia="ru-RU"/>
        </w:rPr>
        <w:t xml:space="preserve"> направлены в Управление социальной защиты и социального обслуживания населения для назначения выплаты.</w:t>
      </w:r>
    </w:p>
    <w:p w:rsidR="001E63A0" w:rsidRPr="00A337A2" w:rsidRDefault="001E63A0" w:rsidP="00A337A2">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pacing w:val="1"/>
          <w:sz w:val="24"/>
          <w:szCs w:val="24"/>
          <w:lang w:eastAsia="ru-RU"/>
        </w:rPr>
      </w:pPr>
      <w:r w:rsidRPr="00A337A2">
        <w:rPr>
          <w:rFonts w:ascii="Times New Roman" w:eastAsia="Times New Roman" w:hAnsi="Times New Roman"/>
          <w:spacing w:val="1"/>
          <w:sz w:val="24"/>
          <w:szCs w:val="24"/>
          <w:lang w:eastAsia="ru-RU"/>
        </w:rPr>
        <w:t>В целях совместного взаимодействия по оказанию помощи семьям отлажена работа с военным комиссариатом, Управлением социальной защиты и социального обслуживания населения, Комитетом по образованию, Управлением по развитию культурной сферы и библиотечного обслуживания, службой судебных приставов и др</w:t>
      </w:r>
      <w:r w:rsidR="00CC3AAC" w:rsidRPr="00A337A2">
        <w:rPr>
          <w:rFonts w:ascii="Times New Roman" w:eastAsia="Times New Roman" w:hAnsi="Times New Roman"/>
          <w:spacing w:val="1"/>
          <w:sz w:val="24"/>
          <w:szCs w:val="24"/>
          <w:lang w:eastAsia="ru-RU"/>
        </w:rPr>
        <w:t>угими</w:t>
      </w:r>
      <w:r w:rsidRPr="00A337A2">
        <w:rPr>
          <w:rFonts w:ascii="Times New Roman" w:eastAsia="Times New Roman" w:hAnsi="Times New Roman"/>
          <w:spacing w:val="1"/>
          <w:sz w:val="24"/>
          <w:szCs w:val="24"/>
          <w:lang w:eastAsia="ru-RU"/>
        </w:rPr>
        <w:t xml:space="preserve"> учреждениями.</w:t>
      </w:r>
    </w:p>
    <w:p w:rsidR="00D21536" w:rsidRPr="00A337A2" w:rsidRDefault="00D21536" w:rsidP="00A337A2">
      <w:pPr>
        <w:pStyle w:val="12"/>
        <w:rPr>
          <w:rFonts w:ascii="Times New Roman" w:hAnsi="Times New Roman"/>
          <w:sz w:val="24"/>
          <w:szCs w:val="24"/>
        </w:rPr>
      </w:pPr>
      <w:r w:rsidRPr="00A337A2">
        <w:rPr>
          <w:rFonts w:ascii="Times New Roman" w:hAnsi="Times New Roman"/>
          <w:sz w:val="24"/>
          <w:szCs w:val="24"/>
        </w:rPr>
        <w:t>В образовательных организациях несовершеннолетних детей военнослужащих взяли под особый контроль</w:t>
      </w:r>
      <w:r w:rsidR="00D256CB" w:rsidRPr="00A337A2">
        <w:rPr>
          <w:rFonts w:ascii="Times New Roman" w:hAnsi="Times New Roman"/>
          <w:sz w:val="24"/>
          <w:szCs w:val="24"/>
        </w:rPr>
        <w:t xml:space="preserve">: </w:t>
      </w:r>
      <w:r w:rsidRPr="00A337A2">
        <w:rPr>
          <w:rFonts w:ascii="Times New Roman" w:hAnsi="Times New Roman"/>
          <w:sz w:val="24"/>
          <w:szCs w:val="24"/>
        </w:rPr>
        <w:t xml:space="preserve">в 100 % объеме компенсируется оплата за посещение дошкольных учреждений </w:t>
      </w:r>
      <w:r w:rsidR="00D256CB" w:rsidRPr="00A337A2">
        <w:rPr>
          <w:rFonts w:ascii="Times New Roman" w:hAnsi="Times New Roman"/>
          <w:sz w:val="24"/>
          <w:szCs w:val="24"/>
        </w:rPr>
        <w:t>(</w:t>
      </w:r>
      <w:r w:rsidRPr="00A337A2">
        <w:rPr>
          <w:rFonts w:ascii="Times New Roman" w:hAnsi="Times New Roman"/>
          <w:sz w:val="24"/>
          <w:szCs w:val="24"/>
        </w:rPr>
        <w:t>84 ребенка</w:t>
      </w:r>
      <w:r w:rsidR="00D256CB" w:rsidRPr="00A337A2">
        <w:rPr>
          <w:rFonts w:ascii="Times New Roman" w:hAnsi="Times New Roman"/>
          <w:sz w:val="24"/>
          <w:szCs w:val="24"/>
        </w:rPr>
        <w:t>)</w:t>
      </w:r>
      <w:r w:rsidRPr="00A337A2">
        <w:rPr>
          <w:rFonts w:ascii="Times New Roman" w:hAnsi="Times New Roman"/>
          <w:sz w:val="24"/>
          <w:szCs w:val="24"/>
        </w:rPr>
        <w:t>, обучающихся в общеобразовательных организациях города, обеспечены бесплатным горячим питанием</w:t>
      </w:r>
      <w:r w:rsidR="00D256CB" w:rsidRPr="00A337A2">
        <w:rPr>
          <w:rFonts w:ascii="Times New Roman" w:hAnsi="Times New Roman"/>
          <w:sz w:val="24"/>
          <w:szCs w:val="24"/>
        </w:rPr>
        <w:t xml:space="preserve"> (162 ребенка)</w:t>
      </w:r>
      <w:r w:rsidRPr="00A337A2">
        <w:rPr>
          <w:rFonts w:ascii="Times New Roman" w:hAnsi="Times New Roman"/>
          <w:sz w:val="24"/>
          <w:szCs w:val="24"/>
        </w:rPr>
        <w:t xml:space="preserve">, также </w:t>
      </w:r>
      <w:r w:rsidR="00D256CB" w:rsidRPr="00A337A2">
        <w:rPr>
          <w:rFonts w:ascii="Times New Roman" w:hAnsi="Times New Roman"/>
          <w:sz w:val="24"/>
          <w:szCs w:val="24"/>
        </w:rPr>
        <w:t xml:space="preserve">всем </w:t>
      </w:r>
      <w:r w:rsidRPr="00A337A2">
        <w:rPr>
          <w:rFonts w:ascii="Times New Roman" w:hAnsi="Times New Roman"/>
          <w:sz w:val="24"/>
          <w:szCs w:val="24"/>
        </w:rPr>
        <w:t>детям оказывается психологическое сопровождение.</w:t>
      </w:r>
    </w:p>
    <w:p w:rsidR="00D21536" w:rsidRPr="00A337A2" w:rsidRDefault="00D21536" w:rsidP="00A337A2">
      <w:pPr>
        <w:spacing w:after="0" w:line="240" w:lineRule="auto"/>
        <w:ind w:firstLine="709"/>
        <w:jc w:val="both"/>
        <w:rPr>
          <w:rFonts w:ascii="Times New Roman" w:hAnsi="Times New Roman"/>
          <w:sz w:val="24"/>
          <w:szCs w:val="24"/>
          <w:lang w:eastAsia="ru-RU"/>
        </w:rPr>
      </w:pPr>
      <w:r w:rsidRPr="00A337A2">
        <w:rPr>
          <w:rFonts w:ascii="Times New Roman" w:hAnsi="Times New Roman"/>
          <w:sz w:val="24"/>
          <w:szCs w:val="24"/>
          <w:lang w:eastAsia="ru-RU"/>
        </w:rPr>
        <w:t>Традиционным стало поздравление детей участников специальной военной операции с Новым годом. Для них организовываются новогодние театрализованные представления</w:t>
      </w:r>
      <w:r w:rsidR="00D256CB" w:rsidRPr="00A337A2">
        <w:rPr>
          <w:rFonts w:ascii="Times New Roman" w:hAnsi="Times New Roman"/>
          <w:sz w:val="24"/>
          <w:szCs w:val="24"/>
          <w:lang w:eastAsia="ru-RU"/>
        </w:rPr>
        <w:t>,</w:t>
      </w:r>
      <w:r w:rsidRPr="00A337A2">
        <w:rPr>
          <w:rFonts w:ascii="Times New Roman" w:hAnsi="Times New Roman"/>
          <w:sz w:val="24"/>
          <w:szCs w:val="24"/>
          <w:lang w:eastAsia="ru-RU"/>
        </w:rPr>
        <w:t xml:space="preserve"> вручается сладкий подарок. Так, в 2022 году участие в мероприятии приняло - 96 детей, в 2023 – 218, в 2024 -334 ребенка. </w:t>
      </w:r>
    </w:p>
    <w:p w:rsidR="00805E09" w:rsidRPr="00A337A2" w:rsidRDefault="00D21536" w:rsidP="00A337A2">
      <w:pPr>
        <w:widowControl w:val="0"/>
        <w:shd w:val="clear" w:color="auto" w:fill="FFFFFF"/>
        <w:autoSpaceDE w:val="0"/>
        <w:autoSpaceDN w:val="0"/>
        <w:adjustRightInd w:val="0"/>
        <w:spacing w:after="0" w:line="240" w:lineRule="auto"/>
        <w:ind w:right="45"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Каждой семье военнослужащих, которые длительное время не выходят на связь, оказывается содействие по их поиску. Из 25 человек, внесенных в реестр, 10 военнослужащих числятся без вести</w:t>
      </w:r>
      <w:r w:rsidR="00D256CB" w:rsidRPr="00A337A2">
        <w:rPr>
          <w:rFonts w:ascii="Times New Roman" w:eastAsia="Times New Roman" w:hAnsi="Times New Roman"/>
          <w:sz w:val="24"/>
          <w:szCs w:val="24"/>
          <w:lang w:eastAsia="ru-RU"/>
        </w:rPr>
        <w:t xml:space="preserve"> пропавшими</w:t>
      </w:r>
      <w:r w:rsidRPr="00A337A2">
        <w:rPr>
          <w:rFonts w:ascii="Times New Roman" w:eastAsia="Times New Roman" w:hAnsi="Times New Roman"/>
          <w:sz w:val="24"/>
          <w:szCs w:val="24"/>
          <w:lang w:eastAsia="ru-RU"/>
        </w:rPr>
        <w:t>.</w:t>
      </w:r>
    </w:p>
    <w:p w:rsidR="009B0AA6" w:rsidRPr="00A337A2" w:rsidRDefault="00645788"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течение</w:t>
      </w:r>
      <w:r w:rsidR="009B0AA6" w:rsidRPr="00A337A2">
        <w:rPr>
          <w:rFonts w:ascii="Times New Roman" w:eastAsia="Times New Roman" w:hAnsi="Times New Roman"/>
          <w:sz w:val="24"/>
          <w:szCs w:val="24"/>
          <w:lang w:eastAsia="ru-RU"/>
        </w:rPr>
        <w:t xml:space="preserve"> года </w:t>
      </w:r>
      <w:r w:rsidRPr="00A337A2">
        <w:rPr>
          <w:rFonts w:ascii="Times New Roman" w:eastAsia="Times New Roman" w:hAnsi="Times New Roman"/>
          <w:sz w:val="24"/>
          <w:szCs w:val="24"/>
          <w:lang w:eastAsia="ru-RU"/>
        </w:rPr>
        <w:t>было направле</w:t>
      </w:r>
      <w:r w:rsidR="009B0AA6" w:rsidRPr="00A337A2">
        <w:rPr>
          <w:rFonts w:ascii="Times New Roman" w:eastAsia="Times New Roman" w:hAnsi="Times New Roman"/>
          <w:sz w:val="24"/>
          <w:szCs w:val="24"/>
          <w:lang w:eastAsia="ru-RU"/>
        </w:rPr>
        <w:t xml:space="preserve">но: </w:t>
      </w:r>
    </w:p>
    <w:p w:rsidR="009B0AA6" w:rsidRPr="00A337A2" w:rsidRDefault="009B0AA6"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645788"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47 заявлений в военную прокуратуру Иркутского гарнизона по поиску военнослужащих, которые длительное время не выходят</w:t>
      </w:r>
      <w:r w:rsidR="00645788" w:rsidRPr="00A337A2">
        <w:rPr>
          <w:rFonts w:ascii="Times New Roman" w:eastAsia="Times New Roman" w:hAnsi="Times New Roman"/>
          <w:sz w:val="24"/>
          <w:szCs w:val="24"/>
          <w:lang w:eastAsia="ru-RU"/>
        </w:rPr>
        <w:t xml:space="preserve"> (не выходили)</w:t>
      </w:r>
      <w:r w:rsidRPr="00A337A2">
        <w:rPr>
          <w:rFonts w:ascii="Times New Roman" w:eastAsia="Times New Roman" w:hAnsi="Times New Roman"/>
          <w:sz w:val="24"/>
          <w:szCs w:val="24"/>
          <w:lang w:eastAsia="ru-RU"/>
        </w:rPr>
        <w:t xml:space="preserve"> на связь;</w:t>
      </w:r>
    </w:p>
    <w:p w:rsidR="009B0AA6" w:rsidRPr="00A337A2" w:rsidRDefault="009B0AA6"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645788"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 xml:space="preserve">34 обращения от родственников военнослужащих в интернет-приемную Уполномоченного по правам человека Иркутской области. </w:t>
      </w:r>
    </w:p>
    <w:p w:rsidR="00E85AA8" w:rsidRPr="00A337A2" w:rsidRDefault="00E85AA8" w:rsidP="00A337A2">
      <w:pPr>
        <w:pStyle w:val="12"/>
        <w:rPr>
          <w:rFonts w:ascii="Times New Roman" w:hAnsi="Times New Roman"/>
          <w:sz w:val="24"/>
          <w:szCs w:val="24"/>
        </w:rPr>
      </w:pPr>
      <w:r w:rsidRPr="00A337A2">
        <w:rPr>
          <w:rFonts w:ascii="Times New Roman" w:hAnsi="Times New Roman"/>
          <w:sz w:val="24"/>
          <w:szCs w:val="24"/>
        </w:rPr>
        <w:t>С начала специальной военной операции проведена большая работа по формированию индивидуальных посылок для мобилизованных, находящихся в зоне СВО. Для этого в индивидуальном порядке ведется работа, как с самими мобилизованными, так и с их семьями.</w:t>
      </w:r>
    </w:p>
    <w:p w:rsidR="003E263D" w:rsidRPr="00A337A2" w:rsidRDefault="00130AAC" w:rsidP="00A337A2">
      <w:pPr>
        <w:pStyle w:val="12"/>
        <w:rPr>
          <w:rFonts w:ascii="Times New Roman" w:hAnsi="Times New Roman"/>
          <w:sz w:val="24"/>
          <w:szCs w:val="24"/>
        </w:rPr>
      </w:pPr>
      <w:r w:rsidRPr="00A337A2">
        <w:rPr>
          <w:rFonts w:ascii="Times New Roman" w:hAnsi="Times New Roman"/>
          <w:sz w:val="24"/>
          <w:szCs w:val="24"/>
        </w:rPr>
        <w:t xml:space="preserve">На территории </w:t>
      </w:r>
      <w:r w:rsidR="00E85AA8" w:rsidRPr="00A337A2">
        <w:rPr>
          <w:rFonts w:ascii="Times New Roman" w:hAnsi="Times New Roman"/>
          <w:sz w:val="24"/>
          <w:szCs w:val="24"/>
        </w:rPr>
        <w:t>города</w:t>
      </w:r>
      <w:r w:rsidRPr="00A337A2">
        <w:rPr>
          <w:rFonts w:ascii="Times New Roman" w:hAnsi="Times New Roman"/>
          <w:sz w:val="24"/>
          <w:szCs w:val="24"/>
        </w:rPr>
        <w:t xml:space="preserve"> осуществляет свою деятельность благотворительный фонд «</w:t>
      </w:r>
      <w:r w:rsidR="00FA447B" w:rsidRPr="00A337A2">
        <w:rPr>
          <w:rFonts w:ascii="Times New Roman" w:hAnsi="Times New Roman"/>
          <w:sz w:val="24"/>
          <w:szCs w:val="24"/>
        </w:rPr>
        <w:t>Зима - Сила</w:t>
      </w:r>
      <w:r w:rsidRPr="00A337A2">
        <w:rPr>
          <w:rFonts w:ascii="Times New Roman" w:hAnsi="Times New Roman"/>
          <w:sz w:val="24"/>
          <w:szCs w:val="24"/>
        </w:rPr>
        <w:t xml:space="preserve">», в составе которого около 250 человек (пенсионеры первичных организаций города, обучающиеся школ, неравнодушные люди нашего города). Добровольцы привозят материалы, готовую продукцию, кто-то просит работу на дом, есть автоволонтеры, готовые помогать с доставкой внутри города и по межгороду. </w:t>
      </w:r>
    </w:p>
    <w:p w:rsidR="00130AAC" w:rsidRPr="00A337A2" w:rsidRDefault="00130AAC" w:rsidP="00A337A2">
      <w:pPr>
        <w:pStyle w:val="12"/>
        <w:rPr>
          <w:rFonts w:ascii="Times New Roman" w:hAnsi="Times New Roman"/>
          <w:sz w:val="24"/>
          <w:szCs w:val="24"/>
        </w:rPr>
      </w:pPr>
      <w:r w:rsidRPr="00A337A2">
        <w:rPr>
          <w:rFonts w:ascii="Times New Roman" w:hAnsi="Times New Roman"/>
          <w:sz w:val="24"/>
          <w:szCs w:val="24"/>
        </w:rPr>
        <w:t xml:space="preserve">За период существования благотворительного фонда «Сила </w:t>
      </w:r>
      <w:r w:rsidR="00FA447B" w:rsidRPr="00A337A2">
        <w:rPr>
          <w:rFonts w:ascii="Times New Roman" w:hAnsi="Times New Roman"/>
          <w:sz w:val="24"/>
          <w:szCs w:val="24"/>
        </w:rPr>
        <w:t>- Сила</w:t>
      </w:r>
      <w:r w:rsidRPr="00A337A2">
        <w:rPr>
          <w:rFonts w:ascii="Times New Roman" w:hAnsi="Times New Roman"/>
          <w:sz w:val="24"/>
          <w:szCs w:val="24"/>
        </w:rPr>
        <w:t xml:space="preserve">» </w:t>
      </w:r>
      <w:r w:rsidR="00181E18" w:rsidRPr="00A337A2">
        <w:rPr>
          <w:rFonts w:ascii="Times New Roman" w:hAnsi="Times New Roman"/>
          <w:sz w:val="24"/>
          <w:szCs w:val="24"/>
        </w:rPr>
        <w:t xml:space="preserve">- </w:t>
      </w:r>
      <w:r w:rsidRPr="00A337A2">
        <w:rPr>
          <w:rFonts w:ascii="Times New Roman" w:hAnsi="Times New Roman"/>
          <w:sz w:val="24"/>
          <w:szCs w:val="24"/>
        </w:rPr>
        <w:t xml:space="preserve">с </w:t>
      </w:r>
      <w:r w:rsidR="0065278D" w:rsidRPr="00A337A2">
        <w:rPr>
          <w:rFonts w:ascii="Times New Roman" w:hAnsi="Times New Roman"/>
          <w:sz w:val="24"/>
          <w:szCs w:val="24"/>
        </w:rPr>
        <w:t xml:space="preserve">марта </w:t>
      </w:r>
      <w:r w:rsidRPr="00A337A2">
        <w:rPr>
          <w:rFonts w:ascii="Times New Roman" w:hAnsi="Times New Roman"/>
          <w:sz w:val="24"/>
          <w:szCs w:val="24"/>
        </w:rPr>
        <w:t>2023 года было изготовлен</w:t>
      </w:r>
      <w:r w:rsidR="0065278D" w:rsidRPr="00A337A2">
        <w:rPr>
          <w:rFonts w:ascii="Times New Roman" w:hAnsi="Times New Roman"/>
          <w:sz w:val="24"/>
          <w:szCs w:val="24"/>
        </w:rPr>
        <w:t>о</w:t>
      </w:r>
      <w:r w:rsidRPr="00A337A2">
        <w:rPr>
          <w:rFonts w:ascii="Times New Roman" w:hAnsi="Times New Roman"/>
          <w:sz w:val="24"/>
          <w:szCs w:val="24"/>
        </w:rPr>
        <w:t>:</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100 маскировочных сетей;</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92 коробок/мешков сухого душа;</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12 больших мешков подушек;</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32 различных госпитальных подушек;</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924 окопных свечей;</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18 маскировочных костюмов/плащей;</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связано более 80 пар носков;</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36 спальных мешка (с подушками);</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55 флисовых костюмов (брюки, куртка, шапка);</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33 антидроновых одеяла.</w:t>
      </w:r>
    </w:p>
    <w:p w:rsidR="003E263D" w:rsidRPr="00A337A2" w:rsidRDefault="003E263D" w:rsidP="00A337A2">
      <w:pPr>
        <w:spacing w:after="0" w:line="240" w:lineRule="auto"/>
        <w:ind w:firstLine="851"/>
        <w:jc w:val="both"/>
        <w:rPr>
          <w:rFonts w:ascii="Times New Roman" w:hAnsi="Times New Roman"/>
          <w:sz w:val="24"/>
          <w:szCs w:val="24"/>
        </w:rPr>
      </w:pPr>
      <w:r w:rsidRPr="00A337A2">
        <w:rPr>
          <w:rFonts w:ascii="Times New Roman" w:hAnsi="Times New Roman"/>
          <w:sz w:val="24"/>
          <w:szCs w:val="24"/>
        </w:rPr>
        <w:t>Куплено на добровольные пожертвования, принесено жителями города и отправлено в зону СВО, в госпитали военнослужащим:</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16 коробок одноразовых впитывающих пеленок;</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t>12 коробок памперсов, как детских</w:t>
      </w:r>
      <w:r w:rsidR="00D256CB" w:rsidRPr="00A337A2">
        <w:rPr>
          <w:rFonts w:ascii="Times New Roman" w:eastAsia="MS Gothic" w:hAnsi="Times New Roman"/>
          <w:sz w:val="24"/>
          <w:szCs w:val="24"/>
        </w:rPr>
        <w:t>,</w:t>
      </w:r>
      <w:r w:rsidRPr="00A337A2">
        <w:rPr>
          <w:rFonts w:ascii="Times New Roman" w:eastAsia="MS Gothic" w:hAnsi="Times New Roman"/>
          <w:sz w:val="24"/>
          <w:szCs w:val="24"/>
        </w:rPr>
        <w:t xml:space="preserve"> так и взрослых;</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14 коробок влажных полотенец;</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3 коробки шоколада;</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1,5 коробки средств от комаров и клещей;</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4 коробки бумаги для принтера;</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 xml:space="preserve">термобелье, сменные вкладыши теплые для сапог, стельки; </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 xml:space="preserve">консервы рыбные, мясные, компоты, печенье, конфеты, сало, домашние заготовки; </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медикаменты (обезболивающие, жаропонижающие, перевязочный материал, дезинфицирующие растворы и т. п.);</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3 квадрокоптера;</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1 детектор БПЛА «Булат» и 1 детектор БПЛА «Ястреб»;</w:t>
      </w:r>
    </w:p>
    <w:p w:rsidR="003E263D" w:rsidRPr="00A337A2" w:rsidRDefault="003E263D"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Pr="00A337A2">
        <w:rPr>
          <w:rFonts w:ascii="Times New Roman" w:hAnsi="Times New Roman"/>
          <w:sz w:val="24"/>
          <w:szCs w:val="24"/>
        </w:rPr>
        <w:t>1 РЭБ;</w:t>
      </w:r>
    </w:p>
    <w:p w:rsidR="003E263D" w:rsidRPr="00A337A2" w:rsidRDefault="003E263D" w:rsidP="00A337A2">
      <w:pPr>
        <w:spacing w:after="0" w:line="240" w:lineRule="auto"/>
        <w:jc w:val="both"/>
        <w:rPr>
          <w:rFonts w:ascii="Times New Roman" w:eastAsia="MS Gothic"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t>2 дизельных генератора на 6 КВт и на 2КВт;</w:t>
      </w:r>
    </w:p>
    <w:p w:rsidR="003E263D" w:rsidRPr="00A337A2" w:rsidRDefault="003E263D" w:rsidP="00A337A2">
      <w:pPr>
        <w:spacing w:after="0" w:line="240" w:lineRule="auto"/>
        <w:jc w:val="both"/>
        <w:rPr>
          <w:rFonts w:ascii="Times New Roman" w:eastAsia="MS Gothic"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t>1 электростанция;</w:t>
      </w:r>
    </w:p>
    <w:p w:rsidR="003E263D" w:rsidRPr="00A337A2" w:rsidRDefault="003E263D" w:rsidP="00A337A2">
      <w:pPr>
        <w:spacing w:after="0" w:line="240" w:lineRule="auto"/>
        <w:jc w:val="both"/>
        <w:rPr>
          <w:rFonts w:ascii="Times New Roman" w:eastAsia="MS Gothic"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t>печи металлические: окопные и буржуйки;</w:t>
      </w:r>
    </w:p>
    <w:p w:rsidR="003E263D" w:rsidRPr="00A337A2" w:rsidRDefault="003E263D" w:rsidP="00A337A2">
      <w:pPr>
        <w:spacing w:after="0" w:line="240" w:lineRule="auto"/>
        <w:jc w:val="both"/>
        <w:rPr>
          <w:rFonts w:ascii="Times New Roman" w:eastAsia="MS Gothic"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t>40 кубов пиломатериала (переданы местными предприятиями), средства гигиены (мыло кусковое и другие очищающие средства), металл и электроды для изготовления печей.</w:t>
      </w:r>
    </w:p>
    <w:p w:rsidR="003E263D" w:rsidRPr="00A337A2" w:rsidRDefault="00E85AA8" w:rsidP="00A337A2">
      <w:pPr>
        <w:spacing w:after="0" w:line="240" w:lineRule="auto"/>
        <w:jc w:val="both"/>
        <w:rPr>
          <w:rFonts w:ascii="Times New Roman" w:hAnsi="Times New Roman"/>
          <w:sz w:val="24"/>
          <w:szCs w:val="24"/>
        </w:rPr>
      </w:pPr>
      <w:r w:rsidRPr="00A337A2">
        <w:rPr>
          <w:rFonts w:ascii="Times New Roman" w:eastAsia="MS Gothic" w:hAnsi="Times New Roman"/>
          <w:sz w:val="24"/>
          <w:szCs w:val="24"/>
        </w:rPr>
        <w:t>-</w:t>
      </w:r>
      <w:r w:rsidRPr="00A337A2">
        <w:rPr>
          <w:rFonts w:ascii="Times New Roman" w:eastAsia="MS Gothic" w:hAnsi="Times New Roman"/>
          <w:sz w:val="24"/>
          <w:szCs w:val="24"/>
        </w:rPr>
        <w:tab/>
      </w:r>
      <w:r w:rsidR="003E263D" w:rsidRPr="00A337A2">
        <w:rPr>
          <w:rFonts w:ascii="Times New Roman" w:eastAsia="MS Gothic" w:hAnsi="Times New Roman"/>
          <w:sz w:val="24"/>
          <w:szCs w:val="24"/>
        </w:rPr>
        <w:t>одежд</w:t>
      </w:r>
      <w:r w:rsidRPr="00A337A2">
        <w:rPr>
          <w:rFonts w:ascii="Times New Roman" w:eastAsia="MS Gothic" w:hAnsi="Times New Roman"/>
          <w:sz w:val="24"/>
          <w:szCs w:val="24"/>
        </w:rPr>
        <w:t>а</w:t>
      </w:r>
      <w:r w:rsidR="003E263D" w:rsidRPr="00A337A2">
        <w:rPr>
          <w:rFonts w:ascii="Times New Roman" w:eastAsia="MS Gothic" w:hAnsi="Times New Roman"/>
          <w:sz w:val="24"/>
          <w:szCs w:val="24"/>
        </w:rPr>
        <w:t xml:space="preserve">: </w:t>
      </w:r>
      <w:r w:rsidRPr="00A337A2">
        <w:rPr>
          <w:rFonts w:ascii="Times New Roman" w:eastAsia="MS Gothic" w:hAnsi="Times New Roman"/>
          <w:sz w:val="24"/>
          <w:szCs w:val="24"/>
        </w:rPr>
        <w:t>нижнее белье</w:t>
      </w:r>
      <w:r w:rsidR="003E263D" w:rsidRPr="00A337A2">
        <w:rPr>
          <w:rFonts w:ascii="Times New Roman" w:eastAsia="MS Gothic" w:hAnsi="Times New Roman"/>
          <w:sz w:val="24"/>
          <w:szCs w:val="24"/>
        </w:rPr>
        <w:t>, футболки, тельняшки, трико.</w:t>
      </w:r>
    </w:p>
    <w:p w:rsidR="00E85AA8" w:rsidRPr="00A337A2" w:rsidRDefault="00E85AA8" w:rsidP="00A337A2">
      <w:pPr>
        <w:spacing w:after="0" w:line="240" w:lineRule="auto"/>
        <w:ind w:firstLine="851"/>
        <w:jc w:val="both"/>
        <w:rPr>
          <w:rFonts w:ascii="Times New Roman" w:hAnsi="Times New Roman"/>
          <w:sz w:val="24"/>
          <w:szCs w:val="24"/>
        </w:rPr>
      </w:pPr>
      <w:r w:rsidRPr="00A337A2">
        <w:rPr>
          <w:rFonts w:ascii="Times New Roman" w:hAnsi="Times New Roman"/>
          <w:sz w:val="24"/>
          <w:szCs w:val="24"/>
        </w:rPr>
        <w:t xml:space="preserve">В течение 2024 года была организована </w:t>
      </w:r>
      <w:r w:rsidR="00D256CB" w:rsidRPr="00A337A2">
        <w:rPr>
          <w:rFonts w:ascii="Times New Roman" w:hAnsi="Times New Roman"/>
          <w:sz w:val="24"/>
          <w:szCs w:val="24"/>
        </w:rPr>
        <w:t xml:space="preserve">адресная </w:t>
      </w:r>
      <w:r w:rsidRPr="00A337A2">
        <w:rPr>
          <w:rFonts w:ascii="Times New Roman" w:hAnsi="Times New Roman"/>
          <w:sz w:val="24"/>
          <w:szCs w:val="24"/>
        </w:rPr>
        <w:t xml:space="preserve">гуманитарная помощь для жителей Курска: средства гигиены, одежда и обувь для женщин, мужчин, </w:t>
      </w:r>
      <w:r w:rsidR="000B385B" w:rsidRPr="00A337A2">
        <w:rPr>
          <w:rFonts w:ascii="Times New Roman" w:hAnsi="Times New Roman"/>
          <w:sz w:val="24"/>
          <w:szCs w:val="24"/>
        </w:rPr>
        <w:t>постельное</w:t>
      </w:r>
      <w:r w:rsidRPr="00A337A2">
        <w:rPr>
          <w:rFonts w:ascii="Times New Roman" w:hAnsi="Times New Roman"/>
          <w:sz w:val="24"/>
          <w:szCs w:val="24"/>
        </w:rPr>
        <w:t xml:space="preserve"> белье</w:t>
      </w:r>
      <w:r w:rsidR="000B385B" w:rsidRPr="00A337A2">
        <w:rPr>
          <w:rFonts w:ascii="Times New Roman" w:hAnsi="Times New Roman"/>
          <w:sz w:val="24"/>
          <w:szCs w:val="24"/>
        </w:rPr>
        <w:t>, игрушки, канцелярия, детское питание, корм для животных, одноразовая посуда и другое. Всего 54 коробки.</w:t>
      </w:r>
    </w:p>
    <w:p w:rsidR="00D256CB" w:rsidRPr="00A337A2" w:rsidRDefault="00D015C2" w:rsidP="00A337A2">
      <w:pPr>
        <w:pStyle w:val="12"/>
        <w:rPr>
          <w:rFonts w:ascii="Times New Roman" w:hAnsi="Times New Roman"/>
          <w:sz w:val="24"/>
          <w:szCs w:val="24"/>
        </w:rPr>
      </w:pPr>
      <w:r w:rsidRPr="00A337A2">
        <w:rPr>
          <w:rFonts w:ascii="Times New Roman" w:hAnsi="Times New Roman"/>
          <w:sz w:val="24"/>
          <w:szCs w:val="24"/>
        </w:rPr>
        <w:t>С момента начала специальной военной операции, о</w:t>
      </w:r>
      <w:r w:rsidR="00CC3AAC" w:rsidRPr="00A337A2">
        <w:rPr>
          <w:rFonts w:ascii="Times New Roman" w:hAnsi="Times New Roman"/>
          <w:sz w:val="24"/>
          <w:szCs w:val="24"/>
        </w:rPr>
        <w:t xml:space="preserve">бъединив усилия всех неравнодушных зиминцев, в зону </w:t>
      </w:r>
      <w:r w:rsidRPr="00A337A2">
        <w:rPr>
          <w:rFonts w:ascii="Times New Roman" w:hAnsi="Times New Roman"/>
          <w:sz w:val="24"/>
          <w:szCs w:val="24"/>
        </w:rPr>
        <w:t>СВО</w:t>
      </w:r>
      <w:r w:rsidR="00CC3AAC" w:rsidRPr="00A337A2">
        <w:rPr>
          <w:rFonts w:ascii="Times New Roman" w:hAnsi="Times New Roman"/>
          <w:sz w:val="24"/>
          <w:szCs w:val="24"/>
        </w:rPr>
        <w:t xml:space="preserve"> при личном участии мэра города, сотрудников администрации, муниципальных учреждений было доставлено </w:t>
      </w:r>
      <w:r w:rsidR="009B0AA6" w:rsidRPr="00A337A2">
        <w:rPr>
          <w:rFonts w:ascii="Times New Roman" w:hAnsi="Times New Roman"/>
          <w:sz w:val="24"/>
          <w:szCs w:val="24"/>
        </w:rPr>
        <w:t>более 4</w:t>
      </w:r>
      <w:r w:rsidR="00D256CB" w:rsidRPr="00A337A2">
        <w:rPr>
          <w:rFonts w:ascii="Times New Roman" w:hAnsi="Times New Roman"/>
          <w:sz w:val="24"/>
          <w:szCs w:val="24"/>
        </w:rPr>
        <w:t>5</w:t>
      </w:r>
      <w:r w:rsidR="009B0AA6" w:rsidRPr="00A337A2">
        <w:rPr>
          <w:rFonts w:ascii="Times New Roman" w:hAnsi="Times New Roman"/>
          <w:sz w:val="24"/>
          <w:szCs w:val="24"/>
        </w:rPr>
        <w:t xml:space="preserve"> тонн гуманитарного груза</w:t>
      </w:r>
      <w:r w:rsidR="00130AAC" w:rsidRPr="00A337A2">
        <w:rPr>
          <w:rFonts w:ascii="Times New Roman" w:hAnsi="Times New Roman"/>
          <w:sz w:val="24"/>
          <w:szCs w:val="24"/>
        </w:rPr>
        <w:t>,</w:t>
      </w:r>
      <w:r w:rsidR="009B0AA6" w:rsidRPr="00A337A2">
        <w:rPr>
          <w:rFonts w:ascii="Times New Roman" w:hAnsi="Times New Roman"/>
          <w:sz w:val="24"/>
          <w:szCs w:val="24"/>
        </w:rPr>
        <w:t xml:space="preserve"> а именно: автомобили, комплект резины на автомобиль УАЗ, печи «буржуйки», палатки, маскировочные сети, генераторы, бензопилы, ноутбуки, принтер</w:t>
      </w:r>
      <w:r w:rsidR="001E63A0" w:rsidRPr="00A337A2">
        <w:rPr>
          <w:rFonts w:ascii="Times New Roman" w:hAnsi="Times New Roman"/>
          <w:sz w:val="24"/>
          <w:szCs w:val="24"/>
        </w:rPr>
        <w:t>ы</w:t>
      </w:r>
      <w:r w:rsidR="009B0AA6" w:rsidRPr="00A337A2">
        <w:rPr>
          <w:rFonts w:ascii="Times New Roman" w:hAnsi="Times New Roman"/>
          <w:sz w:val="24"/>
          <w:szCs w:val="24"/>
        </w:rPr>
        <w:t>, картриджи, квадрокоптеры, аккумуляторы, тепловизионные приборы, продукты питания, инженерное оборудование, лекарств</w:t>
      </w:r>
      <w:r w:rsidRPr="00A337A2">
        <w:rPr>
          <w:rFonts w:ascii="Times New Roman" w:hAnsi="Times New Roman"/>
          <w:sz w:val="24"/>
          <w:szCs w:val="24"/>
        </w:rPr>
        <w:t>енные препараты и многое другое</w:t>
      </w:r>
      <w:r w:rsidR="001E63A0" w:rsidRPr="00A337A2">
        <w:rPr>
          <w:rFonts w:ascii="Times New Roman" w:hAnsi="Times New Roman"/>
          <w:sz w:val="24"/>
          <w:szCs w:val="24"/>
        </w:rPr>
        <w:t>. Все, что нужно бойцам. Работа в данном направлении ведется непрерывно.</w:t>
      </w:r>
    </w:p>
    <w:p w:rsidR="00D256CB" w:rsidRPr="00A337A2" w:rsidRDefault="00D256CB" w:rsidP="00A337A2">
      <w:pPr>
        <w:pStyle w:val="12"/>
        <w:rPr>
          <w:rFonts w:ascii="Times New Roman" w:hAnsi="Times New Roman"/>
          <w:sz w:val="24"/>
          <w:szCs w:val="24"/>
        </w:rPr>
      </w:pPr>
      <w:r w:rsidRPr="00A337A2">
        <w:rPr>
          <w:rFonts w:ascii="Times New Roman" w:hAnsi="Times New Roman"/>
          <w:sz w:val="24"/>
          <w:szCs w:val="24"/>
        </w:rPr>
        <w:t>В декабре 2024 года создано муниципальное казенное учреждение «Центр по обеспечению населения по вопросам ГО и ЧС» и объединяет силы общественников и муниципалитета.</w:t>
      </w:r>
      <w:r w:rsidRPr="00A337A2">
        <w:rPr>
          <w:rFonts w:ascii="Times New Roman" w:hAnsi="Times New Roman"/>
          <w:sz w:val="28"/>
          <w:szCs w:val="28"/>
        </w:rPr>
        <w:t xml:space="preserve"> </w:t>
      </w:r>
      <w:r w:rsidRPr="00A337A2">
        <w:rPr>
          <w:rFonts w:ascii="Times New Roman" w:hAnsi="Times New Roman"/>
          <w:sz w:val="24"/>
          <w:szCs w:val="24"/>
        </w:rPr>
        <w:t>Здесь ведется активная добровольческая деятельность, изготавливаются маскировочные сети. Проводятся акции по сбору, формированию и отправке посылок на передовую; участники Центра выезжают на мероприятия по обмену опытом территорий, проводят мастер-классы в образовательных организациях города. Оказыва</w:t>
      </w:r>
      <w:r w:rsidR="00646BF7" w:rsidRPr="00A337A2">
        <w:rPr>
          <w:rFonts w:ascii="Times New Roman" w:hAnsi="Times New Roman"/>
          <w:sz w:val="24"/>
          <w:szCs w:val="24"/>
        </w:rPr>
        <w:t>ют различную</w:t>
      </w:r>
      <w:r w:rsidRPr="00A337A2">
        <w:rPr>
          <w:rFonts w:ascii="Times New Roman" w:hAnsi="Times New Roman"/>
          <w:sz w:val="24"/>
          <w:szCs w:val="24"/>
        </w:rPr>
        <w:t xml:space="preserve"> помощь и поддержк</w:t>
      </w:r>
      <w:r w:rsidR="00646BF7" w:rsidRPr="00A337A2">
        <w:rPr>
          <w:rFonts w:ascii="Times New Roman" w:hAnsi="Times New Roman"/>
          <w:sz w:val="24"/>
          <w:szCs w:val="24"/>
        </w:rPr>
        <w:t>у</w:t>
      </w:r>
      <w:r w:rsidRPr="00A337A2">
        <w:rPr>
          <w:rFonts w:ascii="Times New Roman" w:hAnsi="Times New Roman"/>
          <w:sz w:val="24"/>
          <w:szCs w:val="24"/>
        </w:rPr>
        <w:t xml:space="preserve"> семьям </w:t>
      </w:r>
      <w:r w:rsidR="00646BF7" w:rsidRPr="00A337A2">
        <w:rPr>
          <w:rFonts w:ascii="Times New Roman" w:hAnsi="Times New Roman"/>
          <w:sz w:val="24"/>
          <w:szCs w:val="24"/>
        </w:rPr>
        <w:t>участников СВО, а также военнослужащим.</w:t>
      </w:r>
    </w:p>
    <w:p w:rsidR="00EC220D" w:rsidRPr="00A337A2" w:rsidRDefault="00EC220D" w:rsidP="00A337A2">
      <w:pPr>
        <w:pStyle w:val="1"/>
        <w:rPr>
          <w:sz w:val="24"/>
          <w:lang w:val="ru-RU"/>
        </w:rPr>
      </w:pPr>
    </w:p>
    <w:p w:rsidR="00646BF7" w:rsidRPr="00A337A2" w:rsidRDefault="00646BF7" w:rsidP="00A337A2">
      <w:pPr>
        <w:spacing w:after="0" w:line="240" w:lineRule="auto"/>
        <w:rPr>
          <w:rFonts w:ascii="Times New Roman" w:hAnsi="Times New Roman"/>
          <w:lang w:eastAsia="ru-RU"/>
        </w:rPr>
      </w:pPr>
    </w:p>
    <w:p w:rsidR="001D637F" w:rsidRPr="00A337A2" w:rsidRDefault="001D637F" w:rsidP="00A337A2">
      <w:pPr>
        <w:pStyle w:val="1"/>
        <w:rPr>
          <w:sz w:val="24"/>
        </w:rPr>
      </w:pPr>
      <w:bookmarkStart w:id="21" w:name="_Toc194053996"/>
      <w:r w:rsidRPr="00A337A2">
        <w:rPr>
          <w:sz w:val="24"/>
        </w:rPr>
        <w:t>4.</w:t>
      </w:r>
      <w:r w:rsidR="00305C41" w:rsidRPr="00A337A2">
        <w:rPr>
          <w:sz w:val="24"/>
          <w:lang w:val="ru-RU"/>
        </w:rPr>
        <w:t xml:space="preserve"> </w:t>
      </w:r>
      <w:r w:rsidRPr="00A337A2">
        <w:rPr>
          <w:sz w:val="24"/>
        </w:rPr>
        <w:t>СОЗДАНИЕ КОМФОРТНОГО ПРОСТРАНСТВА ДЛЯ ЖИЗНИ</w:t>
      </w:r>
      <w:bookmarkEnd w:id="21"/>
      <w:r w:rsidRPr="00A337A2">
        <w:rPr>
          <w:sz w:val="24"/>
        </w:rPr>
        <w:t xml:space="preserve"> </w:t>
      </w:r>
    </w:p>
    <w:p w:rsidR="001D637F" w:rsidRPr="00A337A2" w:rsidRDefault="001D637F" w:rsidP="00A337A2">
      <w:pPr>
        <w:pStyle w:val="1"/>
        <w:rPr>
          <w:sz w:val="24"/>
        </w:rPr>
      </w:pPr>
    </w:p>
    <w:p w:rsidR="001D637F" w:rsidRPr="00A337A2" w:rsidRDefault="001D637F" w:rsidP="00A337A2">
      <w:pPr>
        <w:pStyle w:val="1"/>
        <w:rPr>
          <w:sz w:val="24"/>
        </w:rPr>
      </w:pPr>
      <w:bookmarkStart w:id="22" w:name="_Toc194053997"/>
      <w:r w:rsidRPr="00A337A2">
        <w:rPr>
          <w:sz w:val="24"/>
        </w:rPr>
        <w:t>4.1. Жилищно-коммунальное хозяйство</w:t>
      </w:r>
      <w:bookmarkEnd w:id="22"/>
    </w:p>
    <w:p w:rsidR="001D637F" w:rsidRPr="00A337A2" w:rsidRDefault="001D637F" w:rsidP="00A337A2">
      <w:pPr>
        <w:pStyle w:val="1"/>
        <w:rPr>
          <w:sz w:val="24"/>
        </w:rPr>
      </w:pPr>
    </w:p>
    <w:p w:rsidR="001D637F" w:rsidRPr="00A337A2" w:rsidRDefault="001D637F" w:rsidP="00A337A2">
      <w:pPr>
        <w:pStyle w:val="1"/>
        <w:rPr>
          <w:sz w:val="24"/>
        </w:rPr>
      </w:pPr>
      <w:bookmarkStart w:id="23" w:name="_Toc194053998"/>
      <w:r w:rsidRPr="00A337A2">
        <w:rPr>
          <w:sz w:val="24"/>
        </w:rPr>
        <w:t>4.1.1.</w:t>
      </w:r>
      <w:r w:rsidR="00305C41" w:rsidRPr="00A337A2">
        <w:rPr>
          <w:sz w:val="24"/>
          <w:lang w:val="ru-RU"/>
        </w:rPr>
        <w:t xml:space="preserve"> </w:t>
      </w:r>
      <w:r w:rsidRPr="00A337A2">
        <w:rPr>
          <w:sz w:val="24"/>
        </w:rPr>
        <w:t>Подготовка объектов ЖКХ к отопительному сезону 202</w:t>
      </w:r>
      <w:r w:rsidR="00121805" w:rsidRPr="00A337A2">
        <w:rPr>
          <w:sz w:val="24"/>
        </w:rPr>
        <w:t>4</w:t>
      </w:r>
      <w:r w:rsidRPr="00A337A2">
        <w:rPr>
          <w:sz w:val="24"/>
        </w:rPr>
        <w:t>-202</w:t>
      </w:r>
      <w:r w:rsidR="00121805" w:rsidRPr="00A337A2">
        <w:rPr>
          <w:sz w:val="24"/>
        </w:rPr>
        <w:t>5</w:t>
      </w:r>
      <w:r w:rsidRPr="00A337A2">
        <w:rPr>
          <w:sz w:val="24"/>
        </w:rPr>
        <w:t xml:space="preserve"> гг.</w:t>
      </w:r>
      <w:bookmarkEnd w:id="23"/>
    </w:p>
    <w:p w:rsidR="001D637F" w:rsidRPr="00A337A2" w:rsidRDefault="001D637F" w:rsidP="00A337A2">
      <w:pPr>
        <w:pStyle w:val="12"/>
        <w:rPr>
          <w:rFonts w:ascii="Times New Roman" w:hAnsi="Times New Roman"/>
        </w:rPr>
      </w:pP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Основной проблемой в сфере обеспечения граждан качественными коммунальными услугами является высокий износ инженерных сетей водоснабжения, водоотведения, теплоснабжения, а также оборудования котельных и центральных тепловых пунктов, КНС и очистных сооружений. Износ сетей теплоснабжения составляет 60%, по сетям водоснабжения и водоотведения эта цифра составляет 70% и 65% соответственно.</w:t>
      </w:r>
    </w:p>
    <w:p w:rsidR="00735505" w:rsidRPr="00A337A2" w:rsidRDefault="001D637F" w:rsidP="00A337A2">
      <w:pPr>
        <w:pStyle w:val="12"/>
        <w:rPr>
          <w:rFonts w:ascii="Times New Roman" w:hAnsi="Times New Roman"/>
          <w:sz w:val="24"/>
          <w:szCs w:val="24"/>
        </w:rPr>
      </w:pPr>
      <w:r w:rsidRPr="00A337A2">
        <w:rPr>
          <w:rFonts w:ascii="Times New Roman" w:hAnsi="Times New Roman"/>
          <w:sz w:val="24"/>
          <w:szCs w:val="24"/>
        </w:rPr>
        <w:t>В рамках подготовки муниципального образования к отопительному сезону 202</w:t>
      </w:r>
      <w:r w:rsidR="00B304CB" w:rsidRPr="00A337A2">
        <w:rPr>
          <w:rFonts w:ascii="Times New Roman" w:hAnsi="Times New Roman"/>
          <w:sz w:val="24"/>
          <w:szCs w:val="24"/>
        </w:rPr>
        <w:t>4</w:t>
      </w:r>
      <w:r w:rsidRPr="00A337A2">
        <w:rPr>
          <w:rFonts w:ascii="Times New Roman" w:hAnsi="Times New Roman"/>
          <w:sz w:val="24"/>
          <w:szCs w:val="24"/>
        </w:rPr>
        <w:t>-202</w:t>
      </w:r>
      <w:r w:rsidR="00B304CB" w:rsidRPr="00A337A2">
        <w:rPr>
          <w:rFonts w:ascii="Times New Roman" w:hAnsi="Times New Roman"/>
          <w:sz w:val="24"/>
          <w:szCs w:val="24"/>
        </w:rPr>
        <w:t>5</w:t>
      </w:r>
      <w:r w:rsidRPr="00A337A2">
        <w:rPr>
          <w:rFonts w:ascii="Times New Roman" w:hAnsi="Times New Roman"/>
          <w:sz w:val="24"/>
          <w:szCs w:val="24"/>
        </w:rPr>
        <w:t xml:space="preserve"> гг.</w:t>
      </w:r>
      <w:r w:rsidR="00735505" w:rsidRPr="00A337A2">
        <w:rPr>
          <w:rFonts w:ascii="Times New Roman" w:hAnsi="Times New Roman"/>
          <w:sz w:val="24"/>
          <w:szCs w:val="24"/>
        </w:rPr>
        <w:t>:</w:t>
      </w:r>
    </w:p>
    <w:p w:rsidR="00735505" w:rsidRPr="00A337A2" w:rsidRDefault="00735505"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В западной части города выполнены мероприятия по ремонту котлов и котельного оборудования на котельных 1, 3, 4, 7, 9, а также по ремонту сетей теплоснабжения на общую сумму 22,1 млн. руб., в восточной части города выполнены работы по ремонту КНС и ЦТП, по капитальному, текущему ремонту и реконструкции сетей теплоснабжения общей протяженностью более общей стоимостью 31,4 млн руб. </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 xml:space="preserve">В сфере водоснабжения и водоотведения выполнены мероприятия по реконструкции сетей водоснабжения общей протяженностью 1,8 км на сумму </w:t>
      </w:r>
      <w:r w:rsidR="00B304CB" w:rsidRPr="00A337A2">
        <w:rPr>
          <w:rFonts w:ascii="Times New Roman" w:hAnsi="Times New Roman"/>
          <w:sz w:val="24"/>
          <w:szCs w:val="24"/>
        </w:rPr>
        <w:t>11,34</w:t>
      </w:r>
      <w:r w:rsidRPr="00A337A2">
        <w:rPr>
          <w:rFonts w:ascii="Times New Roman" w:hAnsi="Times New Roman"/>
          <w:sz w:val="24"/>
          <w:szCs w:val="24"/>
        </w:rPr>
        <w:t xml:space="preserve"> млн руб., осуществлен капитальный ремонт канализационных сетей и колодцев на общую стоимость </w:t>
      </w:r>
      <w:r w:rsidR="00B304CB" w:rsidRPr="00A337A2">
        <w:rPr>
          <w:rFonts w:ascii="Times New Roman" w:hAnsi="Times New Roman"/>
          <w:sz w:val="24"/>
          <w:szCs w:val="24"/>
        </w:rPr>
        <w:t>8,1</w:t>
      </w:r>
      <w:r w:rsidRPr="00A337A2">
        <w:rPr>
          <w:rFonts w:ascii="Times New Roman" w:hAnsi="Times New Roman"/>
          <w:sz w:val="24"/>
          <w:szCs w:val="24"/>
        </w:rPr>
        <w:t xml:space="preserve"> млн руб.</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Ресурсоснабжающими организациями (ООО «Комфорт-Сити» и ООО «Теплосервис») в сфере теплоснабжения за счет средств тарифа на тепловую энергию были выполнены мероприятия на сумму 35761,88 тыс. руб., в том числе:</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восточной части города за счет средств теплосетевой организации ООО «Теплосервис» на сумму 31398,77 тыс. руб. выполнены следующие мероприятия:</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проверка состояния трубопроводов, арматуры и тепловой изоляции, промывка и гидравлические испытания тепловых сетей, тепловых пунктов и систем теплопотребления объектов жилищно-коммунального хозяйства и социальной сферы;</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испытания тепловых сетей на плотность и прочность, промывка</w:t>
      </w:r>
      <w:r w:rsidR="0065278D" w:rsidRPr="00A337A2">
        <w:rPr>
          <w:rFonts w:ascii="Times New Roman" w:eastAsia="Times New Roman" w:hAnsi="Times New Roman"/>
          <w:sz w:val="24"/>
          <w:szCs w:val="24"/>
          <w:lang w:eastAsia="ru-RU"/>
        </w:rPr>
        <w:t xml:space="preserve"> сетей</w:t>
      </w:r>
      <w:r w:rsidRPr="00A337A2">
        <w:rPr>
          <w:rFonts w:ascii="Times New Roman" w:eastAsia="Times New Roman" w:hAnsi="Times New Roman"/>
          <w:sz w:val="24"/>
          <w:szCs w:val="24"/>
          <w:lang w:eastAsia="ru-RU"/>
        </w:rPr>
        <w:t>;</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 xml:space="preserve">текущий ремонт </w:t>
      </w:r>
      <w:r w:rsidR="00D616C6" w:rsidRPr="00A337A2">
        <w:rPr>
          <w:rFonts w:ascii="Times New Roman" w:eastAsia="Times New Roman" w:hAnsi="Times New Roman"/>
          <w:sz w:val="24"/>
          <w:szCs w:val="24"/>
          <w:lang w:eastAsia="ru-RU"/>
        </w:rPr>
        <w:t>центрального теплового пункта</w:t>
      </w:r>
      <w:r w:rsidRPr="00A337A2">
        <w:rPr>
          <w:rFonts w:ascii="Times New Roman" w:eastAsia="Times New Roman" w:hAnsi="Times New Roman"/>
          <w:sz w:val="24"/>
          <w:szCs w:val="24"/>
          <w:lang w:eastAsia="ru-RU"/>
        </w:rPr>
        <w:t xml:space="preserve"> (ревизия сетевых насосов, ревизия запорной арматуры, регулирующих клапанов);</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арматуры ТК № 1 (ул. Василенко) и ТК № 11а (ул. Бугровая, 36);</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тепловых сетей (ревизия арматуры, поверка и замена КиП);</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замена участков тепловой сети: от ТК 3-20 до ТК 3-22 (по ул. Московский тракт);</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замена участка теплосети от ЦТП-4 до ТК-4-5 Скорая помощь;</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замена участка теплосети от ТК-5-31 до ТК-5-80 ул. Куйбышева, 75 (от МКД по ул. Куйбышева, д. 87 до ул. Куйбышева, д. 75);</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 xml:space="preserve">установка на приводе существующих смесительных насосов устройства частотного регулирования; </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установка приборов регулирования и учета (прибор учета на границе ответ</w:t>
      </w:r>
      <w:r w:rsidR="0065278D" w:rsidRPr="00A337A2">
        <w:rPr>
          <w:rFonts w:ascii="Times New Roman" w:eastAsia="Times New Roman" w:hAnsi="Times New Roman"/>
          <w:sz w:val="24"/>
          <w:szCs w:val="24"/>
          <w:lang w:eastAsia="ru-RU"/>
        </w:rPr>
        <w:t>ственности</w:t>
      </w:r>
      <w:r w:rsidRPr="00A337A2">
        <w:rPr>
          <w:rFonts w:ascii="Times New Roman" w:eastAsia="Times New Roman" w:hAnsi="Times New Roman"/>
          <w:sz w:val="24"/>
          <w:szCs w:val="24"/>
          <w:lang w:eastAsia="ru-RU"/>
        </w:rPr>
        <w:t xml:space="preserve"> с Н.-З. ТЭЦ);</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реконструкция КНС. Замена сетевого насоса, установка частотных приводов и замена трубопровода</w:t>
      </w:r>
      <w:r w:rsidR="00305C41" w:rsidRPr="00A337A2">
        <w:rPr>
          <w:rFonts w:ascii="Times New Roman" w:eastAsia="Times New Roman" w:hAnsi="Times New Roman"/>
          <w:sz w:val="24"/>
          <w:szCs w:val="24"/>
          <w:lang w:eastAsia="ru-RU"/>
        </w:rPr>
        <w:t>.</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западной части города за счет средств теплоснабжающей организации ООО «Комфорт-Сити» на сумму 4 363, 11 тыс. руб., были выполнены работы по ремонту котельно-вспомогательного оборудования и замене участков тепловой сети:</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тепловой сети котельной №3 от мкр. Ангарский, 4 до мкр. Ангарский, 3;</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изоляции тепловой сети котельной №1 от ул. Максима Горького,</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67 до ул. Максима Горького,</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65;</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запорной арматуры тепловой сети котельной №1;</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запорной арматуры тепловой сети котельной №4;</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котельной №4: окраска стен и трубопровода;</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в здании котельной №9: окраска стен и трубопровода;</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изоляции тепловой сети котельной №4;</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тепловой сети котельной №1 от ул.</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Клименко,</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55 до ул.</w:t>
      </w:r>
      <w:r w:rsidR="000E14F2"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Ленина,</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6;</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газохода котельной №9;</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кровли котельной №9;</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текущий ремонт изоляции тепловой сети от котельной №3 до мкр.</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Ангарский,</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19;</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текущий ремонт изоляции тепловой сети от котельной №1 до ул.</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Ленина,</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4;</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текущий ремонт изоляции тепловой сети котельной №1 по ул.</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Подаюрова,</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16;</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текущий ремонт кровли котельной №7;</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текущий ремонт тепловой сети котельной №3 от мкр.</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Ангарский,</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12 до мкр.</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Ангарский,</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16;</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текущий ремонт участка трубопровода тепловой сети от котельной №4 до ул.</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Федорова,</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19.</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За счет средств </w:t>
      </w:r>
      <w:r w:rsidR="007F6EF1" w:rsidRPr="00A337A2">
        <w:rPr>
          <w:rFonts w:ascii="Times New Roman" w:eastAsia="Times New Roman" w:hAnsi="Times New Roman"/>
          <w:sz w:val="24"/>
          <w:szCs w:val="24"/>
          <w:lang w:eastAsia="ru-RU"/>
        </w:rPr>
        <w:t xml:space="preserve">местного </w:t>
      </w:r>
      <w:r w:rsidRPr="00A337A2">
        <w:rPr>
          <w:rFonts w:ascii="Times New Roman" w:eastAsia="Times New Roman" w:hAnsi="Times New Roman"/>
          <w:sz w:val="24"/>
          <w:szCs w:val="24"/>
          <w:lang w:eastAsia="ru-RU"/>
        </w:rPr>
        <w:t xml:space="preserve">бюджета </w:t>
      </w:r>
      <w:r w:rsidR="007F6EF1" w:rsidRPr="00A337A2">
        <w:rPr>
          <w:rFonts w:ascii="Times New Roman" w:eastAsia="Times New Roman" w:hAnsi="Times New Roman"/>
          <w:sz w:val="24"/>
          <w:szCs w:val="24"/>
          <w:lang w:eastAsia="ru-RU"/>
        </w:rPr>
        <w:t xml:space="preserve">были </w:t>
      </w:r>
      <w:r w:rsidRPr="00A337A2">
        <w:rPr>
          <w:rFonts w:ascii="Times New Roman" w:eastAsia="Times New Roman" w:hAnsi="Times New Roman"/>
          <w:sz w:val="24"/>
          <w:szCs w:val="24"/>
          <w:lang w:eastAsia="ru-RU"/>
        </w:rPr>
        <w:t>выполнены мероприятия на сумму 21,4 млн.</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руб</w:t>
      </w:r>
      <w:r w:rsidR="007F6EF1"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текущий ремонт участка тепловой сети котельной №3 от УТ13 до ТК4 мкр. Ангарский, 10, 10</w:t>
      </w:r>
      <w:r w:rsidR="007F6EF1" w:rsidRPr="00A337A2">
        <w:rPr>
          <w:rFonts w:ascii="Times New Roman" w:eastAsia="Times New Roman" w:hAnsi="Times New Roman"/>
          <w:sz w:val="24"/>
          <w:szCs w:val="24"/>
          <w:lang w:eastAsia="ru-RU"/>
        </w:rPr>
        <w:t xml:space="preserve"> А</w:t>
      </w:r>
      <w:r w:rsidRPr="00A337A2">
        <w:rPr>
          <w:rFonts w:ascii="Times New Roman" w:eastAsia="Times New Roman" w:hAnsi="Times New Roman"/>
          <w:sz w:val="24"/>
          <w:szCs w:val="24"/>
          <w:lang w:eastAsia="ru-RU"/>
        </w:rPr>
        <w:t>;</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текущий ремонт тепловой сети котельной №9 от ТК9-3 до ТК9-12 с переподключением абонентов по ул. 50-лет</w:t>
      </w:r>
      <w:r w:rsidR="000E14F2"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Победы</w:t>
      </w:r>
      <w:r w:rsidR="00305C41" w:rsidRPr="00A337A2">
        <w:rPr>
          <w:rFonts w:ascii="Times New Roman" w:eastAsia="Times New Roman" w:hAnsi="Times New Roman"/>
          <w:sz w:val="24"/>
          <w:szCs w:val="24"/>
          <w:lang w:eastAsia="ru-RU"/>
        </w:rPr>
        <w:t>.</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Закуплено котельно-вспомогательное оборудование и выполнены работы по его замене на котельных:</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 xml:space="preserve">котельная </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1 (щит управления котлом КВм, рабочее колесо дымососа ДН-10-1500, рабочее колесо дымососа ДН-10-1500, рабочее колесо дымососа ДН-11,2-1500, транспортерная лента);</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 xml:space="preserve">котельная </w:t>
      </w:r>
      <w:r w:rsidR="007F6EF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3 (барабан ведомый системы топливоподачи, шкив-маховик дробилки ДО1М, редуктор ПТЛ600, колосник ведомый топок ТЛЗМ, колосник крайний левый топок ТЛЗМ, колосник шлакосниматель топок ТЛЗМ, кронштейн шлакосместител</w:t>
      </w:r>
      <w:r w:rsidR="00165F1D" w:rsidRPr="00A337A2">
        <w:rPr>
          <w:rFonts w:ascii="Times New Roman" w:eastAsia="Times New Roman" w:hAnsi="Times New Roman"/>
          <w:sz w:val="24"/>
          <w:szCs w:val="24"/>
          <w:lang w:eastAsia="ru-RU"/>
        </w:rPr>
        <w:t>я</w:t>
      </w:r>
      <w:r w:rsidRPr="00A337A2">
        <w:rPr>
          <w:rFonts w:ascii="Times New Roman" w:eastAsia="Times New Roman" w:hAnsi="Times New Roman"/>
          <w:sz w:val="24"/>
          <w:szCs w:val="24"/>
          <w:lang w:eastAsia="ru-RU"/>
        </w:rPr>
        <w:t xml:space="preserve"> топок ТЛЗМ, задний коллектор котла ДКВр10/13С, экранные трубы котла ДКВр 10/13С, вал передний ТЛЗМ в сборе, вал задний ТЛЗМ в сборе, колосник ведущий правый ТЛЗМ, колосник ведущий левый ТЛЗМ, штырь, звездочка переднего вала ТЛЗМ, </w:t>
      </w:r>
      <w:r w:rsidR="007F6EF1" w:rsidRPr="00A337A2">
        <w:rPr>
          <w:rFonts w:ascii="Times New Roman" w:eastAsia="Times New Roman" w:hAnsi="Times New Roman"/>
          <w:sz w:val="24"/>
          <w:szCs w:val="24"/>
          <w:lang w:eastAsia="ru-RU"/>
        </w:rPr>
        <w:t>к</w:t>
      </w:r>
      <w:r w:rsidRPr="00A337A2">
        <w:rPr>
          <w:rFonts w:ascii="Times New Roman" w:eastAsia="Times New Roman" w:hAnsi="Times New Roman"/>
          <w:sz w:val="24"/>
          <w:szCs w:val="24"/>
          <w:lang w:eastAsia="ru-RU"/>
        </w:rPr>
        <w:t>р</w:t>
      </w:r>
      <w:r w:rsidR="007F6EF1" w:rsidRPr="00A337A2">
        <w:rPr>
          <w:rFonts w:ascii="Times New Roman" w:eastAsia="Times New Roman" w:hAnsi="Times New Roman"/>
          <w:sz w:val="24"/>
          <w:szCs w:val="24"/>
          <w:lang w:eastAsia="ru-RU"/>
        </w:rPr>
        <w:t>о</w:t>
      </w:r>
      <w:r w:rsidRPr="00A337A2">
        <w:rPr>
          <w:rFonts w:ascii="Times New Roman" w:eastAsia="Times New Roman" w:hAnsi="Times New Roman"/>
          <w:sz w:val="24"/>
          <w:szCs w:val="24"/>
          <w:lang w:eastAsia="ru-RU"/>
        </w:rPr>
        <w:t>нштейн шлакосместител</w:t>
      </w:r>
      <w:r w:rsidR="00165F1D" w:rsidRPr="00A337A2">
        <w:rPr>
          <w:rFonts w:ascii="Times New Roman" w:eastAsia="Times New Roman" w:hAnsi="Times New Roman"/>
          <w:sz w:val="24"/>
          <w:szCs w:val="24"/>
          <w:lang w:eastAsia="ru-RU"/>
        </w:rPr>
        <w:t>я</w:t>
      </w:r>
      <w:r w:rsidRPr="00A337A2">
        <w:rPr>
          <w:rFonts w:ascii="Times New Roman" w:eastAsia="Times New Roman" w:hAnsi="Times New Roman"/>
          <w:sz w:val="24"/>
          <w:szCs w:val="24"/>
          <w:lang w:eastAsia="ru-RU"/>
        </w:rPr>
        <w:t>топок ТЛЗМ, соединительный стержень 265*25, кирпич огнеупорный, Лента конвейерная. Вал передний ТЛЗМ в сборе, Вал задний ТЛЗМ в сборе, Колосник ведущий правый ТЛЗМ);</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котельная № 7 (дымосос ДН-6,3-1500);</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котельная № 9 (вентилятор ВЦ-14-46-2,5, вентилятор ВЦ-14-46-2,5, эл</w:t>
      </w:r>
      <w:r w:rsidR="007F6EF1" w:rsidRPr="00A337A2">
        <w:rPr>
          <w:rFonts w:ascii="Times New Roman" w:eastAsia="Times New Roman" w:hAnsi="Times New Roman"/>
          <w:sz w:val="24"/>
          <w:szCs w:val="24"/>
          <w:lang w:eastAsia="ru-RU"/>
        </w:rPr>
        <w:t xml:space="preserve">ектрический </w:t>
      </w:r>
      <w:r w:rsidRPr="00A337A2">
        <w:rPr>
          <w:rFonts w:ascii="Times New Roman" w:eastAsia="Times New Roman" w:hAnsi="Times New Roman"/>
          <w:sz w:val="24"/>
          <w:szCs w:val="24"/>
          <w:lang w:eastAsia="ru-RU"/>
        </w:rPr>
        <w:t>двигатель 4кВт 1000 об/мин, сетевой насос К 100-65-200, дымосос ДН9/1500, подпиточный насос К45/30, редуктор Ч-125, муфта топки, эл</w:t>
      </w:r>
      <w:r w:rsidR="00481689" w:rsidRPr="00A337A2">
        <w:rPr>
          <w:rFonts w:ascii="Times New Roman" w:eastAsia="Times New Roman" w:hAnsi="Times New Roman"/>
          <w:sz w:val="24"/>
          <w:szCs w:val="24"/>
          <w:lang w:eastAsia="ru-RU"/>
        </w:rPr>
        <w:t>ектро</w:t>
      </w:r>
      <w:r w:rsidRPr="00A337A2">
        <w:rPr>
          <w:rFonts w:ascii="Times New Roman" w:eastAsia="Times New Roman" w:hAnsi="Times New Roman"/>
          <w:sz w:val="24"/>
          <w:szCs w:val="24"/>
          <w:lang w:eastAsia="ru-RU"/>
        </w:rPr>
        <w:t>двигатель, каретка 1,45, Штанга 1,45, опора каретка, кронштейн опоры, втулка 1,45, ролик прижимной, Котел водогрейный, Редуктор Ч-125 топки ТШПМ, муфта топки ТШПМ, Электродвигатель топки ТШПМ, Каретка 1,45 топки ТШПМ, Штанга 1,45 топки ТШПМ, Опора каретка топки, кронштейн опоры топки ТШПМ, Втулка 1,45 топки ТШПМ);</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котельная №4 (Котел водогрейный, Редуктор Ч-12</w:t>
      </w:r>
      <w:r w:rsidR="007F6EF1" w:rsidRPr="00A337A2">
        <w:rPr>
          <w:rFonts w:ascii="Times New Roman" w:eastAsia="Times New Roman" w:hAnsi="Times New Roman"/>
          <w:sz w:val="24"/>
          <w:szCs w:val="24"/>
          <w:lang w:eastAsia="ru-RU"/>
        </w:rPr>
        <w:t>5 топки ТШПМ, Муфта топки ТШПМ</w:t>
      </w:r>
      <w:r w:rsidRPr="00A337A2">
        <w:rPr>
          <w:rFonts w:ascii="Times New Roman" w:eastAsia="Times New Roman" w:hAnsi="Times New Roman"/>
          <w:sz w:val="24"/>
          <w:szCs w:val="24"/>
          <w:lang w:eastAsia="ru-RU"/>
        </w:rPr>
        <w:t>, Электродвигатель топки ТШПМ, Каретка 1,45 топки ТШПМ, Штанга 1,45 топки ТШПМ, Опора каретка топки, кронштейн опоры топки ТШПМ, Втулка 1,45 топки ТШПМ).</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 xml:space="preserve">Общая протяженность сетей водоснабжения </w:t>
      </w:r>
      <w:r w:rsidR="007F6EF1" w:rsidRPr="00A337A2">
        <w:rPr>
          <w:rFonts w:ascii="Times New Roman" w:eastAsia="Times New Roman" w:hAnsi="Times New Roman"/>
          <w:color w:val="000000"/>
          <w:sz w:val="24"/>
          <w:szCs w:val="24"/>
          <w:lang w:eastAsia="ru-RU"/>
        </w:rPr>
        <w:t xml:space="preserve">составляет </w:t>
      </w:r>
      <w:r w:rsidRPr="00A337A2">
        <w:rPr>
          <w:rFonts w:ascii="Times New Roman" w:eastAsia="Times New Roman" w:hAnsi="Times New Roman"/>
          <w:color w:val="000000"/>
          <w:sz w:val="24"/>
          <w:szCs w:val="24"/>
          <w:lang w:eastAsia="ru-RU"/>
        </w:rPr>
        <w:t xml:space="preserve">– 98,181 км, из которых ветхие </w:t>
      </w:r>
      <w:r w:rsidR="007F6EF1" w:rsidRPr="00A337A2">
        <w:rPr>
          <w:rFonts w:ascii="Times New Roman" w:eastAsia="Times New Roman" w:hAnsi="Times New Roman"/>
          <w:color w:val="000000"/>
          <w:sz w:val="24"/>
          <w:szCs w:val="24"/>
          <w:lang w:eastAsia="ru-RU"/>
        </w:rPr>
        <w:t xml:space="preserve">- </w:t>
      </w:r>
      <w:r w:rsidRPr="00A337A2">
        <w:rPr>
          <w:rFonts w:ascii="Times New Roman" w:eastAsia="Times New Roman" w:hAnsi="Times New Roman"/>
          <w:color w:val="000000"/>
          <w:sz w:val="24"/>
          <w:szCs w:val="24"/>
          <w:lang w:eastAsia="ru-RU"/>
        </w:rPr>
        <w:t>18,29</w:t>
      </w:r>
      <w:r w:rsidR="000E14F2" w:rsidRPr="00A337A2">
        <w:rPr>
          <w:rFonts w:ascii="Times New Roman" w:eastAsia="Times New Roman" w:hAnsi="Times New Roman"/>
          <w:color w:val="000000"/>
          <w:sz w:val="24"/>
          <w:szCs w:val="24"/>
          <w:lang w:eastAsia="ru-RU"/>
        </w:rPr>
        <w:t xml:space="preserve"> </w:t>
      </w:r>
      <w:r w:rsidRPr="00A337A2">
        <w:rPr>
          <w:rFonts w:ascii="Times New Roman" w:eastAsia="Times New Roman" w:hAnsi="Times New Roman"/>
          <w:color w:val="000000"/>
          <w:sz w:val="24"/>
          <w:szCs w:val="24"/>
          <w:lang w:eastAsia="ru-RU"/>
        </w:rPr>
        <w:t>км.</w:t>
      </w:r>
      <w:r w:rsidRPr="00A337A2">
        <w:rPr>
          <w:rFonts w:ascii="Times New Roman" w:eastAsia="Times New Roman" w:hAnsi="Times New Roman"/>
          <w:color w:val="FF0000"/>
          <w:sz w:val="24"/>
          <w:szCs w:val="24"/>
          <w:lang w:eastAsia="ru-RU"/>
        </w:rPr>
        <w:t xml:space="preserve"> </w:t>
      </w:r>
      <w:r w:rsidRPr="00A337A2">
        <w:rPr>
          <w:rFonts w:ascii="Times New Roman" w:eastAsia="Times New Roman" w:hAnsi="Times New Roman"/>
          <w:color w:val="000000"/>
          <w:sz w:val="24"/>
          <w:szCs w:val="24"/>
          <w:lang w:eastAsia="ru-RU"/>
        </w:rPr>
        <w:t xml:space="preserve">В рамках подготовки к отопительному сезону за счет средств ресурсоснабжающей организации </w:t>
      </w:r>
      <w:r w:rsidRPr="00A337A2">
        <w:rPr>
          <w:rFonts w:ascii="Times New Roman" w:eastAsia="Times New Roman" w:hAnsi="Times New Roman"/>
          <w:sz w:val="24"/>
          <w:szCs w:val="24"/>
          <w:lang w:eastAsia="ru-RU"/>
        </w:rPr>
        <w:t>на сумму 11 337,71 тыс. руб.</w:t>
      </w:r>
      <w:r w:rsidR="007F6EF1" w:rsidRPr="00A337A2">
        <w:rPr>
          <w:rFonts w:ascii="Times New Roman" w:eastAsia="Times New Roman" w:hAnsi="Times New Roman"/>
          <w:sz w:val="24"/>
          <w:szCs w:val="24"/>
          <w:lang w:eastAsia="ru-RU"/>
        </w:rPr>
        <w:t xml:space="preserve">, </w:t>
      </w:r>
      <w:r w:rsidR="007F6EF1" w:rsidRPr="00A337A2">
        <w:rPr>
          <w:rFonts w:ascii="Times New Roman" w:eastAsia="Times New Roman" w:hAnsi="Times New Roman"/>
          <w:color w:val="000000"/>
          <w:sz w:val="24"/>
          <w:szCs w:val="24"/>
          <w:lang w:eastAsia="ru-RU"/>
        </w:rPr>
        <w:t>был</w:t>
      </w:r>
      <w:r w:rsidRPr="00A337A2">
        <w:rPr>
          <w:rFonts w:ascii="Times New Roman" w:eastAsia="Times New Roman" w:hAnsi="Times New Roman"/>
          <w:color w:val="000000"/>
          <w:sz w:val="24"/>
          <w:szCs w:val="24"/>
          <w:lang w:eastAsia="ru-RU"/>
        </w:rPr>
        <w:t xml:space="preserve"> выполнен следующий объем работ:</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промывка и дезинфекция резервуаров чистой воды на водозаборе, водопроводной сети, ревизия запорной арматуры;</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реконструкция водозабора, включающая замену гребенки в насосном отделении станции второго подъема с устройством прибора учета холодной воды с радиомодулем и модемом;</w:t>
      </w:r>
    </w:p>
    <w:p w:rsidR="00513DBC" w:rsidRPr="00A337A2" w:rsidRDefault="007F6EF1"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r>
      <w:r w:rsidR="00513DBC" w:rsidRPr="00A337A2">
        <w:rPr>
          <w:rFonts w:ascii="Times New Roman" w:eastAsia="Times New Roman" w:hAnsi="Times New Roman"/>
          <w:sz w:val="24"/>
          <w:szCs w:val="24"/>
          <w:lang w:eastAsia="ru-RU"/>
        </w:rPr>
        <w:t>реконструкция участк</w:t>
      </w:r>
      <w:r w:rsidRPr="00A337A2">
        <w:rPr>
          <w:rFonts w:ascii="Times New Roman" w:eastAsia="Times New Roman" w:hAnsi="Times New Roman"/>
          <w:sz w:val="24"/>
          <w:szCs w:val="24"/>
          <w:lang w:eastAsia="ru-RU"/>
        </w:rPr>
        <w:t>а водопроводной сети</w:t>
      </w:r>
      <w:r w:rsidR="00513DBC" w:rsidRPr="00A337A2">
        <w:rPr>
          <w:rFonts w:ascii="Times New Roman" w:eastAsia="Times New Roman" w:hAnsi="Times New Roman"/>
          <w:sz w:val="24"/>
          <w:szCs w:val="24"/>
          <w:lang w:eastAsia="ru-RU"/>
        </w:rPr>
        <w:t xml:space="preserve"> от ул.</w:t>
      </w:r>
      <w:r w:rsidRPr="00A337A2">
        <w:rPr>
          <w:rFonts w:ascii="Times New Roman" w:eastAsia="Times New Roman" w:hAnsi="Times New Roman"/>
          <w:sz w:val="24"/>
          <w:szCs w:val="24"/>
          <w:lang w:eastAsia="ru-RU"/>
        </w:rPr>
        <w:t xml:space="preserve"> </w:t>
      </w:r>
      <w:r w:rsidR="00513DBC" w:rsidRPr="00A337A2">
        <w:rPr>
          <w:rFonts w:ascii="Times New Roman" w:eastAsia="Times New Roman" w:hAnsi="Times New Roman"/>
          <w:sz w:val="24"/>
          <w:szCs w:val="24"/>
          <w:lang w:eastAsia="ru-RU"/>
        </w:rPr>
        <w:t>Чехова по ул.</w:t>
      </w:r>
      <w:r w:rsidRPr="00A337A2">
        <w:rPr>
          <w:rFonts w:ascii="Times New Roman" w:eastAsia="Times New Roman" w:hAnsi="Times New Roman"/>
          <w:sz w:val="24"/>
          <w:szCs w:val="24"/>
          <w:lang w:eastAsia="ru-RU"/>
        </w:rPr>
        <w:t xml:space="preserve"> </w:t>
      </w:r>
      <w:r w:rsidR="00513DBC" w:rsidRPr="00A337A2">
        <w:rPr>
          <w:rFonts w:ascii="Times New Roman" w:eastAsia="Times New Roman" w:hAnsi="Times New Roman"/>
          <w:sz w:val="24"/>
          <w:szCs w:val="24"/>
          <w:lang w:eastAsia="ru-RU"/>
        </w:rPr>
        <w:t>Куйбышева до пер.</w:t>
      </w:r>
      <w:r w:rsidRPr="00A337A2">
        <w:rPr>
          <w:rFonts w:ascii="Times New Roman" w:eastAsia="Times New Roman" w:hAnsi="Times New Roman"/>
          <w:sz w:val="24"/>
          <w:szCs w:val="24"/>
          <w:lang w:eastAsia="ru-RU"/>
        </w:rPr>
        <w:t xml:space="preserve"> </w:t>
      </w:r>
      <w:r w:rsidR="00513DBC" w:rsidRPr="00A337A2">
        <w:rPr>
          <w:rFonts w:ascii="Times New Roman" w:eastAsia="Times New Roman" w:hAnsi="Times New Roman"/>
          <w:sz w:val="24"/>
          <w:szCs w:val="24"/>
          <w:lang w:eastAsia="ru-RU"/>
        </w:rPr>
        <w:t>Нагорный</w:t>
      </w:r>
      <w:r w:rsidR="00305C41" w:rsidRPr="00A337A2">
        <w:rPr>
          <w:rFonts w:ascii="Times New Roman" w:eastAsia="Times New Roman" w:hAnsi="Times New Roman"/>
          <w:sz w:val="24"/>
          <w:szCs w:val="24"/>
          <w:lang w:eastAsia="ru-RU"/>
        </w:rPr>
        <w:t>;</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 xml:space="preserve">капитальный ремонт участка водопроводной сети «п. Старая </w:t>
      </w:r>
      <w:r w:rsidR="007F6EF1" w:rsidRPr="00A337A2">
        <w:rPr>
          <w:rFonts w:ascii="Times New Roman" w:eastAsia="Times New Roman" w:hAnsi="Times New Roman"/>
          <w:sz w:val="24"/>
          <w:szCs w:val="24"/>
          <w:lang w:eastAsia="ru-RU"/>
        </w:rPr>
        <w:t>Зима» по</w:t>
      </w:r>
      <w:r w:rsidRPr="00A337A2">
        <w:rPr>
          <w:rFonts w:ascii="Times New Roman" w:eastAsia="Times New Roman" w:hAnsi="Times New Roman"/>
          <w:sz w:val="24"/>
          <w:szCs w:val="24"/>
          <w:lang w:eastAsia="ru-RU"/>
        </w:rPr>
        <w:t xml:space="preserve"> ул. </w:t>
      </w:r>
      <w:r w:rsidR="007F6EF1" w:rsidRPr="00A337A2">
        <w:rPr>
          <w:rFonts w:ascii="Times New Roman" w:eastAsia="Times New Roman" w:hAnsi="Times New Roman"/>
          <w:sz w:val="24"/>
          <w:szCs w:val="24"/>
          <w:lang w:eastAsia="ru-RU"/>
        </w:rPr>
        <w:t>Романца;</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 xml:space="preserve">реконструкция участка водопроводной </w:t>
      </w:r>
      <w:r w:rsidR="007F6EF1" w:rsidRPr="00A337A2">
        <w:rPr>
          <w:rFonts w:ascii="Times New Roman" w:eastAsia="Times New Roman" w:hAnsi="Times New Roman"/>
          <w:sz w:val="24"/>
          <w:szCs w:val="24"/>
          <w:lang w:eastAsia="ru-RU"/>
        </w:rPr>
        <w:t>сети</w:t>
      </w:r>
      <w:r w:rsidRPr="00A337A2">
        <w:rPr>
          <w:rFonts w:ascii="Times New Roman" w:eastAsia="Times New Roman" w:hAnsi="Times New Roman"/>
          <w:sz w:val="24"/>
          <w:szCs w:val="24"/>
          <w:lang w:eastAsia="ru-RU"/>
        </w:rPr>
        <w:t xml:space="preserve"> от ул. Красноярская по ул. </w:t>
      </w:r>
      <w:r w:rsidR="007F6EF1" w:rsidRPr="00A337A2">
        <w:rPr>
          <w:rFonts w:ascii="Times New Roman" w:eastAsia="Times New Roman" w:hAnsi="Times New Roman"/>
          <w:sz w:val="24"/>
          <w:szCs w:val="24"/>
          <w:lang w:eastAsia="ru-RU"/>
        </w:rPr>
        <w:t>Каландаришвили</w:t>
      </w:r>
      <w:r w:rsidRPr="00A337A2">
        <w:rPr>
          <w:rFonts w:ascii="Times New Roman" w:eastAsia="Times New Roman" w:hAnsi="Times New Roman"/>
          <w:sz w:val="24"/>
          <w:szCs w:val="24"/>
          <w:lang w:eastAsia="ru-RU"/>
        </w:rPr>
        <w:t xml:space="preserve"> до ул. Бугровая;</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7F6EF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реконструкция водозабора, монтаж агрегата 1Д500</w:t>
      </w:r>
      <w:r w:rsidR="007F6EF1" w:rsidRPr="00A337A2">
        <w:rPr>
          <w:rFonts w:ascii="Times New Roman" w:eastAsia="Times New Roman" w:hAnsi="Times New Roman"/>
          <w:sz w:val="24"/>
          <w:szCs w:val="24"/>
          <w:lang w:eastAsia="ru-RU"/>
        </w:rPr>
        <w:t>-63-УХЛ3,1 с электродвигателем</w:t>
      </w:r>
      <w:r w:rsidRPr="00A337A2">
        <w:rPr>
          <w:rFonts w:ascii="Times New Roman" w:eastAsia="Times New Roman" w:hAnsi="Times New Roman"/>
          <w:sz w:val="24"/>
          <w:szCs w:val="24"/>
          <w:lang w:eastAsia="ru-RU"/>
        </w:rPr>
        <w:t>.</w:t>
      </w:r>
    </w:p>
    <w:p w:rsidR="00F71C4F" w:rsidRPr="00A337A2" w:rsidRDefault="00513DBC" w:rsidP="00A337A2">
      <w:pPr>
        <w:spacing w:after="0" w:line="240" w:lineRule="auto"/>
        <w:ind w:firstLine="709"/>
        <w:jc w:val="both"/>
        <w:rPr>
          <w:rFonts w:ascii="Times New Roman" w:eastAsia="Times New Roman" w:hAnsi="Times New Roman"/>
          <w:color w:val="000000"/>
          <w:sz w:val="24"/>
          <w:szCs w:val="24"/>
          <w:lang w:eastAsia="ru-RU"/>
        </w:rPr>
      </w:pPr>
      <w:r w:rsidRPr="00A337A2">
        <w:rPr>
          <w:rFonts w:ascii="Times New Roman" w:eastAsia="Times New Roman" w:hAnsi="Times New Roman"/>
          <w:color w:val="000000"/>
          <w:sz w:val="24"/>
          <w:szCs w:val="24"/>
          <w:lang w:eastAsia="ru-RU"/>
        </w:rPr>
        <w:t xml:space="preserve">Протяженность канализационных сетей по городу </w:t>
      </w:r>
      <w:r w:rsidR="007F6EF1" w:rsidRPr="00A337A2">
        <w:rPr>
          <w:rFonts w:ascii="Times New Roman" w:eastAsia="Times New Roman" w:hAnsi="Times New Roman"/>
          <w:color w:val="000000"/>
          <w:sz w:val="24"/>
          <w:szCs w:val="24"/>
          <w:lang w:eastAsia="ru-RU"/>
        </w:rPr>
        <w:t xml:space="preserve">составляет - </w:t>
      </w:r>
      <w:r w:rsidRPr="00A337A2">
        <w:rPr>
          <w:rFonts w:ascii="Times New Roman" w:eastAsia="Times New Roman" w:hAnsi="Times New Roman"/>
          <w:color w:val="000000"/>
          <w:sz w:val="24"/>
          <w:szCs w:val="24"/>
          <w:lang w:eastAsia="ru-RU"/>
        </w:rPr>
        <w:t>35,168 км, ветхих канализационных сетей – 23,651 км.</w:t>
      </w:r>
      <w:r w:rsidRPr="00A337A2">
        <w:rPr>
          <w:rFonts w:ascii="Times New Roman" w:eastAsia="Times New Roman" w:hAnsi="Times New Roman"/>
          <w:color w:val="FF0000"/>
          <w:sz w:val="24"/>
          <w:szCs w:val="24"/>
          <w:lang w:eastAsia="ru-RU"/>
        </w:rPr>
        <w:t xml:space="preserve"> </w:t>
      </w:r>
      <w:r w:rsidRPr="00A337A2">
        <w:rPr>
          <w:rFonts w:ascii="Times New Roman" w:eastAsia="Times New Roman" w:hAnsi="Times New Roman"/>
          <w:color w:val="000000"/>
          <w:sz w:val="24"/>
          <w:szCs w:val="24"/>
          <w:lang w:eastAsia="ru-RU"/>
        </w:rPr>
        <w:t>В период подготовки к зимнему отопительному сезону за счет средств ресурсоснабжающей организации ООО «Водоотведение» выполнен следующий объем работ:</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F71C4F"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ревизия арматуры на городских канализационных очистных сооружениях;</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F71C4F"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капитальный ремонт напорного участка от КНС Донская (D-200мм, L -0,100 м);</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F71C4F"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капитальный ремонт напорного коллектора на участке от ТК 7 (пос. 2-Строитель).</w:t>
      </w:r>
    </w:p>
    <w:p w:rsidR="00513DBC" w:rsidRPr="00A337A2" w:rsidRDefault="00513DB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течение года предприятием проводится текущий ремонт сетей водоотведения, канализационных насосных станций, очистных сооружений.</w:t>
      </w:r>
    </w:p>
    <w:p w:rsidR="00513DBC" w:rsidRPr="00A337A2" w:rsidRDefault="00513DBC" w:rsidP="00A337A2">
      <w:pPr>
        <w:pStyle w:val="12"/>
        <w:rPr>
          <w:rFonts w:ascii="Times New Roman" w:hAnsi="Times New Roman"/>
          <w:sz w:val="24"/>
          <w:szCs w:val="24"/>
        </w:rPr>
      </w:pPr>
    </w:p>
    <w:p w:rsidR="001D637F" w:rsidRPr="00A337A2" w:rsidRDefault="001D637F" w:rsidP="00A337A2">
      <w:pPr>
        <w:pStyle w:val="12"/>
        <w:rPr>
          <w:rFonts w:ascii="Times New Roman" w:hAnsi="Times New Roman"/>
        </w:rPr>
      </w:pPr>
    </w:p>
    <w:p w:rsidR="001D637F" w:rsidRPr="00A337A2" w:rsidRDefault="001D637F" w:rsidP="00A337A2">
      <w:pPr>
        <w:pStyle w:val="1"/>
        <w:rPr>
          <w:sz w:val="24"/>
        </w:rPr>
      </w:pPr>
      <w:bookmarkStart w:id="24" w:name="_Toc194053999"/>
      <w:r w:rsidRPr="00A337A2">
        <w:rPr>
          <w:sz w:val="24"/>
        </w:rPr>
        <w:t>4.1.2. Строительство и реконструкция объектов коммунальной инфраструктуры</w:t>
      </w:r>
      <w:bookmarkEnd w:id="24"/>
    </w:p>
    <w:p w:rsidR="001D637F" w:rsidRPr="00A337A2" w:rsidRDefault="001D637F" w:rsidP="00A337A2">
      <w:pPr>
        <w:pStyle w:val="a5"/>
        <w:rPr>
          <w:rFonts w:ascii="Times New Roman" w:hAnsi="Times New Roman"/>
          <w:sz w:val="24"/>
          <w:szCs w:val="24"/>
        </w:rPr>
      </w:pPr>
    </w:p>
    <w:p w:rsidR="00481689" w:rsidRPr="00A337A2" w:rsidRDefault="00481689" w:rsidP="00A337A2">
      <w:pPr>
        <w:pStyle w:val="12"/>
        <w:rPr>
          <w:rFonts w:ascii="Times New Roman" w:hAnsi="Times New Roman"/>
          <w:sz w:val="24"/>
          <w:szCs w:val="24"/>
        </w:rPr>
      </w:pPr>
      <w:r w:rsidRPr="00A337A2">
        <w:rPr>
          <w:rFonts w:ascii="Times New Roman" w:hAnsi="Times New Roman"/>
          <w:sz w:val="24"/>
          <w:szCs w:val="24"/>
        </w:rPr>
        <w:t xml:space="preserve">Проблемным вопросом для </w:t>
      </w:r>
      <w:r w:rsidR="00735505" w:rsidRPr="00A337A2">
        <w:rPr>
          <w:rFonts w:ascii="Times New Roman" w:hAnsi="Times New Roman"/>
          <w:sz w:val="24"/>
          <w:szCs w:val="24"/>
        </w:rPr>
        <w:t>муниципального образования</w:t>
      </w:r>
      <w:r w:rsidRPr="00A337A2">
        <w:rPr>
          <w:rFonts w:ascii="Times New Roman" w:hAnsi="Times New Roman"/>
          <w:sz w:val="24"/>
          <w:szCs w:val="24"/>
        </w:rPr>
        <w:t xml:space="preserve"> является концентрация в центре города угольных котельных, которые ввиду своего морального и физического износа имеют низкие показатели надежности и энергоэффективности, значительно ухудшают экологическую обстановку в городе.</w:t>
      </w:r>
    </w:p>
    <w:p w:rsidR="00481689" w:rsidRPr="00A337A2" w:rsidRDefault="00481689" w:rsidP="00A337A2">
      <w:pPr>
        <w:pStyle w:val="12"/>
        <w:rPr>
          <w:rFonts w:ascii="Times New Roman" w:hAnsi="Times New Roman"/>
          <w:sz w:val="24"/>
          <w:szCs w:val="24"/>
        </w:rPr>
      </w:pPr>
      <w:r w:rsidRPr="00A337A2">
        <w:rPr>
          <w:rFonts w:ascii="Times New Roman" w:hAnsi="Times New Roman"/>
          <w:sz w:val="24"/>
          <w:szCs w:val="24"/>
        </w:rPr>
        <w:t>Для решения данной проблемы администрацией был разработан проект «Реконструкции системы теплоснабжения западной части города Зимы», предусматривающий закрытие угольных котельных и подключение западной части города к мощностям Ново - Зиминской ТЭЦ.</w:t>
      </w:r>
    </w:p>
    <w:p w:rsidR="00481689" w:rsidRPr="00A337A2" w:rsidRDefault="00481689" w:rsidP="00A337A2">
      <w:pPr>
        <w:pStyle w:val="12"/>
        <w:rPr>
          <w:rFonts w:ascii="Times New Roman" w:hAnsi="Times New Roman"/>
          <w:sz w:val="24"/>
          <w:szCs w:val="24"/>
        </w:rPr>
      </w:pPr>
      <w:r w:rsidRPr="00A337A2">
        <w:rPr>
          <w:rFonts w:ascii="Times New Roman" w:hAnsi="Times New Roman"/>
          <w:sz w:val="24"/>
          <w:szCs w:val="24"/>
        </w:rPr>
        <w:t xml:space="preserve">В 2022 г. приступили к реконструкции системы теплоснабжения западной части г. Зимы, </w:t>
      </w:r>
      <w:r w:rsidRPr="00A337A2">
        <w:rPr>
          <w:rFonts w:ascii="Times New Roman" w:hAnsi="Times New Roman"/>
          <w:sz w:val="24"/>
          <w:szCs w:val="24"/>
          <w:lang w:val="en-US"/>
        </w:rPr>
        <w:t>I</w:t>
      </w:r>
      <w:r w:rsidRPr="00A337A2">
        <w:rPr>
          <w:rFonts w:ascii="Times New Roman" w:hAnsi="Times New Roman"/>
          <w:sz w:val="24"/>
          <w:szCs w:val="24"/>
        </w:rPr>
        <w:t xml:space="preserve"> этап - заключен муниципальный </w:t>
      </w:r>
      <w:r w:rsidR="00305C41" w:rsidRPr="00A337A2">
        <w:rPr>
          <w:rFonts w:ascii="Times New Roman" w:hAnsi="Times New Roman"/>
          <w:sz w:val="24"/>
          <w:szCs w:val="24"/>
        </w:rPr>
        <w:t>к</w:t>
      </w:r>
      <w:r w:rsidRPr="00A337A2">
        <w:rPr>
          <w:rFonts w:ascii="Times New Roman" w:hAnsi="Times New Roman"/>
          <w:sz w:val="24"/>
          <w:szCs w:val="24"/>
        </w:rPr>
        <w:t xml:space="preserve">онтракт и начаты работы подрядной организацией ООО «ГРАДИСС».  </w:t>
      </w:r>
    </w:p>
    <w:p w:rsidR="00481689" w:rsidRPr="00A337A2" w:rsidRDefault="00481689" w:rsidP="00A337A2">
      <w:pPr>
        <w:tabs>
          <w:tab w:val="left" w:pos="5670"/>
        </w:tabs>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2024 году реконструкция объекта продолжалась.</w:t>
      </w:r>
    </w:p>
    <w:p w:rsidR="00481689" w:rsidRPr="00A337A2" w:rsidRDefault="00481689" w:rsidP="00A337A2">
      <w:pPr>
        <w:pStyle w:val="12"/>
        <w:rPr>
          <w:rFonts w:ascii="Times New Roman" w:hAnsi="Times New Roman"/>
          <w:sz w:val="24"/>
          <w:szCs w:val="24"/>
        </w:rPr>
      </w:pPr>
      <w:r w:rsidRPr="00A337A2">
        <w:rPr>
          <w:rFonts w:ascii="Times New Roman" w:hAnsi="Times New Roman"/>
          <w:sz w:val="24"/>
          <w:szCs w:val="24"/>
        </w:rPr>
        <w:t xml:space="preserve">Плановое окончание выполнения работ </w:t>
      </w:r>
      <w:r w:rsidRPr="00A337A2">
        <w:rPr>
          <w:rFonts w:ascii="Times New Roman" w:hAnsi="Times New Roman"/>
          <w:sz w:val="24"/>
          <w:szCs w:val="24"/>
          <w:lang w:val="en-US"/>
        </w:rPr>
        <w:t>I</w:t>
      </w:r>
      <w:r w:rsidRPr="00A337A2">
        <w:rPr>
          <w:rFonts w:ascii="Times New Roman" w:hAnsi="Times New Roman"/>
          <w:sz w:val="24"/>
          <w:szCs w:val="24"/>
          <w:vertAlign w:val="superscript"/>
        </w:rPr>
        <w:t>-го</w:t>
      </w:r>
      <w:r w:rsidRPr="00A337A2">
        <w:rPr>
          <w:rFonts w:ascii="Times New Roman" w:hAnsi="Times New Roman"/>
          <w:sz w:val="24"/>
          <w:szCs w:val="24"/>
        </w:rPr>
        <w:t xml:space="preserve"> этапа: 30 июня 2025 года.</w:t>
      </w:r>
    </w:p>
    <w:p w:rsidR="001D637F" w:rsidRPr="00A337A2" w:rsidRDefault="001D637F" w:rsidP="00A337A2">
      <w:pPr>
        <w:spacing w:after="0" w:line="240" w:lineRule="auto"/>
        <w:contextualSpacing/>
        <w:jc w:val="center"/>
        <w:rPr>
          <w:rFonts w:ascii="Times New Roman" w:hAnsi="Times New Roman"/>
          <w:b/>
          <w:sz w:val="16"/>
          <w:szCs w:val="16"/>
        </w:rPr>
      </w:pPr>
    </w:p>
    <w:p w:rsidR="001D637F" w:rsidRPr="00A337A2" w:rsidRDefault="001D637F" w:rsidP="00A337A2">
      <w:pPr>
        <w:pStyle w:val="1"/>
        <w:rPr>
          <w:sz w:val="24"/>
        </w:rPr>
      </w:pPr>
      <w:bookmarkStart w:id="25" w:name="_Toc194054000"/>
      <w:r w:rsidRPr="00A337A2">
        <w:rPr>
          <w:sz w:val="24"/>
        </w:rPr>
        <w:t>4.1.3. Капитальный ремонт многоквартирных домов</w:t>
      </w:r>
      <w:bookmarkEnd w:id="25"/>
    </w:p>
    <w:p w:rsidR="001D637F" w:rsidRPr="00A337A2" w:rsidRDefault="001D637F" w:rsidP="00A337A2">
      <w:pPr>
        <w:pStyle w:val="12"/>
        <w:rPr>
          <w:rFonts w:ascii="Times New Roman" w:hAnsi="Times New Roman"/>
          <w:sz w:val="24"/>
          <w:szCs w:val="24"/>
        </w:rPr>
      </w:pP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Начиная с 201</w:t>
      </w:r>
      <w:r w:rsidR="00AE4407" w:rsidRPr="00A337A2">
        <w:rPr>
          <w:rFonts w:ascii="Times New Roman" w:hAnsi="Times New Roman"/>
          <w:sz w:val="24"/>
          <w:szCs w:val="24"/>
        </w:rPr>
        <w:t>8</w:t>
      </w:r>
      <w:r w:rsidRPr="00A337A2">
        <w:rPr>
          <w:rFonts w:ascii="Times New Roman" w:hAnsi="Times New Roman"/>
          <w:sz w:val="24"/>
          <w:szCs w:val="24"/>
        </w:rPr>
        <w:t xml:space="preserve"> года</w:t>
      </w:r>
      <w:r w:rsidR="000E14F2" w:rsidRPr="00A337A2">
        <w:rPr>
          <w:rFonts w:ascii="Times New Roman" w:hAnsi="Times New Roman"/>
          <w:sz w:val="24"/>
          <w:szCs w:val="24"/>
        </w:rPr>
        <w:t>,</w:t>
      </w:r>
      <w:r w:rsidRPr="00A337A2">
        <w:rPr>
          <w:rFonts w:ascii="Times New Roman" w:hAnsi="Times New Roman"/>
          <w:sz w:val="24"/>
          <w:szCs w:val="24"/>
        </w:rPr>
        <w:t xml:space="preserve"> администрацией города была активизирована работа по капитальному ремонту многоквартирных домов.</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Совместно с Фондом капитального ремонта Иркутской области проработан вопрос выполнения капитального ремонта МКД на территории г. Зимы, выявлены основные проблемы и намечены пути их решения. В 201</w:t>
      </w:r>
      <w:r w:rsidR="00AE4407" w:rsidRPr="00A337A2">
        <w:rPr>
          <w:rFonts w:ascii="Times New Roman" w:hAnsi="Times New Roman"/>
          <w:sz w:val="24"/>
          <w:szCs w:val="24"/>
        </w:rPr>
        <w:t>8</w:t>
      </w:r>
      <w:r w:rsidRPr="00A337A2">
        <w:rPr>
          <w:rFonts w:ascii="Times New Roman" w:hAnsi="Times New Roman"/>
          <w:sz w:val="24"/>
          <w:szCs w:val="24"/>
        </w:rPr>
        <w:t xml:space="preserve"> г. был отремонтирован 1 многоквартирный дом, в 2019 г. - 3 дома, в 2020 г. выполнен капитальный ремонт 6-ти многоэтажек города, в 2021 г. отремонтировано 14 МКД (площадью 32 532,4 кв.м., на сумму 63 723 199 руб.). В 2022 г. - 22 МКД (площадью 76 170,0 кв.м., на сумму 192 500 000 руб.). В 2023 году уже 23 многоквартирных дома (площадью 84 456,0 кв. </w:t>
      </w:r>
      <w:r w:rsidR="005F1A72" w:rsidRPr="00A337A2">
        <w:rPr>
          <w:rFonts w:ascii="Times New Roman" w:hAnsi="Times New Roman"/>
          <w:sz w:val="24"/>
          <w:szCs w:val="24"/>
        </w:rPr>
        <w:t xml:space="preserve">м на сумму 151 169 711,95 руб.). В 2024 году выполнен капитальный ремонт 27 многоквартирных домов (площадью 89122,0 кв.м. на сумму 183 492 251 руб.). </w:t>
      </w:r>
      <w:r w:rsidRPr="00A337A2">
        <w:rPr>
          <w:rFonts w:ascii="Times New Roman" w:hAnsi="Times New Roman"/>
          <w:sz w:val="24"/>
          <w:szCs w:val="24"/>
        </w:rPr>
        <w:t>Капитальный ремонт МКД осуществляется в разрезе отдельных конструктивных элементов, на основании проведенных обследований и выявленных дефектов: в преобладающей части осуществляется ремонт кровли, отмосток, фасадов зданий, внутренних сетей теплоснабжения, водоснабжения и водоотведения.</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 xml:space="preserve">В перспективе запланировано увеличение количества отремонтированных домов до </w:t>
      </w:r>
      <w:r w:rsidR="005F1A72" w:rsidRPr="00A337A2">
        <w:rPr>
          <w:rFonts w:ascii="Times New Roman" w:hAnsi="Times New Roman"/>
          <w:sz w:val="24"/>
          <w:szCs w:val="24"/>
        </w:rPr>
        <w:t xml:space="preserve">28-30 </w:t>
      </w:r>
      <w:r w:rsidRPr="00A337A2">
        <w:rPr>
          <w:rFonts w:ascii="Times New Roman" w:hAnsi="Times New Roman"/>
          <w:sz w:val="24"/>
          <w:szCs w:val="24"/>
        </w:rPr>
        <w:t>в 202</w:t>
      </w:r>
      <w:r w:rsidR="005F1A72" w:rsidRPr="00A337A2">
        <w:rPr>
          <w:rFonts w:ascii="Times New Roman" w:hAnsi="Times New Roman"/>
          <w:sz w:val="24"/>
          <w:szCs w:val="24"/>
        </w:rPr>
        <w:t>5</w:t>
      </w:r>
      <w:r w:rsidRPr="00A337A2">
        <w:rPr>
          <w:rFonts w:ascii="Times New Roman" w:hAnsi="Times New Roman"/>
          <w:sz w:val="24"/>
          <w:szCs w:val="24"/>
        </w:rPr>
        <w:t xml:space="preserve"> году.</w:t>
      </w:r>
    </w:p>
    <w:p w:rsidR="00B41CC5" w:rsidRPr="00A337A2" w:rsidRDefault="00E93CFE" w:rsidP="00A337A2">
      <w:pPr>
        <w:pStyle w:val="12"/>
        <w:ind w:firstLine="0"/>
        <w:rPr>
          <w:rFonts w:ascii="Times New Roman" w:hAnsi="Times New Roman"/>
          <w:sz w:val="24"/>
          <w:szCs w:val="24"/>
        </w:rPr>
      </w:pPr>
      <w:r>
        <w:rPr>
          <w:rFonts w:ascii="Times New Roman" w:hAnsi="Times New Roman"/>
          <w:noProof/>
          <w:sz w:val="24"/>
          <w:szCs w:val="24"/>
        </w:rPr>
        <w:drawing>
          <wp:inline distT="0" distB="0" distL="0" distR="0">
            <wp:extent cx="5934075" cy="2781300"/>
            <wp:effectExtent l="19050" t="0" r="9525" b="0"/>
            <wp:docPr id="25" name="Рисунок 25" descr="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исунок 21"/>
                    <pic:cNvPicPr>
                      <a:picLocks noChangeAspect="1" noChangeArrowheads="1"/>
                    </pic:cNvPicPr>
                  </pic:nvPicPr>
                  <pic:blipFill>
                    <a:blip r:embed="rId39" cstate="print"/>
                    <a:srcRect t="17181" b="20322"/>
                    <a:stretch>
                      <a:fillRect/>
                    </a:stretch>
                  </pic:blipFill>
                  <pic:spPr bwMode="auto">
                    <a:xfrm>
                      <a:off x="0" y="0"/>
                      <a:ext cx="5934075" cy="2781300"/>
                    </a:xfrm>
                    <a:prstGeom prst="rect">
                      <a:avLst/>
                    </a:prstGeom>
                    <a:noFill/>
                    <a:ln w="9525">
                      <a:noFill/>
                      <a:miter lim="800000"/>
                      <a:headEnd/>
                      <a:tailEnd/>
                    </a:ln>
                  </pic:spPr>
                </pic:pic>
              </a:graphicData>
            </a:graphic>
          </wp:inline>
        </w:drawing>
      </w:r>
    </w:p>
    <w:p w:rsidR="001D637F" w:rsidRPr="00A337A2" w:rsidRDefault="001D637F" w:rsidP="00A337A2">
      <w:pPr>
        <w:spacing w:after="0" w:line="240" w:lineRule="auto"/>
        <w:contextualSpacing/>
        <w:jc w:val="center"/>
        <w:rPr>
          <w:rFonts w:ascii="Times New Roman" w:hAnsi="Times New Roman"/>
          <w:sz w:val="24"/>
          <w:szCs w:val="24"/>
        </w:rPr>
      </w:pPr>
      <w:r w:rsidRPr="00A337A2">
        <w:rPr>
          <w:rFonts w:ascii="Times New Roman" w:hAnsi="Times New Roman"/>
          <w:sz w:val="24"/>
          <w:szCs w:val="24"/>
        </w:rPr>
        <w:t>Рисунок 2</w:t>
      </w:r>
      <w:r w:rsidR="00AE3B2A" w:rsidRPr="00A337A2">
        <w:rPr>
          <w:rFonts w:ascii="Times New Roman" w:hAnsi="Times New Roman"/>
          <w:sz w:val="24"/>
          <w:szCs w:val="24"/>
        </w:rPr>
        <w:t>2</w:t>
      </w:r>
      <w:r w:rsidRPr="00A337A2">
        <w:rPr>
          <w:rFonts w:ascii="Times New Roman" w:hAnsi="Times New Roman"/>
          <w:sz w:val="24"/>
          <w:szCs w:val="24"/>
        </w:rPr>
        <w:t>. Количество домов, отремонтированных</w:t>
      </w:r>
    </w:p>
    <w:p w:rsidR="001D637F" w:rsidRPr="00A337A2" w:rsidRDefault="001D637F" w:rsidP="00A337A2">
      <w:pPr>
        <w:spacing w:after="0" w:line="240" w:lineRule="auto"/>
        <w:contextualSpacing/>
        <w:jc w:val="center"/>
        <w:rPr>
          <w:rFonts w:ascii="Times New Roman" w:hAnsi="Times New Roman"/>
          <w:sz w:val="24"/>
          <w:szCs w:val="24"/>
        </w:rPr>
      </w:pPr>
      <w:r w:rsidRPr="00A337A2">
        <w:rPr>
          <w:rFonts w:ascii="Times New Roman" w:hAnsi="Times New Roman"/>
          <w:sz w:val="24"/>
          <w:szCs w:val="24"/>
        </w:rPr>
        <w:t>по программе капитального ремонта</w:t>
      </w:r>
    </w:p>
    <w:p w:rsidR="001D637F" w:rsidRPr="00A337A2" w:rsidRDefault="001D637F" w:rsidP="00A337A2">
      <w:pPr>
        <w:spacing w:after="0" w:line="240" w:lineRule="auto"/>
        <w:contextualSpacing/>
        <w:rPr>
          <w:rFonts w:ascii="Times New Roman" w:hAnsi="Times New Roman"/>
          <w:sz w:val="24"/>
          <w:szCs w:val="24"/>
        </w:rPr>
      </w:pPr>
    </w:p>
    <w:p w:rsidR="001D637F" w:rsidRPr="00A337A2" w:rsidRDefault="001D637F" w:rsidP="00A337A2">
      <w:pPr>
        <w:pStyle w:val="1"/>
        <w:rPr>
          <w:sz w:val="24"/>
        </w:rPr>
      </w:pPr>
      <w:bookmarkStart w:id="26" w:name="_Toc194054001"/>
      <w:r w:rsidRPr="00A337A2">
        <w:rPr>
          <w:sz w:val="24"/>
        </w:rPr>
        <w:t>4.1.4. Система обращения с твердыми коммунальными отходами</w:t>
      </w:r>
      <w:bookmarkEnd w:id="26"/>
    </w:p>
    <w:p w:rsidR="001D637F" w:rsidRPr="00A337A2" w:rsidRDefault="001D637F" w:rsidP="00A337A2">
      <w:pPr>
        <w:spacing w:after="0" w:line="240" w:lineRule="auto"/>
        <w:contextualSpacing/>
        <w:jc w:val="center"/>
        <w:rPr>
          <w:rFonts w:ascii="Times New Roman" w:hAnsi="Times New Roman"/>
          <w:b/>
          <w:sz w:val="24"/>
          <w:szCs w:val="24"/>
        </w:rPr>
      </w:pPr>
    </w:p>
    <w:p w:rsidR="00812179" w:rsidRPr="00A337A2" w:rsidRDefault="00812179" w:rsidP="00A337A2">
      <w:pPr>
        <w:pStyle w:val="12"/>
        <w:rPr>
          <w:rFonts w:ascii="Times New Roman" w:hAnsi="Times New Roman"/>
          <w:sz w:val="24"/>
          <w:szCs w:val="24"/>
        </w:rPr>
      </w:pPr>
      <w:r w:rsidRPr="00A337A2">
        <w:rPr>
          <w:rFonts w:ascii="Times New Roman" w:hAnsi="Times New Roman"/>
          <w:sz w:val="24"/>
          <w:szCs w:val="24"/>
        </w:rPr>
        <w:t>К полномочиям органа местного самоуправления относится обустройство мест накопления ТКО на территории муниципального образования.</w:t>
      </w:r>
    </w:p>
    <w:p w:rsidR="00812179" w:rsidRPr="00A337A2" w:rsidRDefault="00812179" w:rsidP="00A337A2">
      <w:pPr>
        <w:pStyle w:val="12"/>
        <w:rPr>
          <w:rFonts w:ascii="Times New Roman" w:hAnsi="Times New Roman"/>
          <w:sz w:val="24"/>
          <w:szCs w:val="24"/>
        </w:rPr>
      </w:pPr>
      <w:r w:rsidRPr="00A337A2">
        <w:rPr>
          <w:rFonts w:ascii="Times New Roman" w:hAnsi="Times New Roman"/>
          <w:sz w:val="24"/>
          <w:szCs w:val="24"/>
        </w:rPr>
        <w:t xml:space="preserve">Работа по установке контейнерных площадок и обновлению контейнерного парка осуществляется администрацией с 2019 года - с начала действия реформы. </w:t>
      </w:r>
    </w:p>
    <w:p w:rsidR="00812179" w:rsidRPr="00A337A2" w:rsidRDefault="00812179" w:rsidP="00A337A2">
      <w:pPr>
        <w:pStyle w:val="12"/>
        <w:rPr>
          <w:rFonts w:ascii="Times New Roman" w:hAnsi="Times New Roman"/>
          <w:sz w:val="24"/>
          <w:szCs w:val="24"/>
        </w:rPr>
      </w:pPr>
      <w:r w:rsidRPr="00A337A2">
        <w:rPr>
          <w:rFonts w:ascii="Times New Roman" w:hAnsi="Times New Roman"/>
          <w:sz w:val="24"/>
          <w:szCs w:val="24"/>
        </w:rPr>
        <w:t xml:space="preserve">В 2023 г. была определена потребность в обновлении контейнерного парка - 228 единиц. Данные мероприятия были реализованы в течение 2024 г. в 100% объеме. </w:t>
      </w:r>
    </w:p>
    <w:p w:rsidR="00812179" w:rsidRPr="00A337A2" w:rsidRDefault="00812179" w:rsidP="00A337A2">
      <w:pPr>
        <w:spacing w:after="0" w:line="240" w:lineRule="auto"/>
        <w:ind w:firstLine="709"/>
        <w:contextualSpacing/>
        <w:jc w:val="both"/>
        <w:rPr>
          <w:rFonts w:ascii="Times New Roman" w:hAnsi="Times New Roman"/>
          <w:sz w:val="24"/>
          <w:szCs w:val="24"/>
        </w:rPr>
      </w:pPr>
      <w:r w:rsidRPr="00A337A2">
        <w:rPr>
          <w:rFonts w:ascii="Times New Roman" w:hAnsi="Times New Roman"/>
          <w:sz w:val="24"/>
          <w:szCs w:val="24"/>
        </w:rPr>
        <w:t xml:space="preserve">В настоящее время в городе, исходя из потребностей населения, </w:t>
      </w:r>
      <w:r w:rsidR="00305C41" w:rsidRPr="00A337A2">
        <w:rPr>
          <w:rFonts w:ascii="Times New Roman" w:hAnsi="Times New Roman"/>
          <w:sz w:val="24"/>
          <w:szCs w:val="24"/>
        </w:rPr>
        <w:t xml:space="preserve">в частном секторе </w:t>
      </w:r>
      <w:r w:rsidRPr="00A337A2">
        <w:rPr>
          <w:rFonts w:ascii="Times New Roman" w:hAnsi="Times New Roman"/>
          <w:sz w:val="24"/>
          <w:szCs w:val="24"/>
        </w:rPr>
        <w:t>обустроено 283 контейнерных площадки, на которых размещены 566 контейнеров для сбора мусора.</w:t>
      </w:r>
    </w:p>
    <w:p w:rsidR="00812179" w:rsidRPr="00A337A2" w:rsidRDefault="00812179" w:rsidP="00A337A2">
      <w:pPr>
        <w:pStyle w:val="12"/>
        <w:rPr>
          <w:rFonts w:ascii="Times New Roman" w:hAnsi="Times New Roman"/>
          <w:sz w:val="24"/>
          <w:szCs w:val="24"/>
        </w:rPr>
      </w:pPr>
      <w:r w:rsidRPr="00A337A2">
        <w:rPr>
          <w:rFonts w:ascii="Times New Roman" w:hAnsi="Times New Roman"/>
          <w:sz w:val="24"/>
          <w:szCs w:val="24"/>
          <w:shd w:val="clear" w:color="auto" w:fill="FFFFFF"/>
        </w:rPr>
        <w:t>С 2019 года с</w:t>
      </w:r>
      <w:r w:rsidRPr="00A337A2">
        <w:rPr>
          <w:rFonts w:ascii="Times New Roman" w:hAnsi="Times New Roman"/>
          <w:sz w:val="24"/>
          <w:szCs w:val="24"/>
        </w:rPr>
        <w:t xml:space="preserve">бор и транспортировку ТКО на территории осуществляет региональный оператор ООО «РТ-НЭО Иркутск». Вместе с тем, по-прежнему, проблемными остаются вопросы, связанные с захламлением населением города контейнерных площадок и прилегающих к ним территорий отходами, не относящимися к твердым коммунальным, воровство контейнеров и металлического профиля с контейнерных площадок, что негативно сказывается на опрятности контейнерной площадки и города в целом. Иногда допускается нарушение графика вывоза ТКО региональным оператором, которое зачастую связано с поломками техники, либо невозможностью вывоза отходов ввиду полного захламления контейнерной площадки. Все это негативно сказывается на опрятности контейнерной площадки и города в целом. </w:t>
      </w:r>
      <w:r w:rsidRPr="00A337A2">
        <w:rPr>
          <w:rFonts w:ascii="Times New Roman" w:hAnsi="Times New Roman"/>
          <w:sz w:val="24"/>
          <w:szCs w:val="24"/>
          <w:highlight w:val="yellow"/>
        </w:rPr>
        <w:t xml:space="preserve"> </w:t>
      </w:r>
      <w:r w:rsidR="005651B1" w:rsidRPr="00A337A2">
        <w:rPr>
          <w:rFonts w:ascii="Times New Roman" w:hAnsi="Times New Roman"/>
          <w:sz w:val="24"/>
          <w:szCs w:val="24"/>
        </w:rPr>
        <w:t>О</w:t>
      </w:r>
      <w:r w:rsidRPr="00A337A2">
        <w:rPr>
          <w:rFonts w:ascii="Times New Roman" w:hAnsi="Times New Roman"/>
          <w:sz w:val="24"/>
          <w:szCs w:val="24"/>
        </w:rPr>
        <w:t>тветственное отношение к данным вопросам сможет минимизировать подобные ситуации.</w:t>
      </w:r>
    </w:p>
    <w:p w:rsidR="00812179" w:rsidRPr="00A337A2" w:rsidRDefault="00812179" w:rsidP="00A337A2">
      <w:pPr>
        <w:pStyle w:val="12"/>
        <w:ind w:firstLine="0"/>
        <w:rPr>
          <w:rFonts w:ascii="Times New Roman" w:hAnsi="Times New Roman"/>
          <w:b/>
          <w:i/>
          <w:sz w:val="28"/>
          <w:szCs w:val="28"/>
          <w:u w:val="single"/>
        </w:rPr>
      </w:pPr>
    </w:p>
    <w:p w:rsidR="001D637F" w:rsidRPr="00A337A2" w:rsidRDefault="001D637F" w:rsidP="00A337A2">
      <w:pPr>
        <w:pStyle w:val="12"/>
        <w:rPr>
          <w:rFonts w:ascii="Times New Roman" w:hAnsi="Times New Roman"/>
        </w:rPr>
      </w:pPr>
    </w:p>
    <w:p w:rsidR="001D637F" w:rsidRPr="00A337A2" w:rsidRDefault="001D637F" w:rsidP="00A337A2">
      <w:pPr>
        <w:pStyle w:val="1"/>
        <w:rPr>
          <w:sz w:val="24"/>
        </w:rPr>
      </w:pPr>
      <w:bookmarkStart w:id="27" w:name="_Toc194054002"/>
      <w:r w:rsidRPr="00A337A2">
        <w:rPr>
          <w:sz w:val="24"/>
        </w:rPr>
        <w:t>4.1.5. Исполнение полномочий по отлову безнадзорных собак</w:t>
      </w:r>
      <w:bookmarkEnd w:id="27"/>
    </w:p>
    <w:p w:rsidR="001D637F" w:rsidRPr="00A337A2" w:rsidRDefault="001D637F" w:rsidP="00A337A2">
      <w:pPr>
        <w:pStyle w:val="1"/>
        <w:rPr>
          <w:sz w:val="24"/>
        </w:rPr>
      </w:pP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Серьезной проблемой является наличие огромного количества собак без владельц</w:t>
      </w:r>
      <w:r w:rsidR="00D457BC" w:rsidRPr="00A337A2">
        <w:rPr>
          <w:rFonts w:ascii="Times New Roman" w:hAnsi="Times New Roman"/>
          <w:sz w:val="24"/>
          <w:szCs w:val="24"/>
        </w:rPr>
        <w:t>ев.</w:t>
      </w:r>
      <w:r w:rsidRPr="00A337A2">
        <w:rPr>
          <w:rFonts w:ascii="Times New Roman" w:hAnsi="Times New Roman"/>
          <w:sz w:val="24"/>
          <w:szCs w:val="24"/>
        </w:rPr>
        <w:t xml:space="preserve"> </w:t>
      </w:r>
      <w:r w:rsidR="00D457BC" w:rsidRPr="00A337A2">
        <w:rPr>
          <w:rFonts w:ascii="Times New Roman" w:hAnsi="Times New Roman"/>
          <w:sz w:val="24"/>
          <w:szCs w:val="24"/>
        </w:rPr>
        <w:t xml:space="preserve">По данному направлению </w:t>
      </w:r>
      <w:r w:rsidRPr="00A337A2">
        <w:rPr>
          <w:rFonts w:ascii="Times New Roman" w:hAnsi="Times New Roman"/>
          <w:sz w:val="24"/>
          <w:szCs w:val="24"/>
        </w:rPr>
        <w:t xml:space="preserve">на территории города ведется </w:t>
      </w:r>
      <w:r w:rsidR="00D457BC" w:rsidRPr="00A337A2">
        <w:rPr>
          <w:rFonts w:ascii="Times New Roman" w:hAnsi="Times New Roman"/>
          <w:sz w:val="24"/>
          <w:szCs w:val="24"/>
        </w:rPr>
        <w:t>серьезная</w:t>
      </w:r>
      <w:r w:rsidRPr="00A337A2">
        <w:rPr>
          <w:rFonts w:ascii="Times New Roman" w:hAnsi="Times New Roman"/>
          <w:sz w:val="24"/>
          <w:szCs w:val="24"/>
        </w:rPr>
        <w:t xml:space="preserve"> работа. В настоящее время выстроено тесное взаимодействие с волонтерами некоммерческой организации «Дорогою добра», которые в круглосуточном режиме ведут работу по пристрою выброшенных животных новым хозяевам, осуществляют льготную стерилизацию и передержку животных.</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В свою очередь администрацией города в рамках реализуемых полномочий осуществляется отлов животных без владельцев.</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 xml:space="preserve">В отчетном году на исполнение полномочий по отлову безнадзорных собак выделено </w:t>
      </w:r>
      <w:r w:rsidR="00FF1DB1" w:rsidRPr="00A337A2">
        <w:rPr>
          <w:rFonts w:ascii="Times New Roman" w:hAnsi="Times New Roman"/>
          <w:sz w:val="24"/>
          <w:szCs w:val="24"/>
        </w:rPr>
        <w:t>3292,2</w:t>
      </w:r>
      <w:r w:rsidRPr="00A337A2">
        <w:rPr>
          <w:rFonts w:ascii="Times New Roman" w:hAnsi="Times New Roman"/>
          <w:sz w:val="24"/>
          <w:szCs w:val="24"/>
        </w:rPr>
        <w:t xml:space="preserve"> тыс. руб., отловлено </w:t>
      </w:r>
      <w:r w:rsidR="00FF1DB1" w:rsidRPr="00A337A2">
        <w:rPr>
          <w:rFonts w:ascii="Times New Roman" w:hAnsi="Times New Roman"/>
          <w:sz w:val="24"/>
          <w:szCs w:val="24"/>
        </w:rPr>
        <w:t>383</w:t>
      </w:r>
      <w:r w:rsidRPr="00A337A2">
        <w:rPr>
          <w:rFonts w:ascii="Times New Roman" w:hAnsi="Times New Roman"/>
          <w:sz w:val="24"/>
          <w:szCs w:val="24"/>
        </w:rPr>
        <w:t xml:space="preserve"> собаки без владельца (в 2019 г. – 575 тыс. руб., отловлено 230; в 2020 г. – 1729,73 тыс. руб., отловлено 310; в 2021 г. – 1737,97 тыс. руб., отловлено 285, в 2022г. – 3511,8 тыс. руб., отловлено 231</w:t>
      </w:r>
      <w:r w:rsidR="00307FE3" w:rsidRPr="00A337A2">
        <w:rPr>
          <w:rFonts w:ascii="Times New Roman" w:hAnsi="Times New Roman"/>
          <w:sz w:val="24"/>
          <w:szCs w:val="24"/>
        </w:rPr>
        <w:t>, в 2023 г. – 2583,7 тыс. руб., отловлено 132</w:t>
      </w:r>
      <w:r w:rsidRPr="00A337A2">
        <w:rPr>
          <w:rFonts w:ascii="Times New Roman" w:hAnsi="Times New Roman"/>
          <w:sz w:val="24"/>
          <w:szCs w:val="24"/>
        </w:rPr>
        <w:t xml:space="preserve">). </w:t>
      </w:r>
    </w:p>
    <w:p w:rsidR="001D637F" w:rsidRPr="00A337A2" w:rsidRDefault="001D637F" w:rsidP="00A337A2">
      <w:pPr>
        <w:pStyle w:val="12"/>
        <w:rPr>
          <w:rFonts w:ascii="Times New Roman" w:hAnsi="Times New Roman"/>
          <w:sz w:val="24"/>
          <w:szCs w:val="24"/>
        </w:rPr>
      </w:pPr>
    </w:p>
    <w:p w:rsidR="00D707A6" w:rsidRPr="00A337A2" w:rsidRDefault="00E93CFE" w:rsidP="00A337A2">
      <w:pPr>
        <w:pStyle w:val="12"/>
        <w:rPr>
          <w:rFonts w:ascii="Times New Roman" w:hAnsi="Times New Roman"/>
          <w:sz w:val="24"/>
          <w:szCs w:val="24"/>
        </w:rPr>
      </w:pPr>
      <w:r>
        <w:rPr>
          <w:rFonts w:ascii="Times New Roman" w:hAnsi="Times New Roman"/>
          <w:noProof/>
          <w:sz w:val="24"/>
          <w:szCs w:val="24"/>
        </w:rPr>
        <w:drawing>
          <wp:inline distT="0" distB="0" distL="0" distR="0">
            <wp:extent cx="4705350" cy="2476500"/>
            <wp:effectExtent l="0" t="0" r="0" b="0"/>
            <wp:docPr id="26"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D637F" w:rsidRPr="00A337A2" w:rsidRDefault="001D637F" w:rsidP="00A337A2">
      <w:pPr>
        <w:spacing w:after="0" w:line="240" w:lineRule="auto"/>
        <w:jc w:val="center"/>
        <w:rPr>
          <w:rFonts w:ascii="Times New Roman" w:hAnsi="Times New Roman"/>
          <w:noProof/>
          <w:sz w:val="24"/>
          <w:szCs w:val="24"/>
        </w:rPr>
      </w:pPr>
      <w:r w:rsidRPr="00A337A2">
        <w:rPr>
          <w:rFonts w:ascii="Times New Roman" w:hAnsi="Times New Roman"/>
          <w:noProof/>
          <w:sz w:val="24"/>
          <w:szCs w:val="24"/>
        </w:rPr>
        <w:t>Рисунок 2</w:t>
      </w:r>
      <w:r w:rsidR="00AE3B2A" w:rsidRPr="00A337A2">
        <w:rPr>
          <w:rFonts w:ascii="Times New Roman" w:hAnsi="Times New Roman"/>
          <w:noProof/>
          <w:sz w:val="24"/>
          <w:szCs w:val="24"/>
        </w:rPr>
        <w:t>3</w:t>
      </w:r>
      <w:r w:rsidRPr="00A337A2">
        <w:rPr>
          <w:rFonts w:ascii="Times New Roman" w:hAnsi="Times New Roman"/>
          <w:noProof/>
          <w:sz w:val="24"/>
          <w:szCs w:val="24"/>
        </w:rPr>
        <w:t xml:space="preserve">. Количество отловленных животных </w:t>
      </w:r>
    </w:p>
    <w:p w:rsidR="00FF1DB1" w:rsidRPr="00A337A2" w:rsidRDefault="00FF1DB1" w:rsidP="00A337A2">
      <w:pPr>
        <w:spacing w:after="0" w:line="240" w:lineRule="auto"/>
        <w:jc w:val="center"/>
        <w:rPr>
          <w:rFonts w:ascii="Times New Roman" w:hAnsi="Times New Roman"/>
          <w:noProof/>
          <w:sz w:val="24"/>
          <w:szCs w:val="24"/>
        </w:rPr>
      </w:pPr>
    </w:p>
    <w:p w:rsidR="00FF1DB1" w:rsidRPr="00A337A2" w:rsidRDefault="00E93CFE" w:rsidP="00A337A2">
      <w:pPr>
        <w:spacing w:after="0" w:line="240" w:lineRule="auto"/>
        <w:jc w:val="center"/>
        <w:rPr>
          <w:rFonts w:ascii="Times New Roman" w:hAnsi="Times New Roman"/>
          <w:noProof/>
          <w:sz w:val="24"/>
          <w:szCs w:val="24"/>
        </w:rPr>
      </w:pPr>
      <w:r>
        <w:rPr>
          <w:rFonts w:ascii="Times New Roman" w:hAnsi="Times New Roman"/>
          <w:noProof/>
          <w:sz w:val="24"/>
          <w:szCs w:val="24"/>
          <w:lang w:eastAsia="ru-RU"/>
        </w:rPr>
        <w:drawing>
          <wp:inline distT="0" distB="0" distL="0" distR="0">
            <wp:extent cx="4686300" cy="2247900"/>
            <wp:effectExtent l="0" t="0" r="0" b="0"/>
            <wp:docPr id="27"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1D637F" w:rsidRPr="00A337A2" w:rsidRDefault="001D637F" w:rsidP="00A337A2">
      <w:pPr>
        <w:spacing w:after="0" w:line="240" w:lineRule="auto"/>
        <w:jc w:val="center"/>
        <w:rPr>
          <w:rFonts w:ascii="Times New Roman" w:hAnsi="Times New Roman"/>
          <w:noProof/>
          <w:sz w:val="24"/>
          <w:szCs w:val="24"/>
        </w:rPr>
      </w:pPr>
      <w:r w:rsidRPr="00A337A2">
        <w:rPr>
          <w:rFonts w:ascii="Times New Roman" w:hAnsi="Times New Roman"/>
          <w:noProof/>
          <w:sz w:val="24"/>
          <w:szCs w:val="24"/>
        </w:rPr>
        <w:t>Рисунок 2</w:t>
      </w:r>
      <w:r w:rsidR="00AE3B2A" w:rsidRPr="00A337A2">
        <w:rPr>
          <w:rFonts w:ascii="Times New Roman" w:hAnsi="Times New Roman"/>
          <w:noProof/>
          <w:sz w:val="24"/>
          <w:szCs w:val="24"/>
        </w:rPr>
        <w:t>4</w:t>
      </w:r>
      <w:r w:rsidRPr="00A337A2">
        <w:rPr>
          <w:rFonts w:ascii="Times New Roman" w:hAnsi="Times New Roman"/>
          <w:noProof/>
          <w:sz w:val="24"/>
          <w:szCs w:val="24"/>
        </w:rPr>
        <w:t>. Объем фининсирования (тыс.руб.)</w:t>
      </w:r>
    </w:p>
    <w:p w:rsidR="00B25B73" w:rsidRPr="00A337A2" w:rsidRDefault="00B25B73" w:rsidP="00A337A2">
      <w:pPr>
        <w:spacing w:after="0" w:line="240" w:lineRule="auto"/>
        <w:ind w:firstLine="709"/>
        <w:jc w:val="both"/>
        <w:rPr>
          <w:rFonts w:ascii="Times New Roman" w:eastAsia="Times New Roman" w:hAnsi="Times New Roman"/>
          <w:noProof/>
          <w:sz w:val="24"/>
          <w:szCs w:val="24"/>
          <w:lang w:eastAsia="ru-RU"/>
        </w:rPr>
      </w:pPr>
      <w:r w:rsidRPr="00A337A2">
        <w:rPr>
          <w:rFonts w:ascii="Times New Roman" w:eastAsia="Times New Roman" w:hAnsi="Times New Roman"/>
          <w:noProof/>
          <w:sz w:val="24"/>
          <w:szCs w:val="24"/>
          <w:lang w:eastAsia="ru-RU"/>
        </w:rPr>
        <w:t>Увеличению количества отловленных животных в 2024 году способствовало:</w:t>
      </w:r>
    </w:p>
    <w:p w:rsidR="00B25B73" w:rsidRPr="00A337A2" w:rsidRDefault="00B25B73" w:rsidP="00A337A2">
      <w:pPr>
        <w:spacing w:after="0" w:line="240" w:lineRule="auto"/>
        <w:ind w:firstLine="709"/>
        <w:jc w:val="both"/>
        <w:rPr>
          <w:rFonts w:ascii="Times New Roman" w:eastAsia="Times New Roman" w:hAnsi="Times New Roman"/>
          <w:noProof/>
          <w:sz w:val="24"/>
          <w:szCs w:val="24"/>
          <w:lang w:eastAsia="ru-RU"/>
        </w:rPr>
      </w:pPr>
      <w:r w:rsidRPr="00A337A2">
        <w:rPr>
          <w:rFonts w:ascii="Times New Roman" w:eastAsia="Times New Roman" w:hAnsi="Times New Roman"/>
          <w:noProof/>
          <w:sz w:val="24"/>
          <w:szCs w:val="24"/>
          <w:lang w:eastAsia="ru-RU"/>
        </w:rPr>
        <w:t>-</w:t>
      </w:r>
      <w:r w:rsidRPr="00A337A2">
        <w:rPr>
          <w:rFonts w:ascii="Times New Roman" w:eastAsia="Times New Roman" w:hAnsi="Times New Roman"/>
          <w:noProof/>
          <w:sz w:val="24"/>
          <w:szCs w:val="24"/>
          <w:lang w:eastAsia="ru-RU"/>
        </w:rPr>
        <w:tab/>
        <w:t>снижение стоимости отлова одной собаки по результатам проведения конкурсных процедур;</w:t>
      </w:r>
    </w:p>
    <w:p w:rsidR="00B25B73" w:rsidRPr="00A337A2" w:rsidRDefault="00B25B73" w:rsidP="00A337A2">
      <w:pPr>
        <w:spacing w:after="0" w:line="240" w:lineRule="auto"/>
        <w:ind w:firstLine="709"/>
        <w:jc w:val="both"/>
        <w:rPr>
          <w:rFonts w:ascii="Times New Roman" w:eastAsia="Times New Roman" w:hAnsi="Times New Roman"/>
          <w:noProof/>
          <w:sz w:val="24"/>
          <w:szCs w:val="24"/>
          <w:lang w:eastAsia="ru-RU"/>
        </w:rPr>
      </w:pPr>
      <w:r w:rsidRPr="00A337A2">
        <w:rPr>
          <w:rFonts w:ascii="Times New Roman" w:eastAsia="Times New Roman" w:hAnsi="Times New Roman"/>
          <w:noProof/>
          <w:sz w:val="24"/>
          <w:szCs w:val="24"/>
          <w:lang w:eastAsia="ru-RU"/>
        </w:rPr>
        <w:t>-</w:t>
      </w:r>
      <w:r w:rsidRPr="00A337A2">
        <w:rPr>
          <w:rFonts w:ascii="Times New Roman" w:eastAsia="Times New Roman" w:hAnsi="Times New Roman"/>
          <w:noProof/>
          <w:sz w:val="24"/>
          <w:szCs w:val="24"/>
          <w:lang w:eastAsia="ru-RU"/>
        </w:rPr>
        <w:tab/>
        <w:t>увеличение объема суб</w:t>
      </w:r>
      <w:r w:rsidR="005651B1" w:rsidRPr="00A337A2">
        <w:rPr>
          <w:rFonts w:ascii="Times New Roman" w:eastAsia="Times New Roman" w:hAnsi="Times New Roman"/>
          <w:noProof/>
          <w:sz w:val="24"/>
          <w:szCs w:val="24"/>
          <w:lang w:eastAsia="ru-RU"/>
        </w:rPr>
        <w:t xml:space="preserve">сидии, предоставляемой на цели </w:t>
      </w:r>
      <w:r w:rsidRPr="00A337A2">
        <w:rPr>
          <w:rFonts w:ascii="Times New Roman" w:eastAsia="Times New Roman" w:hAnsi="Times New Roman"/>
          <w:noProof/>
          <w:sz w:val="24"/>
          <w:szCs w:val="24"/>
          <w:lang w:eastAsia="ru-RU"/>
        </w:rPr>
        <w:t>отлова животных без владельцев.</w:t>
      </w:r>
    </w:p>
    <w:p w:rsidR="00B25B73" w:rsidRPr="00A337A2" w:rsidRDefault="00B25B73" w:rsidP="00A337A2">
      <w:pPr>
        <w:spacing w:after="0" w:line="240" w:lineRule="auto"/>
        <w:ind w:firstLine="709"/>
        <w:contextualSpacing/>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2024 г. в рамках организации мероприятий по обращению с собаками без владельцев произведено: 77 – умерщвлений (0- в 2023году), 293 – стерилизации (132 – в 2023 году), 281 собака возвращена в прежнее место обитания (109 – в 2023 году), 25 переданы новым владельцам (23 – в 2023 году).</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 xml:space="preserve">Несмотря на все принимаемые меры, действующее законодательство, предполагающее возврат всех животных после отлова и передержки в прежнюю среду обитания, не позволяет решить данную проблему. </w:t>
      </w:r>
    </w:p>
    <w:p w:rsidR="0009344F" w:rsidRPr="00A337A2" w:rsidRDefault="0009344F" w:rsidP="00A337A2">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A337A2">
        <w:rPr>
          <w:rFonts w:ascii="Times New Roman" w:hAnsi="Times New Roman"/>
          <w:sz w:val="24"/>
          <w:szCs w:val="24"/>
          <w:shd w:val="clear" w:color="auto" w:fill="FFFFFF"/>
        </w:rPr>
        <w:t xml:space="preserve">За отчетный период участились случаи нападения безнадзорных собак на людей. Данная проблема является актуальной не только для Зиминского городского </w:t>
      </w:r>
      <w:r w:rsidR="00B25B73" w:rsidRPr="00A337A2">
        <w:rPr>
          <w:rFonts w:ascii="Times New Roman" w:hAnsi="Times New Roman"/>
          <w:sz w:val="24"/>
          <w:szCs w:val="24"/>
          <w:shd w:val="clear" w:color="auto" w:fill="FFFFFF"/>
        </w:rPr>
        <w:t>округа</w:t>
      </w:r>
      <w:r w:rsidRPr="00A337A2">
        <w:rPr>
          <w:rFonts w:ascii="Times New Roman" w:hAnsi="Times New Roman"/>
          <w:sz w:val="24"/>
          <w:szCs w:val="24"/>
          <w:shd w:val="clear" w:color="auto" w:fill="FFFFFF"/>
        </w:rPr>
        <w:t>, но и для Иркутской области и России в целом.</w:t>
      </w:r>
    </w:p>
    <w:p w:rsidR="0009344F" w:rsidRPr="00A337A2" w:rsidRDefault="0009344F" w:rsidP="00A337A2">
      <w:pPr>
        <w:spacing w:after="0" w:line="240" w:lineRule="auto"/>
        <w:ind w:firstLine="709"/>
        <w:jc w:val="both"/>
        <w:rPr>
          <w:rFonts w:ascii="Times New Roman" w:hAnsi="Times New Roman"/>
          <w:sz w:val="24"/>
        </w:rPr>
      </w:pPr>
      <w:r w:rsidRPr="00A337A2">
        <w:rPr>
          <w:rFonts w:ascii="Times New Roman" w:hAnsi="Times New Roman"/>
          <w:sz w:val="24"/>
        </w:rPr>
        <w:t>В 202</w:t>
      </w:r>
      <w:r w:rsidR="0049561C" w:rsidRPr="00A337A2">
        <w:rPr>
          <w:rFonts w:ascii="Times New Roman" w:hAnsi="Times New Roman"/>
          <w:sz w:val="24"/>
        </w:rPr>
        <w:t>4</w:t>
      </w:r>
      <w:r w:rsidRPr="00A337A2">
        <w:rPr>
          <w:rFonts w:ascii="Times New Roman" w:hAnsi="Times New Roman"/>
          <w:sz w:val="24"/>
        </w:rPr>
        <w:t xml:space="preserve"> году </w:t>
      </w:r>
      <w:r w:rsidR="005A45C5" w:rsidRPr="00A337A2">
        <w:rPr>
          <w:rFonts w:ascii="Times New Roman" w:hAnsi="Times New Roman"/>
          <w:sz w:val="24"/>
        </w:rPr>
        <w:t>по сравнению с 2023 годом в 1,4 раза (</w:t>
      </w:r>
      <w:r w:rsidRPr="00A337A2">
        <w:rPr>
          <w:rFonts w:ascii="Times New Roman" w:hAnsi="Times New Roman"/>
          <w:sz w:val="24"/>
        </w:rPr>
        <w:t xml:space="preserve">с 2022 годом </w:t>
      </w:r>
      <w:r w:rsidR="005A45C5" w:rsidRPr="00A337A2">
        <w:rPr>
          <w:rFonts w:ascii="Times New Roman" w:hAnsi="Times New Roman"/>
          <w:sz w:val="24"/>
        </w:rPr>
        <w:t xml:space="preserve">- </w:t>
      </w:r>
      <w:r w:rsidRPr="00A337A2">
        <w:rPr>
          <w:rFonts w:ascii="Times New Roman" w:hAnsi="Times New Roman"/>
          <w:sz w:val="24"/>
        </w:rPr>
        <w:t xml:space="preserve">в </w:t>
      </w:r>
      <w:r w:rsidR="0049561C" w:rsidRPr="00A337A2">
        <w:rPr>
          <w:rFonts w:ascii="Times New Roman" w:hAnsi="Times New Roman"/>
          <w:sz w:val="24"/>
        </w:rPr>
        <w:t>11,5</w:t>
      </w:r>
      <w:r w:rsidRPr="00A337A2">
        <w:rPr>
          <w:rFonts w:ascii="Times New Roman" w:hAnsi="Times New Roman"/>
          <w:sz w:val="24"/>
        </w:rPr>
        <w:t xml:space="preserve"> раз</w:t>
      </w:r>
      <w:r w:rsidR="005A45C5" w:rsidRPr="00A337A2">
        <w:rPr>
          <w:rFonts w:ascii="Times New Roman" w:hAnsi="Times New Roman"/>
          <w:sz w:val="24"/>
        </w:rPr>
        <w:t>)</w:t>
      </w:r>
      <w:r w:rsidRPr="00A337A2">
        <w:rPr>
          <w:rFonts w:ascii="Times New Roman" w:hAnsi="Times New Roman"/>
          <w:sz w:val="24"/>
        </w:rPr>
        <w:t xml:space="preserve"> увеличилось количество подаваемых исковых заявлений Зиминским межрайонным прокурором по факту укусов безнадзорными собаками. Так, за 2022 год поступило 2 исковых заявления о взыскании морального вреда на общую сумму 50 000 рублей</w:t>
      </w:r>
      <w:r w:rsidR="002F4F31" w:rsidRPr="00A337A2">
        <w:rPr>
          <w:rFonts w:ascii="Times New Roman" w:hAnsi="Times New Roman"/>
          <w:sz w:val="24"/>
        </w:rPr>
        <w:t>, в</w:t>
      </w:r>
      <w:r w:rsidRPr="00A337A2">
        <w:rPr>
          <w:rFonts w:ascii="Times New Roman" w:hAnsi="Times New Roman"/>
          <w:sz w:val="24"/>
        </w:rPr>
        <w:t xml:space="preserve"> 2023 </w:t>
      </w:r>
      <w:r w:rsidR="008A6A25" w:rsidRPr="00A337A2">
        <w:rPr>
          <w:rFonts w:ascii="Times New Roman" w:hAnsi="Times New Roman"/>
          <w:sz w:val="24"/>
        </w:rPr>
        <w:t>-</w:t>
      </w:r>
      <w:r w:rsidRPr="00A337A2">
        <w:rPr>
          <w:rFonts w:ascii="Times New Roman" w:hAnsi="Times New Roman"/>
          <w:sz w:val="24"/>
        </w:rPr>
        <w:t xml:space="preserve"> 16 исковых заявлений </w:t>
      </w:r>
      <w:r w:rsidR="0049561C" w:rsidRPr="00A337A2">
        <w:rPr>
          <w:rFonts w:ascii="Times New Roman" w:hAnsi="Times New Roman"/>
          <w:sz w:val="24"/>
        </w:rPr>
        <w:t xml:space="preserve">на общую сумму 363 000 рублей, а в 2024 году </w:t>
      </w:r>
      <w:r w:rsidR="008A6A25" w:rsidRPr="00A337A2">
        <w:rPr>
          <w:rFonts w:ascii="Times New Roman" w:hAnsi="Times New Roman"/>
          <w:sz w:val="24"/>
        </w:rPr>
        <w:t>-</w:t>
      </w:r>
      <w:r w:rsidR="0049561C" w:rsidRPr="00A337A2">
        <w:rPr>
          <w:rFonts w:ascii="Times New Roman" w:hAnsi="Times New Roman"/>
          <w:sz w:val="24"/>
        </w:rPr>
        <w:t xml:space="preserve"> 23 исковых заявлени</w:t>
      </w:r>
      <w:r w:rsidR="008A6A25" w:rsidRPr="00A337A2">
        <w:rPr>
          <w:rFonts w:ascii="Times New Roman" w:hAnsi="Times New Roman"/>
          <w:sz w:val="24"/>
        </w:rPr>
        <w:t>я</w:t>
      </w:r>
      <w:r w:rsidR="0049561C" w:rsidRPr="00A337A2">
        <w:rPr>
          <w:rFonts w:ascii="Times New Roman" w:hAnsi="Times New Roman"/>
          <w:sz w:val="24"/>
        </w:rPr>
        <w:t xml:space="preserve"> на общую сумму 521 000 руб. </w:t>
      </w:r>
    </w:p>
    <w:p w:rsidR="0009344F" w:rsidRPr="00A337A2" w:rsidRDefault="0009344F" w:rsidP="00A337A2">
      <w:pPr>
        <w:spacing w:after="0" w:line="240" w:lineRule="auto"/>
        <w:ind w:firstLine="709"/>
        <w:jc w:val="both"/>
        <w:rPr>
          <w:rFonts w:ascii="Times New Roman" w:hAnsi="Times New Roman"/>
          <w:sz w:val="24"/>
        </w:rPr>
      </w:pPr>
      <w:r w:rsidRPr="00A337A2">
        <w:rPr>
          <w:rFonts w:ascii="Times New Roman" w:hAnsi="Times New Roman"/>
          <w:sz w:val="24"/>
        </w:rPr>
        <w:t xml:space="preserve">В 2023 году Зиминским городским судом было удовлетворено 7 исковых заявлений Зиминского межрайонного прокурора по фактам укуса безнадзорными собаками на общую сумму 165 000 рублей (в 2022 году 2 исковых заявления на сумму 50 000 рублей). </w:t>
      </w:r>
    </w:p>
    <w:p w:rsidR="009C6AA4" w:rsidRPr="00A337A2" w:rsidRDefault="009C6AA4" w:rsidP="00A337A2">
      <w:pPr>
        <w:spacing w:after="0" w:line="240" w:lineRule="auto"/>
        <w:ind w:firstLine="709"/>
        <w:jc w:val="both"/>
        <w:rPr>
          <w:rFonts w:ascii="Times New Roman" w:hAnsi="Times New Roman"/>
          <w:sz w:val="24"/>
        </w:rPr>
      </w:pPr>
      <w:r w:rsidRPr="00A337A2">
        <w:rPr>
          <w:rFonts w:ascii="Times New Roman" w:hAnsi="Times New Roman"/>
          <w:sz w:val="24"/>
        </w:rPr>
        <w:t>Все решения, вынесенные судом в течение 2024</w:t>
      </w:r>
      <w:r w:rsidR="002F4F31" w:rsidRPr="00A337A2">
        <w:rPr>
          <w:rFonts w:ascii="Times New Roman" w:hAnsi="Times New Roman"/>
          <w:sz w:val="24"/>
        </w:rPr>
        <w:t xml:space="preserve"> </w:t>
      </w:r>
      <w:r w:rsidRPr="00A337A2">
        <w:rPr>
          <w:rFonts w:ascii="Times New Roman" w:hAnsi="Times New Roman"/>
          <w:sz w:val="24"/>
        </w:rPr>
        <w:t>года, находятся в стадии обжалования.</w:t>
      </w:r>
    </w:p>
    <w:p w:rsidR="0009344F" w:rsidRPr="00A337A2" w:rsidRDefault="0009344F" w:rsidP="00A337A2">
      <w:pPr>
        <w:spacing w:after="0" w:line="240" w:lineRule="auto"/>
        <w:ind w:firstLine="709"/>
        <w:jc w:val="both"/>
        <w:rPr>
          <w:rFonts w:ascii="Times New Roman" w:hAnsi="Times New Roman"/>
          <w:i/>
          <w:sz w:val="24"/>
          <w:u w:val="single"/>
        </w:rPr>
      </w:pPr>
      <w:r w:rsidRPr="00A337A2">
        <w:rPr>
          <w:rFonts w:ascii="Times New Roman" w:hAnsi="Times New Roman"/>
          <w:sz w:val="24"/>
        </w:rPr>
        <w:t>Судебная практика сложилась таким образом, что администрация муниципалитета остается единственным виновным органом. Однако тот факт, что финансирование полномочий по организации мероприятий по отлову безнадзорных животных осуществляется из средств областного бюджета, которых недостаточно, судами не принимается во внимание. Изменить данную ситуацию не удается. Без внесений изменений в действующее законодательство ситуация будет только усугубляться</w:t>
      </w:r>
      <w:r w:rsidR="009C6AA4" w:rsidRPr="00A337A2">
        <w:rPr>
          <w:rFonts w:ascii="Times New Roman" w:hAnsi="Times New Roman"/>
          <w:sz w:val="24"/>
        </w:rPr>
        <w:t>.</w:t>
      </w:r>
    </w:p>
    <w:p w:rsidR="008E646C" w:rsidRPr="00A337A2" w:rsidRDefault="008E646C" w:rsidP="00A337A2">
      <w:pPr>
        <w:pStyle w:val="12"/>
        <w:rPr>
          <w:rFonts w:ascii="Times New Roman" w:hAnsi="Times New Roman"/>
          <w:sz w:val="24"/>
          <w:szCs w:val="24"/>
        </w:rPr>
      </w:pPr>
      <w:r w:rsidRPr="00A337A2">
        <w:rPr>
          <w:rFonts w:ascii="Times New Roman" w:hAnsi="Times New Roman"/>
          <w:sz w:val="24"/>
          <w:szCs w:val="24"/>
        </w:rPr>
        <w:t>В адрес Правительства Иркутской области и Государственной Думы Российской Федерации неоднократно направлялись предложения по совершенствованию законодательной базы в данном направлении, но до настоящего времени данные предложения не реализованы.</w:t>
      </w:r>
    </w:p>
    <w:p w:rsidR="0009344F" w:rsidRPr="00A337A2" w:rsidRDefault="0009344F" w:rsidP="00A337A2">
      <w:pPr>
        <w:tabs>
          <w:tab w:val="left" w:pos="993"/>
        </w:tabs>
        <w:spacing w:after="0" w:line="240" w:lineRule="auto"/>
        <w:ind w:firstLine="709"/>
        <w:jc w:val="both"/>
        <w:rPr>
          <w:rFonts w:ascii="Times New Roman" w:hAnsi="Times New Roman"/>
          <w:sz w:val="24"/>
          <w:szCs w:val="24"/>
        </w:rPr>
      </w:pPr>
    </w:p>
    <w:p w:rsidR="001D637F" w:rsidRPr="00A337A2" w:rsidRDefault="001D637F" w:rsidP="00A337A2">
      <w:pPr>
        <w:pStyle w:val="12"/>
        <w:rPr>
          <w:rFonts w:ascii="Times New Roman" w:hAnsi="Times New Roman"/>
        </w:rPr>
      </w:pPr>
    </w:p>
    <w:p w:rsidR="001D637F" w:rsidRPr="00A337A2" w:rsidRDefault="001D637F" w:rsidP="00A337A2">
      <w:pPr>
        <w:pStyle w:val="1"/>
        <w:rPr>
          <w:sz w:val="24"/>
        </w:rPr>
      </w:pPr>
      <w:bookmarkStart w:id="28" w:name="_Toc194054003"/>
      <w:r w:rsidRPr="00A337A2">
        <w:rPr>
          <w:sz w:val="24"/>
        </w:rPr>
        <w:t>4.1.6. Содержание и ремонт автомобильных дорог</w:t>
      </w:r>
      <w:bookmarkEnd w:id="28"/>
    </w:p>
    <w:p w:rsidR="001D637F" w:rsidRPr="00A337A2" w:rsidRDefault="001D637F" w:rsidP="00A337A2">
      <w:pPr>
        <w:pStyle w:val="1"/>
        <w:rPr>
          <w:sz w:val="24"/>
        </w:rPr>
      </w:pP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 xml:space="preserve">Общая протяженность автомобильных дорог в Зиминском городском </w:t>
      </w:r>
      <w:r w:rsidR="004C2CED" w:rsidRPr="00A337A2">
        <w:rPr>
          <w:rFonts w:ascii="Times New Roman" w:hAnsi="Times New Roman"/>
          <w:sz w:val="24"/>
          <w:szCs w:val="24"/>
        </w:rPr>
        <w:t>округе</w:t>
      </w:r>
      <w:r w:rsidRPr="00A337A2">
        <w:rPr>
          <w:rFonts w:ascii="Times New Roman" w:hAnsi="Times New Roman"/>
          <w:sz w:val="24"/>
          <w:szCs w:val="24"/>
        </w:rPr>
        <w:t xml:space="preserve"> составляет 185,376 км, в том числе с асфальтобетонным покрытием – 97,995 км, гравийных – 7</w:t>
      </w:r>
      <w:r w:rsidR="00FF1DB1" w:rsidRPr="00A337A2">
        <w:rPr>
          <w:rFonts w:ascii="Times New Roman" w:hAnsi="Times New Roman"/>
          <w:sz w:val="24"/>
          <w:szCs w:val="24"/>
        </w:rPr>
        <w:t>1</w:t>
      </w:r>
      <w:r w:rsidRPr="00A337A2">
        <w:rPr>
          <w:rFonts w:ascii="Times New Roman" w:hAnsi="Times New Roman"/>
          <w:sz w:val="24"/>
          <w:szCs w:val="24"/>
        </w:rPr>
        <w:t>,</w:t>
      </w:r>
      <w:r w:rsidR="00FF1DB1" w:rsidRPr="00A337A2">
        <w:rPr>
          <w:rFonts w:ascii="Times New Roman" w:hAnsi="Times New Roman"/>
          <w:sz w:val="24"/>
          <w:szCs w:val="24"/>
        </w:rPr>
        <w:t>499</w:t>
      </w:r>
      <w:r w:rsidRPr="00A337A2">
        <w:rPr>
          <w:rFonts w:ascii="Times New Roman" w:hAnsi="Times New Roman"/>
          <w:sz w:val="24"/>
          <w:szCs w:val="24"/>
        </w:rPr>
        <w:t xml:space="preserve"> км, грунтовых – 15,882 км.</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Значительная доля автомобильных дорог (</w:t>
      </w:r>
      <w:r w:rsidR="005651B1" w:rsidRPr="00A337A2">
        <w:rPr>
          <w:rFonts w:ascii="Times New Roman" w:hAnsi="Times New Roman"/>
          <w:sz w:val="24"/>
          <w:szCs w:val="24"/>
        </w:rPr>
        <w:t>90,61</w:t>
      </w:r>
      <w:r w:rsidRPr="00A337A2">
        <w:rPr>
          <w:rFonts w:ascii="Times New Roman" w:hAnsi="Times New Roman"/>
          <w:sz w:val="24"/>
          <w:szCs w:val="24"/>
        </w:rPr>
        <w:t xml:space="preserve"> км. ил</w:t>
      </w:r>
      <w:r w:rsidR="00FF1DB1" w:rsidRPr="00A337A2">
        <w:rPr>
          <w:rFonts w:ascii="Times New Roman" w:hAnsi="Times New Roman"/>
          <w:sz w:val="24"/>
          <w:szCs w:val="24"/>
        </w:rPr>
        <w:t>и</w:t>
      </w:r>
      <w:r w:rsidRPr="00A337A2">
        <w:rPr>
          <w:rFonts w:ascii="Times New Roman" w:hAnsi="Times New Roman"/>
          <w:sz w:val="24"/>
          <w:szCs w:val="24"/>
        </w:rPr>
        <w:t xml:space="preserve"> </w:t>
      </w:r>
      <w:r w:rsidR="004A0A3E" w:rsidRPr="00A337A2">
        <w:rPr>
          <w:rFonts w:ascii="Times New Roman" w:hAnsi="Times New Roman"/>
          <w:sz w:val="24"/>
          <w:szCs w:val="24"/>
        </w:rPr>
        <w:t>48</w:t>
      </w:r>
      <w:r w:rsidR="001B4541" w:rsidRPr="00A337A2">
        <w:rPr>
          <w:rFonts w:ascii="Times New Roman" w:hAnsi="Times New Roman"/>
          <w:sz w:val="24"/>
          <w:szCs w:val="24"/>
        </w:rPr>
        <w:t>,8</w:t>
      </w:r>
      <w:r w:rsidRPr="00A337A2">
        <w:rPr>
          <w:rFonts w:ascii="Times New Roman" w:hAnsi="Times New Roman"/>
          <w:sz w:val="24"/>
          <w:szCs w:val="24"/>
        </w:rPr>
        <w:t>%) не отвечает нормативным требованиям</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Годовые темпы ремонта автомобильных дорог не позволяют в значительной мере улучшить данный показатель.</w:t>
      </w:r>
    </w:p>
    <w:p w:rsidR="00D42B6C" w:rsidRPr="00A337A2" w:rsidRDefault="00D42B6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2024 году с опережением графика завершены ремонты автомобильных дорог: по ул. Куйбышева участок от ул. Садовая до ул. Проминского (протяженность дороги составляет 0,402 км), ул. Луначарского участок от ул. Подаюрова до ул. Ленина (протяженность дороги составляет 0,496 км), а также частично ул. Проминского от мостика до ул.</w:t>
      </w:r>
      <w:r w:rsidR="004C2CED"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Л</w:t>
      </w:r>
      <w:r w:rsidR="004A0A3E" w:rsidRPr="00A337A2">
        <w:rPr>
          <w:rFonts w:ascii="Times New Roman" w:eastAsia="Times New Roman" w:hAnsi="Times New Roman"/>
          <w:sz w:val="24"/>
          <w:szCs w:val="24"/>
          <w:lang w:eastAsia="ru-RU"/>
        </w:rPr>
        <w:t>азо</w:t>
      </w:r>
      <w:r w:rsidRPr="00A337A2">
        <w:rPr>
          <w:rFonts w:ascii="Times New Roman" w:eastAsia="Times New Roman" w:hAnsi="Times New Roman"/>
          <w:sz w:val="24"/>
          <w:szCs w:val="24"/>
          <w:lang w:eastAsia="ru-RU"/>
        </w:rPr>
        <w:t>, (протяженность дороги составляет 0,261 км).</w:t>
      </w:r>
    </w:p>
    <w:p w:rsidR="00D42B6C" w:rsidRPr="00A337A2" w:rsidRDefault="004A0A3E"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рамках ремонта ул. Лун</w:t>
      </w:r>
      <w:r w:rsidR="004C2CED" w:rsidRPr="00A337A2">
        <w:rPr>
          <w:rFonts w:ascii="Times New Roman" w:eastAsia="Times New Roman" w:hAnsi="Times New Roman"/>
          <w:sz w:val="24"/>
          <w:szCs w:val="24"/>
          <w:lang w:eastAsia="ru-RU"/>
        </w:rPr>
        <w:t>а</w:t>
      </w:r>
      <w:r w:rsidRPr="00A337A2">
        <w:rPr>
          <w:rFonts w:ascii="Times New Roman" w:eastAsia="Times New Roman" w:hAnsi="Times New Roman"/>
          <w:sz w:val="24"/>
          <w:szCs w:val="24"/>
          <w:lang w:eastAsia="ru-RU"/>
        </w:rPr>
        <w:t xml:space="preserve">чарского, ул. Проминского и ул. Куйбышева </w:t>
      </w:r>
      <w:r w:rsidR="00D42B6C" w:rsidRPr="00A337A2">
        <w:rPr>
          <w:rFonts w:ascii="Times New Roman" w:eastAsia="Times New Roman" w:hAnsi="Times New Roman"/>
          <w:sz w:val="24"/>
          <w:szCs w:val="24"/>
          <w:lang w:eastAsia="ru-RU"/>
        </w:rPr>
        <w:t>выполнены работы по переустройству сетей связи, обустройству линий уличного освещения, формирования основания, укладки асфальтобетона на проезжую часть и тротуары, нанесению дорожной разметки, обустройству системы водоотвода, обеспечение функционирования парковок (парковочных мест), произведена установка дорожных знаков и ограждений.</w:t>
      </w:r>
    </w:p>
    <w:p w:rsidR="00D42B6C" w:rsidRPr="00A337A2" w:rsidRDefault="00D42B6C" w:rsidP="00A337A2">
      <w:pPr>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Подрядчиком выступило ООО «Дорожное Эксплуатационное Предприятие №153».</w:t>
      </w:r>
    </w:p>
    <w:p w:rsidR="00E91D8F" w:rsidRPr="00A337A2" w:rsidRDefault="00E91D8F" w:rsidP="00A337A2">
      <w:pPr>
        <w:pStyle w:val="12"/>
        <w:rPr>
          <w:rFonts w:ascii="Times New Roman" w:hAnsi="Times New Roman"/>
          <w:sz w:val="24"/>
          <w:szCs w:val="24"/>
        </w:rPr>
      </w:pP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В 202</w:t>
      </w:r>
      <w:r w:rsidR="00E91D8F" w:rsidRPr="00A337A2">
        <w:rPr>
          <w:rFonts w:ascii="Times New Roman" w:hAnsi="Times New Roman"/>
          <w:sz w:val="24"/>
          <w:szCs w:val="24"/>
        </w:rPr>
        <w:t>4</w:t>
      </w:r>
      <w:r w:rsidRPr="00A337A2">
        <w:rPr>
          <w:rFonts w:ascii="Times New Roman" w:hAnsi="Times New Roman"/>
          <w:sz w:val="24"/>
          <w:szCs w:val="24"/>
        </w:rPr>
        <w:t xml:space="preserve"> году силами МКУ «Чистый город» осуществлялся ремонт и содержание дорог с гравийным покрытием, в результате протяженность обслуженных дорог составила </w:t>
      </w:r>
      <w:r w:rsidR="00E91D8F" w:rsidRPr="00A337A2">
        <w:rPr>
          <w:rFonts w:ascii="Times New Roman" w:hAnsi="Times New Roman"/>
          <w:sz w:val="24"/>
          <w:szCs w:val="24"/>
        </w:rPr>
        <w:t xml:space="preserve">5770 </w:t>
      </w:r>
      <w:r w:rsidRPr="00A337A2">
        <w:rPr>
          <w:rFonts w:ascii="Times New Roman" w:hAnsi="Times New Roman"/>
          <w:sz w:val="24"/>
          <w:szCs w:val="24"/>
        </w:rPr>
        <w:t>м (</w:t>
      </w:r>
      <w:r w:rsidR="00E91D8F" w:rsidRPr="00A337A2">
        <w:rPr>
          <w:rFonts w:ascii="Times New Roman" w:hAnsi="Times New Roman"/>
          <w:sz w:val="24"/>
          <w:szCs w:val="24"/>
        </w:rPr>
        <w:t xml:space="preserve">в 2023 -12080 м, </w:t>
      </w:r>
      <w:r w:rsidRPr="00A337A2">
        <w:rPr>
          <w:rFonts w:ascii="Times New Roman" w:hAnsi="Times New Roman"/>
          <w:sz w:val="24"/>
          <w:szCs w:val="24"/>
        </w:rPr>
        <w:t>в 2022 – 13040 м, в 2021 – 4400 м, в 2020 – 2600 м</w:t>
      </w:r>
      <w:r w:rsidR="00D457BC" w:rsidRPr="00A337A2">
        <w:rPr>
          <w:rFonts w:ascii="Times New Roman" w:hAnsi="Times New Roman"/>
          <w:sz w:val="24"/>
          <w:szCs w:val="24"/>
        </w:rPr>
        <w:t>,</w:t>
      </w:r>
      <w:r w:rsidRPr="00A337A2">
        <w:rPr>
          <w:rFonts w:ascii="Times New Roman" w:hAnsi="Times New Roman"/>
          <w:sz w:val="24"/>
          <w:szCs w:val="24"/>
        </w:rPr>
        <w:t xml:space="preserve"> в 2019 -3850</w:t>
      </w:r>
      <w:r w:rsidR="00D457BC" w:rsidRPr="00A337A2">
        <w:rPr>
          <w:rFonts w:ascii="Times New Roman" w:hAnsi="Times New Roman"/>
          <w:sz w:val="24"/>
          <w:szCs w:val="24"/>
        </w:rPr>
        <w:t xml:space="preserve"> м, </w:t>
      </w:r>
      <w:r w:rsidR="00E91D8F" w:rsidRPr="00A337A2">
        <w:rPr>
          <w:rFonts w:ascii="Times New Roman" w:hAnsi="Times New Roman"/>
          <w:sz w:val="24"/>
          <w:szCs w:val="24"/>
        </w:rPr>
        <w:t xml:space="preserve">в </w:t>
      </w:r>
      <w:r w:rsidR="00D457BC" w:rsidRPr="00A337A2">
        <w:rPr>
          <w:rFonts w:ascii="Times New Roman" w:hAnsi="Times New Roman"/>
          <w:sz w:val="24"/>
          <w:szCs w:val="24"/>
        </w:rPr>
        <w:t>2018</w:t>
      </w:r>
      <w:r w:rsidR="00E91D8F" w:rsidRPr="00A337A2">
        <w:rPr>
          <w:rFonts w:ascii="Times New Roman" w:hAnsi="Times New Roman"/>
          <w:sz w:val="24"/>
          <w:szCs w:val="24"/>
        </w:rPr>
        <w:t xml:space="preserve"> </w:t>
      </w:r>
      <w:r w:rsidR="00D457BC" w:rsidRPr="00A337A2">
        <w:rPr>
          <w:rFonts w:ascii="Times New Roman" w:hAnsi="Times New Roman"/>
          <w:sz w:val="24"/>
          <w:szCs w:val="24"/>
        </w:rPr>
        <w:t>– 1650 м</w:t>
      </w:r>
      <w:r w:rsidR="00E91D8F" w:rsidRPr="00A337A2">
        <w:rPr>
          <w:rFonts w:ascii="Times New Roman" w:hAnsi="Times New Roman"/>
          <w:sz w:val="24"/>
          <w:szCs w:val="24"/>
        </w:rPr>
        <w:t xml:space="preserve">, в </w:t>
      </w:r>
      <w:r w:rsidRPr="00A337A2">
        <w:rPr>
          <w:rFonts w:ascii="Times New Roman" w:hAnsi="Times New Roman"/>
          <w:sz w:val="24"/>
          <w:szCs w:val="24"/>
        </w:rPr>
        <w:t>2017</w:t>
      </w:r>
      <w:r w:rsidR="00E91D8F" w:rsidRPr="00A337A2">
        <w:rPr>
          <w:rFonts w:ascii="Times New Roman" w:hAnsi="Times New Roman"/>
          <w:sz w:val="24"/>
          <w:szCs w:val="24"/>
        </w:rPr>
        <w:t xml:space="preserve"> </w:t>
      </w:r>
      <w:r w:rsidRPr="00A337A2">
        <w:rPr>
          <w:rFonts w:ascii="Times New Roman" w:hAnsi="Times New Roman"/>
          <w:sz w:val="24"/>
          <w:szCs w:val="24"/>
        </w:rPr>
        <w:t>- 3250</w:t>
      </w:r>
      <w:r w:rsidR="00D457BC" w:rsidRPr="00A337A2">
        <w:rPr>
          <w:rFonts w:ascii="Times New Roman" w:hAnsi="Times New Roman"/>
          <w:sz w:val="24"/>
          <w:szCs w:val="24"/>
        </w:rPr>
        <w:t xml:space="preserve"> м</w:t>
      </w:r>
      <w:r w:rsidRPr="00A337A2">
        <w:rPr>
          <w:rFonts w:ascii="Times New Roman" w:hAnsi="Times New Roman"/>
          <w:sz w:val="24"/>
          <w:szCs w:val="24"/>
        </w:rPr>
        <w:t>).</w:t>
      </w:r>
    </w:p>
    <w:p w:rsidR="00E91D8F" w:rsidRPr="00A337A2" w:rsidRDefault="00E93CFE" w:rsidP="00A337A2">
      <w:pPr>
        <w:spacing w:after="0" w:line="240" w:lineRule="auto"/>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4733925" cy="1838325"/>
            <wp:effectExtent l="0" t="0" r="0" b="0"/>
            <wp:docPr id="28"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D637F" w:rsidRPr="00A337A2" w:rsidRDefault="001D637F" w:rsidP="00A337A2">
      <w:pPr>
        <w:spacing w:after="0" w:line="240" w:lineRule="auto"/>
        <w:ind w:firstLine="708"/>
        <w:jc w:val="center"/>
        <w:rPr>
          <w:rFonts w:ascii="Times New Roman" w:hAnsi="Times New Roman"/>
          <w:sz w:val="24"/>
          <w:szCs w:val="24"/>
        </w:rPr>
      </w:pPr>
      <w:r w:rsidRPr="00A337A2">
        <w:rPr>
          <w:rFonts w:ascii="Times New Roman" w:hAnsi="Times New Roman"/>
          <w:sz w:val="24"/>
          <w:szCs w:val="24"/>
        </w:rPr>
        <w:t>Рисунок 2</w:t>
      </w:r>
      <w:r w:rsidR="00AE3B2A" w:rsidRPr="00A337A2">
        <w:rPr>
          <w:rFonts w:ascii="Times New Roman" w:hAnsi="Times New Roman"/>
          <w:sz w:val="24"/>
          <w:szCs w:val="24"/>
        </w:rPr>
        <w:t>5</w:t>
      </w:r>
      <w:r w:rsidRPr="00A337A2">
        <w:rPr>
          <w:rFonts w:ascii="Times New Roman" w:hAnsi="Times New Roman"/>
          <w:sz w:val="24"/>
          <w:szCs w:val="24"/>
        </w:rPr>
        <w:t xml:space="preserve">. Протяженность отремонтированных дорог </w:t>
      </w:r>
      <w:r w:rsidR="00C85DE2" w:rsidRPr="00A337A2">
        <w:rPr>
          <w:rFonts w:ascii="Times New Roman" w:hAnsi="Times New Roman"/>
          <w:sz w:val="24"/>
          <w:szCs w:val="24"/>
        </w:rPr>
        <w:t>(м.)</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Выполнены работы по ремонту автодорог с гравийным покрытием: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Спортивная от пер. Подъездной до ул. Серова протяженностью 350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Революционная от ул. Октябрьская до ул. Володарского протяженностью 480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Советская участок от ул. Ломоносова до ул.5-й Армии протяженностью 610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Лермонтова участок от ул. Ломоносова до остановочного пункта «Оптовая база/Владимирский рынок» протяженностью 190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Кольцевая перекресток ул. Садовая до ул. Куйбышева протяженностью 150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Куйбышева от пер. Нагорный до Чехова протяженностью 285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Осипенко в район домостроения №123 протяженностью 30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Профсоюзная от ул. Шолохова до тупика протяженностью 380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Южная от ул. Самарская до</w:t>
      </w:r>
      <w:r w:rsidR="004A0A3E" w:rsidRPr="00A337A2">
        <w:rPr>
          <w:rFonts w:ascii="Times New Roman" w:eastAsia="Times New Roman" w:hAnsi="Times New Roman"/>
          <w:sz w:val="24"/>
          <w:szCs w:val="24"/>
          <w:lang w:eastAsia="ru-RU"/>
        </w:rPr>
        <w:t xml:space="preserve"> здания</w:t>
      </w:r>
      <w:r w:rsidRPr="00A337A2">
        <w:rPr>
          <w:rFonts w:ascii="Times New Roman" w:eastAsia="Times New Roman" w:hAnsi="Times New Roman"/>
          <w:sz w:val="24"/>
          <w:szCs w:val="24"/>
          <w:lang w:eastAsia="ru-RU"/>
        </w:rPr>
        <w:t xml:space="preserve"> магазина протяженностью 250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1-я Набережная (частично) протяженностью 30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2-я Набережная (частично) протяженностью 30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2-я Восточная (частично) протяженностью 40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Солнечная (частично) участок от ул. Мира до ул. Фестивальная протяженностью 150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Фестивальная участок от ул. Гоголя до ул. Солнечная протяженностью 400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Гершевича (частично) протяженностью 105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Меринова от ул. Коммунистическая до ул. Бограда протяженностью 740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Бугровая участок от ул. Чкалова до ул. Дальняя протяженностью 200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Красноярская в районе ул. Каландарашвили протяженностью 50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ул. Ивана Василенко протяженностью 200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пер. Безымянный участок от ул. Дальняя до ул. Чкалова протяженностью 200 м;</w:t>
      </w:r>
    </w:p>
    <w:p w:rsidR="00E91D8F" w:rsidRPr="00A337A2" w:rsidRDefault="00E91D8F" w:rsidP="00A337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ремонт дороги объездная в направлении движения в с. Услон протяженностью 900 м.</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После схода снежного покрова, в течение летнего периода выполняется планировка гравийных дорог города. Общая протяженность всех гравийных дорог города составляет 71, 499 км.</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В течение летнего сезона ежегодно выполняются работы по ямочному ремонту автодорог с асфальтобетонным покрытием (ремонтируется 30-40 тыс. кв. м автомобильных дорог). Под ямочный ремонт подпадают все основные дороги с асфальтобетонным покрытием, в том числе улицы Куйбышева, Октябрьская, Бограда, Лазо, Гагарина, Ленина, Калинина, Садовая, Клименко, Мира, Меринова, Краснопартизанская, Московский тракт, дорога от 2-го Строителя до КЭЗ и Путепровод.</w:t>
      </w:r>
    </w:p>
    <w:p w:rsidR="00E91D8F" w:rsidRPr="00A337A2" w:rsidRDefault="001D637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hAnsi="Times New Roman"/>
          <w:sz w:val="24"/>
          <w:szCs w:val="24"/>
        </w:rPr>
        <w:t>Продолжалась работа в направлении осушения города. В летний период 202</w:t>
      </w:r>
      <w:r w:rsidR="00E91D8F" w:rsidRPr="00A337A2">
        <w:rPr>
          <w:rFonts w:ascii="Times New Roman" w:hAnsi="Times New Roman"/>
          <w:sz w:val="24"/>
          <w:szCs w:val="24"/>
        </w:rPr>
        <w:t>4</w:t>
      </w:r>
      <w:r w:rsidRPr="00A337A2">
        <w:rPr>
          <w:rFonts w:ascii="Times New Roman" w:hAnsi="Times New Roman"/>
          <w:sz w:val="24"/>
          <w:szCs w:val="24"/>
        </w:rPr>
        <w:t xml:space="preserve"> года </w:t>
      </w:r>
      <w:r w:rsidR="00E91D8F" w:rsidRPr="00A337A2">
        <w:rPr>
          <w:rFonts w:ascii="Times New Roman" w:eastAsia="Times New Roman" w:hAnsi="Times New Roman"/>
          <w:sz w:val="24"/>
          <w:szCs w:val="24"/>
          <w:lang w:eastAsia="ru-RU"/>
        </w:rPr>
        <w:t>было произведено планирование и обустройство кюветов по следующим улицам:</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ул. Володарского участок от ул. Тургенева до ул. Ленина протяженностью 560 м. (с 2х сторон);</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ул. Ленина участок от ул. Володарского до ул. Интернациональная протяженностью 322 м;</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ул. Доценко участок от ул. Ленина до ул. Тургенева протяженностью 260 м;</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ул. Коммунистическая участок от ул. Подаюрова до ул. Смирнова протяженностью 590 м (с двух сторон);</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ул. Интернациональная участок от ул. Ленина до ул. Карла Маркса протяженностью 290 м</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ул. Ломоносова участок от ул. Спортивная до ул. Саянская протяженностью 85 м;</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ул. Ломоносова участок от ул. Баумана до ул. Лермонтова протяженностью 80 м;</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ул. Октябрьская участок от ул. Подаюрова в районе «Сбербанка» протяженностью 30 м;</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ул.5-й Армии участок от ул. Январский Событий до ул. Трифонова протяженностью 460 м;</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ab/>
        <w:t>ул. Революционная участок от ул. Луначарского до ул. Осипенко 315 м;</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62753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ул. Спортивная участок от ул. Олега Кошевого до тупика протяженностью 1,05 км;</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w:t>
      </w:r>
      <w:r w:rsidR="00627531" w:rsidRPr="00A337A2">
        <w:rPr>
          <w:rFonts w:ascii="Times New Roman" w:eastAsia="Times New Roman" w:hAnsi="Times New Roman"/>
          <w:sz w:val="24"/>
          <w:szCs w:val="24"/>
          <w:lang w:eastAsia="ru-RU"/>
        </w:rPr>
        <w:tab/>
      </w:r>
      <w:r w:rsidRPr="00A337A2">
        <w:rPr>
          <w:rFonts w:ascii="Times New Roman" w:eastAsia="Times New Roman" w:hAnsi="Times New Roman"/>
          <w:sz w:val="24"/>
          <w:szCs w:val="24"/>
          <w:lang w:eastAsia="ru-RU"/>
        </w:rPr>
        <w:t>ул.</w:t>
      </w:r>
      <w:r w:rsidR="0062753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Олега Кошевого участок от ул.</w:t>
      </w:r>
      <w:r w:rsidR="0062753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Дзержинского до ул. Труда протяженностью 355 м</w:t>
      </w:r>
      <w:r w:rsidR="00627531" w:rsidRPr="00A337A2">
        <w:rPr>
          <w:rFonts w:ascii="Times New Roman" w:eastAsia="Times New Roman" w:hAnsi="Times New Roman"/>
          <w:sz w:val="24"/>
          <w:szCs w:val="24"/>
          <w:lang w:eastAsia="ru-RU"/>
        </w:rPr>
        <w:t>.</w:t>
      </w:r>
    </w:p>
    <w:p w:rsidR="00E91D8F" w:rsidRPr="00A337A2" w:rsidRDefault="00E91D8F" w:rsidP="00A337A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 Общая протяженность, кюветов, обустроенных за 2024 г., составляет порядка 3,4 тыс. м</w:t>
      </w:r>
      <w:r w:rsidR="00627531" w:rsidRPr="00A337A2">
        <w:rPr>
          <w:rFonts w:ascii="Times New Roman" w:eastAsia="Times New Roman" w:hAnsi="Times New Roman"/>
          <w:sz w:val="24"/>
          <w:szCs w:val="24"/>
          <w:lang w:eastAsia="ru-RU"/>
        </w:rPr>
        <w:t xml:space="preserve"> (в </w:t>
      </w:r>
      <w:r w:rsidRPr="00A337A2">
        <w:rPr>
          <w:rFonts w:ascii="Times New Roman" w:eastAsia="Times New Roman" w:hAnsi="Times New Roman"/>
          <w:sz w:val="24"/>
          <w:szCs w:val="24"/>
          <w:lang w:eastAsia="ru-RU"/>
        </w:rPr>
        <w:t xml:space="preserve">2023 </w:t>
      </w:r>
      <w:r w:rsidR="00627531" w:rsidRPr="00A337A2">
        <w:rPr>
          <w:rFonts w:ascii="Times New Roman" w:eastAsia="Times New Roman" w:hAnsi="Times New Roman"/>
          <w:sz w:val="24"/>
          <w:szCs w:val="24"/>
          <w:lang w:eastAsia="ru-RU"/>
        </w:rPr>
        <w:t>-</w:t>
      </w:r>
      <w:r w:rsidRPr="00A337A2">
        <w:rPr>
          <w:rFonts w:ascii="Times New Roman" w:eastAsia="Times New Roman" w:hAnsi="Times New Roman"/>
          <w:sz w:val="24"/>
          <w:szCs w:val="24"/>
          <w:lang w:eastAsia="ru-RU"/>
        </w:rPr>
        <w:t xml:space="preserve"> 2,1 тыс. м, </w:t>
      </w:r>
      <w:r w:rsidR="00627531" w:rsidRPr="00A337A2">
        <w:rPr>
          <w:rFonts w:ascii="Times New Roman" w:eastAsia="Times New Roman" w:hAnsi="Times New Roman"/>
          <w:sz w:val="24"/>
          <w:szCs w:val="24"/>
          <w:lang w:eastAsia="ru-RU"/>
        </w:rPr>
        <w:t xml:space="preserve">в </w:t>
      </w:r>
      <w:r w:rsidRPr="00A337A2">
        <w:rPr>
          <w:rFonts w:ascii="Times New Roman" w:eastAsia="Times New Roman" w:hAnsi="Times New Roman"/>
          <w:sz w:val="24"/>
          <w:szCs w:val="24"/>
          <w:lang w:eastAsia="ru-RU"/>
        </w:rPr>
        <w:t>2022 -</w:t>
      </w:r>
      <w:r w:rsidR="0062753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порядка 2,5 тыс. м</w:t>
      </w:r>
      <w:r w:rsidR="0062753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в 2021</w:t>
      </w:r>
      <w:r w:rsidR="00627531"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 xml:space="preserve">– порядка 3 тыс. м, 2020 - порядка 5 тыс. м, в 2019 - порядка 4 тыс. м, в период 2016-2018 гг. данная работа системно не проводилась). </w:t>
      </w:r>
    </w:p>
    <w:p w:rsidR="001D637F" w:rsidRPr="00A337A2" w:rsidRDefault="001D637F" w:rsidP="00A337A2">
      <w:pPr>
        <w:pStyle w:val="12"/>
        <w:rPr>
          <w:rFonts w:ascii="Times New Roman" w:hAnsi="Times New Roman"/>
        </w:rPr>
      </w:pPr>
    </w:p>
    <w:p w:rsidR="001D637F" w:rsidRPr="00A337A2" w:rsidRDefault="001D637F" w:rsidP="00A337A2">
      <w:pPr>
        <w:pStyle w:val="1"/>
        <w:rPr>
          <w:sz w:val="24"/>
        </w:rPr>
      </w:pPr>
      <w:bookmarkStart w:id="29" w:name="_Toc194054004"/>
      <w:r w:rsidRPr="00A337A2">
        <w:rPr>
          <w:sz w:val="24"/>
        </w:rPr>
        <w:t>4.1.7. Обслуживание уличного освещения</w:t>
      </w:r>
      <w:bookmarkEnd w:id="29"/>
    </w:p>
    <w:p w:rsidR="001D637F" w:rsidRPr="00A337A2" w:rsidRDefault="001D637F" w:rsidP="00A337A2">
      <w:pPr>
        <w:pStyle w:val="12"/>
        <w:rPr>
          <w:rFonts w:ascii="Times New Roman" w:hAnsi="Times New Roman"/>
        </w:rPr>
      </w:pPr>
    </w:p>
    <w:p w:rsidR="007015BE" w:rsidRPr="00A337A2" w:rsidRDefault="001D637F" w:rsidP="00A337A2">
      <w:pPr>
        <w:pStyle w:val="12"/>
        <w:rPr>
          <w:rFonts w:ascii="Times New Roman" w:hAnsi="Times New Roman"/>
          <w:sz w:val="24"/>
          <w:szCs w:val="24"/>
        </w:rPr>
      </w:pPr>
      <w:r w:rsidRPr="00A337A2">
        <w:rPr>
          <w:rFonts w:ascii="Times New Roman" w:hAnsi="Times New Roman"/>
          <w:sz w:val="24"/>
          <w:szCs w:val="24"/>
        </w:rPr>
        <w:t xml:space="preserve">С 2019 г. обслуживание уличного освещения осуществляется специализированной бригадой МКУ «Чистый город». Протяженность обслуживаемых линий </w:t>
      </w:r>
      <w:r w:rsidR="00AE24AE" w:rsidRPr="00A337A2">
        <w:rPr>
          <w:rFonts w:ascii="Times New Roman" w:hAnsi="Times New Roman"/>
          <w:sz w:val="24"/>
          <w:szCs w:val="24"/>
        </w:rPr>
        <w:t>освещения на</w:t>
      </w:r>
      <w:r w:rsidRPr="00A337A2">
        <w:rPr>
          <w:rFonts w:ascii="Times New Roman" w:hAnsi="Times New Roman"/>
          <w:sz w:val="24"/>
          <w:szCs w:val="24"/>
        </w:rPr>
        <w:t xml:space="preserve"> конец 202</w:t>
      </w:r>
      <w:r w:rsidR="00AE24AE" w:rsidRPr="00A337A2">
        <w:rPr>
          <w:rFonts w:ascii="Times New Roman" w:hAnsi="Times New Roman"/>
          <w:sz w:val="24"/>
          <w:szCs w:val="24"/>
        </w:rPr>
        <w:t>4</w:t>
      </w:r>
      <w:r w:rsidRPr="00A337A2">
        <w:rPr>
          <w:rFonts w:ascii="Times New Roman" w:hAnsi="Times New Roman"/>
          <w:sz w:val="24"/>
          <w:szCs w:val="24"/>
        </w:rPr>
        <w:t xml:space="preserve"> года составила </w:t>
      </w:r>
      <w:r w:rsidR="004A0A3E" w:rsidRPr="00A337A2">
        <w:rPr>
          <w:rFonts w:ascii="Times New Roman" w:hAnsi="Times New Roman"/>
          <w:sz w:val="24"/>
          <w:szCs w:val="24"/>
        </w:rPr>
        <w:t>69,5</w:t>
      </w:r>
      <w:r w:rsidRPr="00A337A2">
        <w:rPr>
          <w:rFonts w:ascii="Times New Roman" w:hAnsi="Times New Roman"/>
          <w:sz w:val="24"/>
          <w:szCs w:val="24"/>
        </w:rPr>
        <w:t xml:space="preserve"> км и 16</w:t>
      </w:r>
      <w:r w:rsidR="004A0A3E" w:rsidRPr="00A337A2">
        <w:rPr>
          <w:rFonts w:ascii="Times New Roman" w:hAnsi="Times New Roman"/>
          <w:sz w:val="24"/>
          <w:szCs w:val="24"/>
        </w:rPr>
        <w:t>78</w:t>
      </w:r>
      <w:r w:rsidRPr="00A337A2">
        <w:rPr>
          <w:rFonts w:ascii="Times New Roman" w:hAnsi="Times New Roman"/>
          <w:sz w:val="24"/>
          <w:szCs w:val="24"/>
        </w:rPr>
        <w:t xml:space="preserve"> световых точек, ежегодно на цели обслуживания уличного освещения расходуется порядка 3 млн руб. в год.</w:t>
      </w:r>
      <w:r w:rsidR="00AE24AE" w:rsidRPr="00A337A2">
        <w:rPr>
          <w:rFonts w:ascii="Times New Roman" w:hAnsi="Times New Roman"/>
          <w:sz w:val="24"/>
          <w:szCs w:val="24"/>
        </w:rPr>
        <w:t xml:space="preserve"> </w:t>
      </w:r>
      <w:r w:rsidRPr="00A337A2">
        <w:rPr>
          <w:rFonts w:ascii="Times New Roman" w:hAnsi="Times New Roman"/>
          <w:sz w:val="24"/>
          <w:szCs w:val="24"/>
        </w:rPr>
        <w:t xml:space="preserve">При этом переход на обслуживание освещения силами МКУ «Чистый город» позволило значительно оптимизировать затраты в данном направлении. </w:t>
      </w:r>
      <w:r w:rsidR="007015BE" w:rsidRPr="00A337A2">
        <w:rPr>
          <w:rFonts w:ascii="Times New Roman" w:hAnsi="Times New Roman"/>
          <w:sz w:val="24"/>
          <w:szCs w:val="24"/>
        </w:rPr>
        <w:t>Всего в 202</w:t>
      </w:r>
      <w:r w:rsidR="00AE24AE" w:rsidRPr="00A337A2">
        <w:rPr>
          <w:rFonts w:ascii="Times New Roman" w:hAnsi="Times New Roman"/>
          <w:sz w:val="24"/>
          <w:szCs w:val="24"/>
        </w:rPr>
        <w:t>4</w:t>
      </w:r>
      <w:r w:rsidR="007015BE" w:rsidRPr="00A337A2">
        <w:rPr>
          <w:rFonts w:ascii="Times New Roman" w:hAnsi="Times New Roman"/>
          <w:sz w:val="24"/>
          <w:szCs w:val="24"/>
        </w:rPr>
        <w:t xml:space="preserve"> году обустроено </w:t>
      </w:r>
      <w:r w:rsidR="00AE24AE" w:rsidRPr="00A337A2">
        <w:rPr>
          <w:rFonts w:ascii="Times New Roman" w:hAnsi="Times New Roman"/>
          <w:sz w:val="24"/>
          <w:szCs w:val="24"/>
        </w:rPr>
        <w:t>3,50 км</w:t>
      </w:r>
      <w:r w:rsidR="007015BE" w:rsidRPr="00A337A2">
        <w:rPr>
          <w:rFonts w:ascii="Times New Roman" w:hAnsi="Times New Roman"/>
          <w:sz w:val="24"/>
          <w:szCs w:val="24"/>
        </w:rPr>
        <w:t xml:space="preserve"> новых линий освещения.</w:t>
      </w:r>
    </w:p>
    <w:p w:rsidR="00F51367" w:rsidRPr="00A337A2" w:rsidRDefault="00E93CFE" w:rsidP="00A337A2">
      <w:pPr>
        <w:spacing w:after="0" w:line="240" w:lineRule="auto"/>
        <w:jc w:val="center"/>
        <w:rPr>
          <w:rFonts w:ascii="Times New Roman" w:hAnsi="Times New Roman"/>
          <w:sz w:val="24"/>
          <w:szCs w:val="24"/>
        </w:rPr>
      </w:pPr>
      <w:r>
        <w:rPr>
          <w:rFonts w:ascii="Times New Roman" w:hAnsi="Times New Roman"/>
          <w:noProof/>
          <w:lang w:eastAsia="ru-RU"/>
        </w:rPr>
        <w:drawing>
          <wp:inline distT="0" distB="0" distL="0" distR="0">
            <wp:extent cx="4819650" cy="1962150"/>
            <wp:effectExtent l="0" t="0" r="0" b="0"/>
            <wp:docPr id="29" name="Объект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015BE" w:rsidRPr="00A337A2" w:rsidRDefault="007015BE" w:rsidP="00A337A2">
      <w:pPr>
        <w:spacing w:after="0" w:line="240" w:lineRule="auto"/>
        <w:jc w:val="center"/>
        <w:rPr>
          <w:rFonts w:ascii="Times New Roman" w:hAnsi="Times New Roman"/>
          <w:sz w:val="24"/>
          <w:szCs w:val="24"/>
        </w:rPr>
      </w:pPr>
      <w:r w:rsidRPr="00A337A2">
        <w:rPr>
          <w:rFonts w:ascii="Times New Roman" w:hAnsi="Times New Roman"/>
          <w:sz w:val="24"/>
          <w:szCs w:val="24"/>
        </w:rPr>
        <w:t>Рисунок 2</w:t>
      </w:r>
      <w:r w:rsidR="00AE3B2A" w:rsidRPr="00A337A2">
        <w:rPr>
          <w:rFonts w:ascii="Times New Roman" w:hAnsi="Times New Roman"/>
          <w:sz w:val="24"/>
          <w:szCs w:val="24"/>
        </w:rPr>
        <w:t>6</w:t>
      </w:r>
      <w:r w:rsidRPr="00A337A2">
        <w:rPr>
          <w:rFonts w:ascii="Times New Roman" w:hAnsi="Times New Roman"/>
          <w:sz w:val="24"/>
          <w:szCs w:val="24"/>
        </w:rPr>
        <w:t>. Протяженность обустроенных линий освещения (м)</w:t>
      </w:r>
    </w:p>
    <w:p w:rsidR="00AE24AE" w:rsidRPr="00A337A2" w:rsidRDefault="00AE24AE" w:rsidP="00A337A2">
      <w:pPr>
        <w:spacing w:after="0" w:line="240" w:lineRule="auto"/>
        <w:jc w:val="center"/>
        <w:rPr>
          <w:rFonts w:ascii="Times New Roman" w:hAnsi="Times New Roman"/>
          <w:sz w:val="24"/>
          <w:szCs w:val="24"/>
        </w:rPr>
      </w:pPr>
    </w:p>
    <w:p w:rsidR="00AE24AE" w:rsidRPr="00A337A2" w:rsidRDefault="00AE24AE" w:rsidP="00A337A2">
      <w:pPr>
        <w:spacing w:after="0" w:line="240" w:lineRule="auto"/>
        <w:jc w:val="center"/>
        <w:rPr>
          <w:rFonts w:ascii="Times New Roman" w:hAnsi="Times New Roman"/>
          <w:sz w:val="24"/>
          <w:szCs w:val="24"/>
        </w:rPr>
      </w:pPr>
    </w:p>
    <w:tbl>
      <w:tblPr>
        <w:tblW w:w="0" w:type="auto"/>
        <w:tblLook w:val="04A0"/>
      </w:tblPr>
      <w:tblGrid>
        <w:gridCol w:w="4696"/>
        <w:gridCol w:w="4659"/>
      </w:tblGrid>
      <w:tr w:rsidR="009E4346" w:rsidRPr="00A337A2" w:rsidTr="00C47BCD">
        <w:trPr>
          <w:trHeight w:val="3670"/>
        </w:trPr>
        <w:tc>
          <w:tcPr>
            <w:tcW w:w="4696" w:type="dxa"/>
            <w:shd w:val="clear" w:color="auto" w:fill="auto"/>
          </w:tcPr>
          <w:p w:rsidR="009E4346" w:rsidRPr="00A337A2" w:rsidRDefault="00E93CFE" w:rsidP="00A337A2">
            <w:pPr>
              <w:spacing w:after="0" w:line="240" w:lineRule="auto"/>
              <w:rPr>
                <w:rFonts w:ascii="Times New Roman" w:hAnsi="Times New Roman"/>
                <w:sz w:val="24"/>
                <w:szCs w:val="24"/>
              </w:rPr>
            </w:pPr>
            <w:r>
              <w:rPr>
                <w:rFonts w:ascii="Times New Roman" w:hAnsi="Times New Roman"/>
                <w:noProof/>
                <w:lang w:eastAsia="ru-RU"/>
              </w:rPr>
              <w:drawing>
                <wp:inline distT="0" distB="0" distL="0" distR="0">
                  <wp:extent cx="2781300" cy="2314575"/>
                  <wp:effectExtent l="0" t="0" r="0" b="0"/>
                  <wp:docPr id="30" name="Объект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c>
          <w:tcPr>
            <w:tcW w:w="4659" w:type="dxa"/>
            <w:shd w:val="clear" w:color="auto" w:fill="auto"/>
          </w:tcPr>
          <w:p w:rsidR="009E4346" w:rsidRPr="00A337A2" w:rsidRDefault="00E93CFE" w:rsidP="00A337A2">
            <w:pPr>
              <w:spacing w:after="0" w:line="240" w:lineRule="auto"/>
              <w:rPr>
                <w:rFonts w:ascii="Times New Roman" w:hAnsi="Times New Roman"/>
                <w:sz w:val="24"/>
                <w:szCs w:val="24"/>
              </w:rPr>
            </w:pPr>
            <w:r>
              <w:rPr>
                <w:rFonts w:ascii="Times New Roman" w:hAnsi="Times New Roman"/>
                <w:noProof/>
                <w:lang w:eastAsia="ru-RU"/>
              </w:rPr>
              <w:drawing>
                <wp:inline distT="0" distB="0" distL="0" distR="0">
                  <wp:extent cx="2743200" cy="2314575"/>
                  <wp:effectExtent l="0" t="0" r="0" b="0"/>
                  <wp:docPr id="31" name="Объект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r w:rsidR="009E4346" w:rsidRPr="00A337A2" w:rsidTr="00C47BCD">
        <w:trPr>
          <w:trHeight w:val="58"/>
        </w:trPr>
        <w:tc>
          <w:tcPr>
            <w:tcW w:w="4696" w:type="dxa"/>
            <w:shd w:val="clear" w:color="auto" w:fill="auto"/>
          </w:tcPr>
          <w:p w:rsidR="009E4346" w:rsidRPr="00A337A2" w:rsidRDefault="009E4346" w:rsidP="00A337A2">
            <w:pPr>
              <w:spacing w:after="0" w:line="240" w:lineRule="auto"/>
              <w:jc w:val="center"/>
              <w:rPr>
                <w:rFonts w:ascii="Times New Roman" w:hAnsi="Times New Roman"/>
                <w:sz w:val="24"/>
                <w:szCs w:val="24"/>
              </w:rPr>
            </w:pPr>
            <w:r w:rsidRPr="00A337A2">
              <w:rPr>
                <w:rFonts w:ascii="Times New Roman" w:hAnsi="Times New Roman"/>
                <w:sz w:val="24"/>
                <w:szCs w:val="24"/>
              </w:rPr>
              <w:t>Рисунок 2</w:t>
            </w:r>
            <w:r w:rsidR="00AE3B2A" w:rsidRPr="00A337A2">
              <w:rPr>
                <w:rFonts w:ascii="Times New Roman" w:hAnsi="Times New Roman"/>
                <w:sz w:val="24"/>
                <w:szCs w:val="24"/>
              </w:rPr>
              <w:t>7</w:t>
            </w:r>
            <w:r w:rsidRPr="00A337A2">
              <w:rPr>
                <w:rFonts w:ascii="Times New Roman" w:hAnsi="Times New Roman"/>
                <w:sz w:val="24"/>
                <w:szCs w:val="24"/>
              </w:rPr>
              <w:t>. Количество установленных светильников (шт.)</w:t>
            </w:r>
          </w:p>
          <w:p w:rsidR="009E4346" w:rsidRPr="00A337A2" w:rsidRDefault="009E4346" w:rsidP="00A337A2">
            <w:pPr>
              <w:spacing w:after="0" w:line="240" w:lineRule="auto"/>
              <w:ind w:firstLine="709"/>
              <w:jc w:val="both"/>
              <w:rPr>
                <w:rFonts w:ascii="Times New Roman" w:hAnsi="Times New Roman"/>
                <w:sz w:val="24"/>
                <w:szCs w:val="24"/>
                <w:highlight w:val="red"/>
              </w:rPr>
            </w:pPr>
          </w:p>
          <w:p w:rsidR="009E4346" w:rsidRPr="00A337A2" w:rsidRDefault="009E4346" w:rsidP="00A337A2">
            <w:pPr>
              <w:spacing w:after="0" w:line="240" w:lineRule="auto"/>
              <w:rPr>
                <w:rFonts w:ascii="Times New Roman" w:hAnsi="Times New Roman"/>
                <w:sz w:val="24"/>
                <w:szCs w:val="24"/>
              </w:rPr>
            </w:pPr>
          </w:p>
        </w:tc>
        <w:tc>
          <w:tcPr>
            <w:tcW w:w="4659" w:type="dxa"/>
            <w:shd w:val="clear" w:color="auto" w:fill="auto"/>
          </w:tcPr>
          <w:p w:rsidR="009E4346" w:rsidRPr="00A337A2" w:rsidRDefault="00E4687E" w:rsidP="00A337A2">
            <w:pPr>
              <w:spacing w:after="0" w:line="240" w:lineRule="auto"/>
              <w:jc w:val="center"/>
              <w:rPr>
                <w:rFonts w:ascii="Times New Roman" w:hAnsi="Times New Roman"/>
                <w:sz w:val="24"/>
                <w:szCs w:val="24"/>
              </w:rPr>
            </w:pPr>
            <w:r w:rsidRPr="00A337A2">
              <w:rPr>
                <w:rFonts w:ascii="Times New Roman" w:hAnsi="Times New Roman"/>
                <w:sz w:val="24"/>
                <w:szCs w:val="24"/>
              </w:rPr>
              <w:t>Рисунок 2</w:t>
            </w:r>
            <w:r w:rsidR="00AE3B2A" w:rsidRPr="00A337A2">
              <w:rPr>
                <w:rFonts w:ascii="Times New Roman" w:hAnsi="Times New Roman"/>
                <w:sz w:val="24"/>
                <w:szCs w:val="24"/>
              </w:rPr>
              <w:t>8</w:t>
            </w:r>
            <w:r w:rsidR="009E4346" w:rsidRPr="00A337A2">
              <w:rPr>
                <w:rFonts w:ascii="Times New Roman" w:hAnsi="Times New Roman"/>
                <w:sz w:val="24"/>
                <w:szCs w:val="24"/>
              </w:rPr>
              <w:t xml:space="preserve">. Количество светильников, замененных на </w:t>
            </w:r>
            <w:r w:rsidR="00AE24AE" w:rsidRPr="00A337A2">
              <w:rPr>
                <w:rFonts w:ascii="Times New Roman" w:hAnsi="Times New Roman"/>
                <w:sz w:val="24"/>
                <w:szCs w:val="24"/>
              </w:rPr>
              <w:t>прожектора</w:t>
            </w:r>
            <w:r w:rsidR="009E4346" w:rsidRPr="00A337A2">
              <w:rPr>
                <w:rFonts w:ascii="Times New Roman" w:hAnsi="Times New Roman"/>
                <w:sz w:val="24"/>
                <w:szCs w:val="24"/>
              </w:rPr>
              <w:t xml:space="preserve"> с пониженным энергопотреблением</w:t>
            </w:r>
            <w:r w:rsidR="00F51367" w:rsidRPr="00A337A2">
              <w:rPr>
                <w:rFonts w:ascii="Times New Roman" w:hAnsi="Times New Roman"/>
                <w:sz w:val="24"/>
                <w:szCs w:val="24"/>
              </w:rPr>
              <w:t xml:space="preserve"> (шт.)</w:t>
            </w:r>
          </w:p>
          <w:p w:rsidR="009E4346" w:rsidRPr="00A337A2" w:rsidRDefault="009E4346" w:rsidP="00A337A2">
            <w:pPr>
              <w:spacing w:after="0" w:line="240" w:lineRule="auto"/>
              <w:rPr>
                <w:rFonts w:ascii="Times New Roman" w:hAnsi="Times New Roman"/>
                <w:sz w:val="24"/>
                <w:szCs w:val="24"/>
              </w:rPr>
            </w:pPr>
          </w:p>
        </w:tc>
      </w:tr>
    </w:tbl>
    <w:p w:rsidR="001D637F" w:rsidRPr="00A337A2" w:rsidRDefault="001D637F" w:rsidP="00A337A2">
      <w:pPr>
        <w:pStyle w:val="12"/>
        <w:rPr>
          <w:rFonts w:ascii="Times New Roman" w:hAnsi="Times New Roman"/>
          <w:sz w:val="24"/>
          <w:szCs w:val="24"/>
        </w:rPr>
      </w:pP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В 202</w:t>
      </w:r>
      <w:r w:rsidR="00800AF8" w:rsidRPr="00A337A2">
        <w:rPr>
          <w:rFonts w:ascii="Times New Roman" w:hAnsi="Times New Roman"/>
          <w:sz w:val="24"/>
          <w:szCs w:val="24"/>
        </w:rPr>
        <w:t xml:space="preserve">4 </w:t>
      </w:r>
      <w:r w:rsidRPr="00A337A2">
        <w:rPr>
          <w:rFonts w:ascii="Times New Roman" w:hAnsi="Times New Roman"/>
          <w:sz w:val="24"/>
          <w:szCs w:val="24"/>
        </w:rPr>
        <w:t>г. выполнены следующие мероприятия:</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ул. Гринчика от пер. Узкий до пер. Школьный произведена замена светильников на прожектора в количестве 3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ул. Орджоникидзе в районе хоккейного корта произведена замена светильников на современные светодиодные в количестве 10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ул. Свердлова произведена замена светильников на прожектора в количестве 5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в мкр. Молодежный (3 квартал) произведен монтаж прожекторов в количестве 19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по ул. Проминского участок от ул. Лазо до ул. Куйбышева произведена замена светильников </w:t>
      </w:r>
      <w:r w:rsidR="004A0A3E" w:rsidRPr="00A337A2">
        <w:rPr>
          <w:rFonts w:ascii="Times New Roman" w:eastAsia="Times New Roman" w:hAnsi="Times New Roman"/>
          <w:sz w:val="24"/>
          <w:szCs w:val="24"/>
          <w:lang w:eastAsia="ru-RU"/>
        </w:rPr>
        <w:t xml:space="preserve">на </w:t>
      </w:r>
      <w:r w:rsidRPr="00A337A2">
        <w:rPr>
          <w:rFonts w:ascii="Times New Roman" w:eastAsia="Times New Roman" w:hAnsi="Times New Roman"/>
          <w:sz w:val="24"/>
          <w:szCs w:val="24"/>
          <w:lang w:eastAsia="ru-RU"/>
        </w:rPr>
        <w:t>светодиодные в количестве 19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ул. Жукова выполнены работы по установке прожекторов в количестве 6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ул. Урицкого выполнены работы по установке прожекторов в количестве 5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ул. Январских Событий выполнены работы по установке прожекторов в количестве 6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ул. Советская выполнены работы по установке прожекторов в количестве 24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по ул. Революционная (от ул. Октябрьская до ул. Гершевича)</w:t>
      </w:r>
      <w:r w:rsidRPr="00A337A2">
        <w:rPr>
          <w:rFonts w:ascii="Times New Roman" w:eastAsia="Times New Roman" w:hAnsi="Times New Roman"/>
          <w:sz w:val="24"/>
          <w:szCs w:val="24"/>
          <w:lang w:eastAsia="ru-RU"/>
        </w:rPr>
        <w:t xml:space="preserve"> выполнены работы по установке прожекторов в количестве 7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ул.</w:t>
      </w:r>
      <w:r w:rsidRPr="00A337A2">
        <w:rPr>
          <w:rFonts w:ascii="Times New Roman" w:eastAsia="Times New Roman" w:hAnsi="Times New Roman"/>
          <w:color w:val="000000"/>
          <w:sz w:val="24"/>
          <w:szCs w:val="24"/>
          <w:lang w:eastAsia="ru-RU"/>
        </w:rPr>
        <w:t xml:space="preserve"> Революционная (от ул. Октябрьская до ул. Гершевича)</w:t>
      </w:r>
      <w:r w:rsidRPr="00A337A2">
        <w:rPr>
          <w:rFonts w:ascii="Times New Roman" w:eastAsia="Times New Roman" w:hAnsi="Times New Roman"/>
          <w:sz w:val="24"/>
          <w:szCs w:val="24"/>
          <w:lang w:eastAsia="ru-RU"/>
        </w:rPr>
        <w:t xml:space="preserve"> выполнены работы по установке прожекторов в количестве 9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 xml:space="preserve">по </w:t>
      </w:r>
      <w:r w:rsidRPr="00A337A2">
        <w:rPr>
          <w:rFonts w:ascii="Times New Roman" w:eastAsia="Times New Roman" w:hAnsi="Times New Roman"/>
          <w:color w:val="000000"/>
          <w:sz w:val="24"/>
          <w:szCs w:val="24"/>
          <w:lang w:eastAsia="ru-RU"/>
        </w:rPr>
        <w:t>ул. Серова до ул. Советская</w:t>
      </w:r>
      <w:r w:rsidRPr="00A337A2">
        <w:rPr>
          <w:rFonts w:ascii="Times New Roman" w:eastAsia="Times New Roman" w:hAnsi="Times New Roman"/>
          <w:sz w:val="24"/>
          <w:szCs w:val="24"/>
          <w:lang w:eastAsia="ru-RU"/>
        </w:rPr>
        <w:t xml:space="preserve"> выполнены работы по установке прожекторов в количестве 10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ул. Луначарского участок от ул. Подаюрова до ул. Ленина произведена замена светильников на современные светодиодные в количестве 13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пер. Школьный выполнены работы по установке прожекторов в количестве 5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sz w:val="24"/>
          <w:szCs w:val="24"/>
          <w:lang w:eastAsia="ru-RU"/>
        </w:rPr>
        <w:t>по ул.</w:t>
      </w:r>
      <w:r w:rsidRPr="00A337A2">
        <w:rPr>
          <w:rFonts w:ascii="Times New Roman" w:eastAsia="Times New Roman" w:hAnsi="Times New Roman"/>
          <w:color w:val="000000"/>
          <w:sz w:val="24"/>
          <w:szCs w:val="24"/>
          <w:lang w:eastAsia="ru-RU"/>
        </w:rPr>
        <w:t xml:space="preserve"> Тургенева (от ул. Луначарского до ул. Ленинградская)</w:t>
      </w:r>
      <w:r w:rsidRPr="00A337A2">
        <w:rPr>
          <w:rFonts w:ascii="Times New Roman" w:eastAsia="Times New Roman" w:hAnsi="Times New Roman"/>
          <w:sz w:val="24"/>
          <w:szCs w:val="24"/>
          <w:lang w:eastAsia="ru-RU"/>
        </w:rPr>
        <w:t xml:space="preserve"> выполнены работы по установке прожекторов в количестве 7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по ул. Герцена (от ул. Серова до пер. Подъездной)</w:t>
      </w:r>
      <w:r w:rsidRPr="00A337A2">
        <w:rPr>
          <w:rFonts w:ascii="Times New Roman" w:eastAsia="Times New Roman" w:hAnsi="Times New Roman"/>
          <w:sz w:val="24"/>
          <w:szCs w:val="24"/>
          <w:lang w:eastAsia="ru-RU"/>
        </w:rPr>
        <w:t xml:space="preserve"> выполнены работы по установке прожекторов в количестве4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по ул. Приокской правды</w:t>
      </w:r>
      <w:r w:rsidRPr="00A337A2">
        <w:rPr>
          <w:rFonts w:ascii="Times New Roman" w:eastAsia="Times New Roman" w:hAnsi="Times New Roman"/>
          <w:sz w:val="24"/>
          <w:szCs w:val="24"/>
          <w:lang w:eastAsia="ru-RU"/>
        </w:rPr>
        <w:t xml:space="preserve"> выполнены работы по установке прожекторов в количестве 4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по ул. Интернациональная (от ул. Смирнова до ул. Подаюрова)</w:t>
      </w:r>
      <w:r w:rsidRPr="00A337A2">
        <w:rPr>
          <w:rFonts w:ascii="Times New Roman" w:eastAsia="Times New Roman" w:hAnsi="Times New Roman"/>
          <w:sz w:val="24"/>
          <w:szCs w:val="24"/>
          <w:lang w:eastAsia="ru-RU"/>
        </w:rPr>
        <w:t xml:space="preserve"> выполнены работы по установке прожекторов в количестве8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по ул. Зиминская</w:t>
      </w:r>
      <w:r w:rsidRPr="00A337A2">
        <w:rPr>
          <w:rFonts w:ascii="Times New Roman" w:eastAsia="Times New Roman" w:hAnsi="Times New Roman"/>
          <w:sz w:val="24"/>
          <w:szCs w:val="24"/>
          <w:lang w:eastAsia="ru-RU"/>
        </w:rPr>
        <w:t xml:space="preserve"> выполнены работы по установке прожекторов в количестве 5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по ул. Гринчика (от пер. Больничный до пер. Узкий)</w:t>
      </w:r>
      <w:r w:rsidRPr="00A337A2">
        <w:rPr>
          <w:rFonts w:ascii="Times New Roman" w:eastAsia="Times New Roman" w:hAnsi="Times New Roman"/>
          <w:sz w:val="24"/>
          <w:szCs w:val="24"/>
          <w:lang w:eastAsia="ru-RU"/>
        </w:rPr>
        <w:t xml:space="preserve"> выполнены работы по установке прожекторов в количеств4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по ул.5-й Армии (между ул. Ленина и ул. К. Маркса)</w:t>
      </w:r>
      <w:r w:rsidRPr="00A337A2">
        <w:rPr>
          <w:rFonts w:ascii="Times New Roman" w:eastAsia="Times New Roman" w:hAnsi="Times New Roman"/>
          <w:sz w:val="24"/>
          <w:szCs w:val="24"/>
          <w:lang w:eastAsia="ru-RU"/>
        </w:rPr>
        <w:t xml:space="preserve"> выполнены работы по установке прожекторов в количеств8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по ул. Российская</w:t>
      </w:r>
      <w:r w:rsidRPr="00A337A2">
        <w:rPr>
          <w:rFonts w:ascii="Times New Roman" w:eastAsia="Times New Roman" w:hAnsi="Times New Roman"/>
          <w:sz w:val="24"/>
          <w:szCs w:val="24"/>
          <w:lang w:eastAsia="ru-RU"/>
        </w:rPr>
        <w:t xml:space="preserve"> выполнены работы по установке прожекторов в количестве 9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Кирзавод</w:t>
      </w:r>
      <w:r w:rsidRPr="00A337A2">
        <w:rPr>
          <w:rFonts w:ascii="Times New Roman" w:eastAsia="Times New Roman" w:hAnsi="Times New Roman"/>
          <w:sz w:val="24"/>
          <w:szCs w:val="24"/>
          <w:lang w:eastAsia="ru-RU"/>
        </w:rPr>
        <w:t xml:space="preserve"> выполнены работы по установке прожекторов в количестве 3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 xml:space="preserve">по ул. Революционная </w:t>
      </w:r>
      <w:r w:rsidRPr="00A337A2">
        <w:rPr>
          <w:rFonts w:ascii="Times New Roman" w:eastAsia="Times New Roman" w:hAnsi="Times New Roman"/>
          <w:sz w:val="24"/>
          <w:szCs w:val="24"/>
          <w:lang w:eastAsia="ru-RU"/>
        </w:rPr>
        <w:t>выполнены работы по установке прожекторов в количестве 3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по ул.5-й Армии между ул. К. Маркса и мостиком через р. Галантуйка</w:t>
      </w:r>
      <w:r w:rsidRPr="00A337A2">
        <w:rPr>
          <w:rFonts w:ascii="Times New Roman" w:eastAsia="Times New Roman" w:hAnsi="Times New Roman"/>
          <w:sz w:val="24"/>
          <w:szCs w:val="24"/>
          <w:lang w:eastAsia="ru-RU"/>
        </w:rPr>
        <w:t xml:space="preserve"> выполнены работы по установке прожекторов в количестве</w:t>
      </w:r>
      <w:r w:rsidR="00004277" w:rsidRPr="00A337A2">
        <w:rPr>
          <w:rFonts w:ascii="Times New Roman" w:eastAsia="Times New Roman" w:hAnsi="Times New Roman"/>
          <w:sz w:val="24"/>
          <w:szCs w:val="24"/>
          <w:lang w:eastAsia="ru-RU"/>
        </w:rPr>
        <w:t xml:space="preserve"> </w:t>
      </w:r>
      <w:r w:rsidRPr="00A337A2">
        <w:rPr>
          <w:rFonts w:ascii="Times New Roman" w:eastAsia="Times New Roman" w:hAnsi="Times New Roman"/>
          <w:sz w:val="24"/>
          <w:szCs w:val="24"/>
          <w:lang w:eastAsia="ru-RU"/>
        </w:rPr>
        <w:t>6 штук;</w:t>
      </w:r>
    </w:p>
    <w:p w:rsidR="00800AF8" w:rsidRPr="00A337A2" w:rsidRDefault="00800AF8"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по ул. Новая от пер. Школьного до ул. Халтурина</w:t>
      </w:r>
      <w:r w:rsidRPr="00A337A2">
        <w:rPr>
          <w:rFonts w:ascii="Times New Roman" w:eastAsia="Times New Roman" w:hAnsi="Times New Roman"/>
          <w:sz w:val="24"/>
          <w:szCs w:val="24"/>
          <w:lang w:eastAsia="ru-RU"/>
        </w:rPr>
        <w:t xml:space="preserve"> выполнена работа по установке прожектора в количеств1 штуки;</w:t>
      </w:r>
    </w:p>
    <w:p w:rsidR="00800AF8" w:rsidRPr="00A337A2" w:rsidRDefault="006821E2"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w:t>
      </w:r>
      <w:r w:rsidR="00800AF8" w:rsidRPr="00A337A2">
        <w:rPr>
          <w:rFonts w:ascii="Times New Roman" w:eastAsia="Times New Roman" w:hAnsi="Times New Roman"/>
          <w:color w:val="000000"/>
          <w:sz w:val="24"/>
          <w:szCs w:val="24"/>
          <w:lang w:eastAsia="ru-RU"/>
        </w:rPr>
        <w:t>о ул.</w:t>
      </w:r>
      <w:r w:rsidRPr="00A337A2">
        <w:rPr>
          <w:rFonts w:ascii="Times New Roman" w:eastAsia="Times New Roman" w:hAnsi="Times New Roman"/>
          <w:color w:val="000000"/>
          <w:sz w:val="24"/>
          <w:szCs w:val="24"/>
          <w:lang w:eastAsia="ru-RU"/>
        </w:rPr>
        <w:t xml:space="preserve"> Герше</w:t>
      </w:r>
      <w:r w:rsidR="00800AF8" w:rsidRPr="00A337A2">
        <w:rPr>
          <w:rFonts w:ascii="Times New Roman" w:eastAsia="Times New Roman" w:hAnsi="Times New Roman"/>
          <w:color w:val="000000"/>
          <w:sz w:val="24"/>
          <w:szCs w:val="24"/>
          <w:lang w:eastAsia="ru-RU"/>
        </w:rPr>
        <w:t xml:space="preserve">вича от </w:t>
      </w:r>
      <w:r w:rsidRPr="00A337A2">
        <w:rPr>
          <w:rFonts w:ascii="Times New Roman" w:eastAsia="Times New Roman" w:hAnsi="Times New Roman"/>
          <w:color w:val="000000"/>
          <w:sz w:val="24"/>
          <w:szCs w:val="24"/>
          <w:lang w:eastAsia="ru-RU"/>
        </w:rPr>
        <w:t xml:space="preserve">ул. </w:t>
      </w:r>
      <w:r w:rsidR="00800AF8" w:rsidRPr="00A337A2">
        <w:rPr>
          <w:rFonts w:ascii="Times New Roman" w:eastAsia="Times New Roman" w:hAnsi="Times New Roman"/>
          <w:color w:val="000000"/>
          <w:sz w:val="24"/>
          <w:szCs w:val="24"/>
          <w:lang w:eastAsia="ru-RU"/>
        </w:rPr>
        <w:t xml:space="preserve">Тургенева до </w:t>
      </w:r>
      <w:r w:rsidRPr="00A337A2">
        <w:rPr>
          <w:rFonts w:ascii="Times New Roman" w:eastAsia="Times New Roman" w:hAnsi="Times New Roman"/>
          <w:color w:val="000000"/>
          <w:sz w:val="24"/>
          <w:szCs w:val="24"/>
          <w:lang w:eastAsia="ru-RU"/>
        </w:rPr>
        <w:t xml:space="preserve">ул. </w:t>
      </w:r>
      <w:r w:rsidR="00800AF8" w:rsidRPr="00A337A2">
        <w:rPr>
          <w:rFonts w:ascii="Times New Roman" w:eastAsia="Times New Roman" w:hAnsi="Times New Roman"/>
          <w:color w:val="000000"/>
          <w:sz w:val="24"/>
          <w:szCs w:val="24"/>
          <w:lang w:eastAsia="ru-RU"/>
        </w:rPr>
        <w:t>Ленина</w:t>
      </w:r>
      <w:r w:rsidR="00800AF8" w:rsidRPr="00A337A2">
        <w:rPr>
          <w:rFonts w:ascii="Times New Roman" w:eastAsia="Times New Roman" w:hAnsi="Times New Roman"/>
          <w:sz w:val="24"/>
          <w:szCs w:val="24"/>
          <w:lang w:eastAsia="ru-RU"/>
        </w:rPr>
        <w:t xml:space="preserve"> выполнены работы по установке прожекторов в количе</w:t>
      </w:r>
      <w:r w:rsidRPr="00A337A2">
        <w:rPr>
          <w:rFonts w:ascii="Times New Roman" w:eastAsia="Times New Roman" w:hAnsi="Times New Roman"/>
          <w:sz w:val="24"/>
          <w:szCs w:val="24"/>
          <w:lang w:eastAsia="ru-RU"/>
        </w:rPr>
        <w:t>стве 3 шту</w:t>
      </w:r>
      <w:r w:rsidR="00800AF8" w:rsidRPr="00A337A2">
        <w:rPr>
          <w:rFonts w:ascii="Times New Roman" w:eastAsia="Times New Roman" w:hAnsi="Times New Roman"/>
          <w:sz w:val="24"/>
          <w:szCs w:val="24"/>
          <w:lang w:eastAsia="ru-RU"/>
        </w:rPr>
        <w:t>к;</w:t>
      </w:r>
    </w:p>
    <w:p w:rsidR="00800AF8" w:rsidRPr="00A337A2" w:rsidRDefault="006821E2"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w:t>
      </w:r>
      <w:r w:rsidR="00800AF8" w:rsidRPr="00A337A2">
        <w:rPr>
          <w:rFonts w:ascii="Times New Roman" w:eastAsia="Times New Roman" w:hAnsi="Times New Roman"/>
          <w:color w:val="000000"/>
          <w:sz w:val="24"/>
          <w:szCs w:val="24"/>
          <w:lang w:eastAsia="ru-RU"/>
        </w:rPr>
        <w:t>о ул.</w:t>
      </w:r>
      <w:r w:rsidRPr="00A337A2">
        <w:rPr>
          <w:rFonts w:ascii="Times New Roman" w:eastAsia="Times New Roman" w:hAnsi="Times New Roman"/>
          <w:color w:val="000000"/>
          <w:sz w:val="24"/>
          <w:szCs w:val="24"/>
          <w:lang w:eastAsia="ru-RU"/>
        </w:rPr>
        <w:t xml:space="preserve"> </w:t>
      </w:r>
      <w:r w:rsidR="00800AF8" w:rsidRPr="00A337A2">
        <w:rPr>
          <w:rFonts w:ascii="Times New Roman" w:eastAsia="Times New Roman" w:hAnsi="Times New Roman"/>
          <w:color w:val="000000"/>
          <w:sz w:val="24"/>
          <w:szCs w:val="24"/>
          <w:lang w:eastAsia="ru-RU"/>
        </w:rPr>
        <w:t xml:space="preserve">Лазо от </w:t>
      </w:r>
      <w:r w:rsidRPr="00A337A2">
        <w:rPr>
          <w:rFonts w:ascii="Times New Roman" w:eastAsia="Times New Roman" w:hAnsi="Times New Roman"/>
          <w:color w:val="000000"/>
          <w:sz w:val="24"/>
          <w:szCs w:val="24"/>
          <w:lang w:eastAsia="ru-RU"/>
        </w:rPr>
        <w:t xml:space="preserve">ул. </w:t>
      </w:r>
      <w:r w:rsidR="00800AF8" w:rsidRPr="00A337A2">
        <w:rPr>
          <w:rFonts w:ascii="Times New Roman" w:eastAsia="Times New Roman" w:hAnsi="Times New Roman"/>
          <w:color w:val="000000"/>
          <w:sz w:val="24"/>
          <w:szCs w:val="24"/>
          <w:lang w:eastAsia="ru-RU"/>
        </w:rPr>
        <w:t xml:space="preserve">Проминского в сторону ДЭПО </w:t>
      </w:r>
      <w:r w:rsidR="00800AF8" w:rsidRPr="00A337A2">
        <w:rPr>
          <w:rFonts w:ascii="Times New Roman" w:eastAsia="Times New Roman" w:hAnsi="Times New Roman"/>
          <w:sz w:val="24"/>
          <w:szCs w:val="24"/>
          <w:lang w:eastAsia="ru-RU"/>
        </w:rPr>
        <w:t>выполнены работы по установке прожекторов в количестве 4 штук;</w:t>
      </w:r>
    </w:p>
    <w:p w:rsidR="00800AF8" w:rsidRPr="00A337A2" w:rsidRDefault="006821E2" w:rsidP="00A337A2">
      <w:pPr>
        <w:pStyle w:val="a3"/>
        <w:numPr>
          <w:ilvl w:val="0"/>
          <w:numId w:val="7"/>
        </w:numPr>
        <w:spacing w:after="0" w:line="240" w:lineRule="auto"/>
        <w:ind w:left="0" w:firstLine="709"/>
        <w:jc w:val="both"/>
        <w:rPr>
          <w:rFonts w:ascii="Times New Roman" w:eastAsia="Times New Roman" w:hAnsi="Times New Roman"/>
          <w:sz w:val="24"/>
          <w:szCs w:val="24"/>
          <w:lang w:eastAsia="ru-RU"/>
        </w:rPr>
      </w:pPr>
      <w:r w:rsidRPr="00A337A2">
        <w:rPr>
          <w:rFonts w:ascii="Times New Roman" w:eastAsia="Times New Roman" w:hAnsi="Times New Roman"/>
          <w:color w:val="000000"/>
          <w:sz w:val="24"/>
          <w:szCs w:val="24"/>
          <w:lang w:eastAsia="ru-RU"/>
        </w:rPr>
        <w:t>п</w:t>
      </w:r>
      <w:r w:rsidR="00800AF8" w:rsidRPr="00A337A2">
        <w:rPr>
          <w:rFonts w:ascii="Times New Roman" w:eastAsia="Times New Roman" w:hAnsi="Times New Roman"/>
          <w:color w:val="000000"/>
          <w:sz w:val="24"/>
          <w:szCs w:val="24"/>
          <w:lang w:eastAsia="ru-RU"/>
        </w:rPr>
        <w:t>о ул.</w:t>
      </w:r>
      <w:r w:rsidRPr="00A337A2">
        <w:rPr>
          <w:rFonts w:ascii="Times New Roman" w:eastAsia="Times New Roman" w:hAnsi="Times New Roman"/>
          <w:color w:val="000000"/>
          <w:sz w:val="24"/>
          <w:szCs w:val="24"/>
          <w:lang w:eastAsia="ru-RU"/>
        </w:rPr>
        <w:t xml:space="preserve"> </w:t>
      </w:r>
      <w:r w:rsidR="00800AF8" w:rsidRPr="00A337A2">
        <w:rPr>
          <w:rFonts w:ascii="Times New Roman" w:eastAsia="Times New Roman" w:hAnsi="Times New Roman"/>
          <w:color w:val="000000"/>
          <w:sz w:val="24"/>
          <w:szCs w:val="24"/>
          <w:lang w:eastAsia="ru-RU"/>
        </w:rPr>
        <w:t>Романца</w:t>
      </w:r>
      <w:r w:rsidR="00800AF8" w:rsidRPr="00A337A2">
        <w:rPr>
          <w:rFonts w:ascii="Times New Roman" w:eastAsia="Times New Roman" w:hAnsi="Times New Roman"/>
          <w:sz w:val="24"/>
          <w:szCs w:val="24"/>
          <w:lang w:eastAsia="ru-RU"/>
        </w:rPr>
        <w:t xml:space="preserve"> выполнены работы по установке прожекторов в количестве </w:t>
      </w:r>
      <w:r w:rsidRPr="00A337A2">
        <w:rPr>
          <w:rFonts w:ascii="Times New Roman" w:eastAsia="Times New Roman" w:hAnsi="Times New Roman"/>
          <w:sz w:val="24"/>
          <w:szCs w:val="24"/>
          <w:lang w:eastAsia="ru-RU"/>
        </w:rPr>
        <w:t>2 штук.</w:t>
      </w:r>
    </w:p>
    <w:p w:rsidR="00D6303F" w:rsidRPr="00A337A2" w:rsidRDefault="00D6303F"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Всего за 2024 г. обустроено 3,50 км новых линий освещения, установлено 32 новых светильника, 261 светильник - заменен на прожектор. Важно отметить, что с 2017 г. протяженность обслуживаемых линий уличного освещения увеличилась на </w:t>
      </w:r>
      <w:r w:rsidR="004A0A3E" w:rsidRPr="00A337A2">
        <w:rPr>
          <w:rFonts w:ascii="Times New Roman" w:hAnsi="Times New Roman"/>
          <w:sz w:val="24"/>
          <w:szCs w:val="24"/>
        </w:rPr>
        <w:t xml:space="preserve">12 </w:t>
      </w:r>
      <w:r w:rsidRPr="00A337A2">
        <w:rPr>
          <w:rFonts w:ascii="Times New Roman" w:hAnsi="Times New Roman"/>
          <w:sz w:val="24"/>
          <w:szCs w:val="24"/>
        </w:rPr>
        <w:t xml:space="preserve">км, добавилось </w:t>
      </w:r>
      <w:r w:rsidR="004A0A3E" w:rsidRPr="00A337A2">
        <w:rPr>
          <w:rFonts w:ascii="Times New Roman" w:hAnsi="Times New Roman"/>
          <w:sz w:val="24"/>
          <w:szCs w:val="24"/>
        </w:rPr>
        <w:t>287</w:t>
      </w:r>
      <w:r w:rsidRPr="00A337A2">
        <w:rPr>
          <w:rFonts w:ascii="Times New Roman" w:hAnsi="Times New Roman"/>
          <w:sz w:val="24"/>
          <w:szCs w:val="24"/>
        </w:rPr>
        <w:t xml:space="preserve"> новых световых точки, </w:t>
      </w:r>
      <w:r w:rsidR="004A0A3E" w:rsidRPr="00A337A2">
        <w:rPr>
          <w:rFonts w:ascii="Times New Roman" w:hAnsi="Times New Roman"/>
          <w:sz w:val="24"/>
          <w:szCs w:val="24"/>
        </w:rPr>
        <w:t>813</w:t>
      </w:r>
      <w:r w:rsidRPr="00A337A2">
        <w:rPr>
          <w:rFonts w:ascii="Times New Roman" w:hAnsi="Times New Roman"/>
          <w:sz w:val="24"/>
          <w:szCs w:val="24"/>
        </w:rPr>
        <w:t xml:space="preserve"> световых точек заменены на новые светодиодные светильники.</w:t>
      </w:r>
    </w:p>
    <w:p w:rsidR="00687B71" w:rsidRPr="00A337A2" w:rsidRDefault="00687B71" w:rsidP="00A337A2">
      <w:pPr>
        <w:pStyle w:val="12"/>
        <w:jc w:val="right"/>
        <w:rPr>
          <w:rFonts w:ascii="Times New Roman" w:hAnsi="Times New Roman"/>
          <w:sz w:val="24"/>
          <w:szCs w:val="24"/>
        </w:rPr>
      </w:pPr>
      <w:r w:rsidRPr="00A337A2">
        <w:rPr>
          <w:rFonts w:ascii="Times New Roman" w:hAnsi="Times New Roman"/>
          <w:sz w:val="24"/>
          <w:szCs w:val="24"/>
        </w:rPr>
        <w:t>Таблица 1</w:t>
      </w:r>
      <w:r w:rsidR="00AE3B2A" w:rsidRPr="00A337A2">
        <w:rPr>
          <w:rFonts w:ascii="Times New Roman" w:hAnsi="Times New Roman"/>
          <w:sz w:val="24"/>
          <w:szCs w:val="24"/>
        </w:rPr>
        <w:t>4</w:t>
      </w:r>
      <w:r w:rsidRPr="00A337A2">
        <w:rPr>
          <w:rFonts w:ascii="Times New Roman" w:hAnsi="Times New Roman"/>
          <w:sz w:val="24"/>
          <w:szCs w:val="24"/>
        </w:rPr>
        <w:t>.</w:t>
      </w:r>
    </w:p>
    <w:p w:rsidR="00687B71" w:rsidRPr="00A337A2" w:rsidRDefault="00687B71" w:rsidP="00A337A2">
      <w:pPr>
        <w:pStyle w:val="12"/>
        <w:jc w:val="right"/>
        <w:rPr>
          <w:rFonts w:ascii="Times New Roman" w:hAnsi="Times New Roman"/>
          <w:sz w:val="24"/>
          <w:szCs w:val="24"/>
        </w:rPr>
      </w:pPr>
      <w:r w:rsidRPr="00A337A2">
        <w:rPr>
          <w:rFonts w:ascii="Times New Roman" w:hAnsi="Times New Roman"/>
          <w:sz w:val="24"/>
          <w:szCs w:val="24"/>
        </w:rPr>
        <w:t>Уличное освещение</w:t>
      </w:r>
    </w:p>
    <w:tbl>
      <w:tblPr>
        <w:tblW w:w="5000" w:type="pct"/>
        <w:tblLook w:val="04A0"/>
      </w:tblPr>
      <w:tblGrid>
        <w:gridCol w:w="677"/>
        <w:gridCol w:w="3881"/>
        <w:gridCol w:w="1712"/>
        <w:gridCol w:w="1679"/>
        <w:gridCol w:w="1621"/>
      </w:tblGrid>
      <w:tr w:rsidR="00D6303F" w:rsidRPr="00A337A2" w:rsidTr="00B17548">
        <w:trPr>
          <w:trHeight w:val="1112"/>
        </w:trPr>
        <w:tc>
          <w:tcPr>
            <w:tcW w:w="62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Год</w:t>
            </w:r>
          </w:p>
        </w:tc>
        <w:tc>
          <w:tcPr>
            <w:tcW w:w="3580" w:type="dxa"/>
            <w:tcBorders>
              <w:top w:val="single" w:sz="8"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Протяженность обслуживаемых линий/ количество светильников (м/шт.)</w:t>
            </w:r>
          </w:p>
        </w:tc>
        <w:tc>
          <w:tcPr>
            <w:tcW w:w="1579" w:type="dxa"/>
            <w:tcBorders>
              <w:top w:val="single" w:sz="8"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Протяженность обустроенных линий, м</w:t>
            </w:r>
          </w:p>
        </w:tc>
        <w:tc>
          <w:tcPr>
            <w:tcW w:w="1549" w:type="dxa"/>
            <w:tcBorders>
              <w:top w:val="single" w:sz="8"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Количество установленных светильников, шт.</w:t>
            </w:r>
          </w:p>
        </w:tc>
        <w:tc>
          <w:tcPr>
            <w:tcW w:w="1495" w:type="dxa"/>
            <w:tcBorders>
              <w:top w:val="single" w:sz="8" w:space="0" w:color="auto"/>
              <w:left w:val="nil"/>
              <w:bottom w:val="single" w:sz="4" w:space="0" w:color="auto"/>
              <w:right w:val="single" w:sz="8"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Количество светильников замененных на светодиодные, шт.</w:t>
            </w:r>
          </w:p>
        </w:tc>
      </w:tr>
      <w:tr w:rsidR="00D6303F" w:rsidRPr="00A337A2" w:rsidTr="00B17548">
        <w:trPr>
          <w:trHeight w:val="405"/>
        </w:trPr>
        <w:tc>
          <w:tcPr>
            <w:tcW w:w="624" w:type="dxa"/>
            <w:tcBorders>
              <w:top w:val="nil"/>
              <w:left w:val="single" w:sz="8"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2012</w:t>
            </w:r>
          </w:p>
        </w:tc>
        <w:tc>
          <w:tcPr>
            <w:tcW w:w="3580"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46570/1006</w:t>
            </w:r>
          </w:p>
        </w:tc>
        <w:tc>
          <w:tcPr>
            <w:tcW w:w="157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3260</w:t>
            </w:r>
          </w:p>
        </w:tc>
        <w:tc>
          <w:tcPr>
            <w:tcW w:w="154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130</w:t>
            </w:r>
          </w:p>
        </w:tc>
        <w:tc>
          <w:tcPr>
            <w:tcW w:w="1495" w:type="dxa"/>
            <w:tcBorders>
              <w:top w:val="nil"/>
              <w:left w:val="nil"/>
              <w:bottom w:val="single" w:sz="4" w:space="0" w:color="auto"/>
              <w:right w:val="single" w:sz="8"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0</w:t>
            </w:r>
          </w:p>
        </w:tc>
      </w:tr>
      <w:tr w:rsidR="00D6303F" w:rsidRPr="00A337A2" w:rsidTr="00B17548">
        <w:trPr>
          <w:trHeight w:val="405"/>
        </w:trPr>
        <w:tc>
          <w:tcPr>
            <w:tcW w:w="624" w:type="dxa"/>
            <w:tcBorders>
              <w:top w:val="nil"/>
              <w:left w:val="single" w:sz="8"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2013</w:t>
            </w:r>
          </w:p>
        </w:tc>
        <w:tc>
          <w:tcPr>
            <w:tcW w:w="3580"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49830/1136</w:t>
            </w:r>
          </w:p>
        </w:tc>
        <w:tc>
          <w:tcPr>
            <w:tcW w:w="157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3700</w:t>
            </w:r>
          </w:p>
        </w:tc>
        <w:tc>
          <w:tcPr>
            <w:tcW w:w="154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96</w:t>
            </w:r>
          </w:p>
        </w:tc>
        <w:tc>
          <w:tcPr>
            <w:tcW w:w="1495" w:type="dxa"/>
            <w:tcBorders>
              <w:top w:val="nil"/>
              <w:left w:val="nil"/>
              <w:bottom w:val="single" w:sz="4" w:space="0" w:color="auto"/>
              <w:right w:val="single" w:sz="8"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0</w:t>
            </w:r>
          </w:p>
        </w:tc>
      </w:tr>
      <w:tr w:rsidR="00D6303F" w:rsidRPr="00A337A2" w:rsidTr="00B17548">
        <w:trPr>
          <w:trHeight w:val="405"/>
        </w:trPr>
        <w:tc>
          <w:tcPr>
            <w:tcW w:w="624" w:type="dxa"/>
            <w:tcBorders>
              <w:top w:val="nil"/>
              <w:left w:val="single" w:sz="8"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2014</w:t>
            </w:r>
          </w:p>
        </w:tc>
        <w:tc>
          <w:tcPr>
            <w:tcW w:w="3580"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58667/1243</w:t>
            </w:r>
          </w:p>
        </w:tc>
        <w:tc>
          <w:tcPr>
            <w:tcW w:w="157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2210</w:t>
            </w:r>
          </w:p>
        </w:tc>
        <w:tc>
          <w:tcPr>
            <w:tcW w:w="154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57</w:t>
            </w:r>
          </w:p>
        </w:tc>
        <w:tc>
          <w:tcPr>
            <w:tcW w:w="1495" w:type="dxa"/>
            <w:tcBorders>
              <w:top w:val="nil"/>
              <w:left w:val="nil"/>
              <w:bottom w:val="single" w:sz="4" w:space="0" w:color="auto"/>
              <w:right w:val="single" w:sz="8"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0</w:t>
            </w:r>
          </w:p>
        </w:tc>
      </w:tr>
      <w:tr w:rsidR="00D6303F" w:rsidRPr="00A337A2" w:rsidTr="00B17548">
        <w:trPr>
          <w:trHeight w:val="405"/>
        </w:trPr>
        <w:tc>
          <w:tcPr>
            <w:tcW w:w="624" w:type="dxa"/>
            <w:tcBorders>
              <w:top w:val="nil"/>
              <w:left w:val="single" w:sz="8"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2015</w:t>
            </w:r>
          </w:p>
        </w:tc>
        <w:tc>
          <w:tcPr>
            <w:tcW w:w="3580"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60917/1310</w:t>
            </w:r>
          </w:p>
        </w:tc>
        <w:tc>
          <w:tcPr>
            <w:tcW w:w="157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1150</w:t>
            </w:r>
          </w:p>
        </w:tc>
        <w:tc>
          <w:tcPr>
            <w:tcW w:w="154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36</w:t>
            </w:r>
          </w:p>
        </w:tc>
        <w:tc>
          <w:tcPr>
            <w:tcW w:w="1495" w:type="dxa"/>
            <w:tcBorders>
              <w:top w:val="nil"/>
              <w:left w:val="nil"/>
              <w:bottom w:val="single" w:sz="4" w:space="0" w:color="auto"/>
              <w:right w:val="single" w:sz="8"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0</w:t>
            </w:r>
          </w:p>
        </w:tc>
      </w:tr>
      <w:tr w:rsidR="00D6303F" w:rsidRPr="00A337A2" w:rsidTr="00B17548">
        <w:trPr>
          <w:trHeight w:val="405"/>
        </w:trPr>
        <w:tc>
          <w:tcPr>
            <w:tcW w:w="624" w:type="dxa"/>
            <w:tcBorders>
              <w:top w:val="nil"/>
              <w:left w:val="single" w:sz="8"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2016</w:t>
            </w:r>
          </w:p>
        </w:tc>
        <w:tc>
          <w:tcPr>
            <w:tcW w:w="3580"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60917/1310</w:t>
            </w:r>
          </w:p>
        </w:tc>
        <w:tc>
          <w:tcPr>
            <w:tcW w:w="157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130</w:t>
            </w:r>
          </w:p>
        </w:tc>
        <w:tc>
          <w:tcPr>
            <w:tcW w:w="154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46</w:t>
            </w:r>
          </w:p>
        </w:tc>
        <w:tc>
          <w:tcPr>
            <w:tcW w:w="1495" w:type="dxa"/>
            <w:tcBorders>
              <w:top w:val="nil"/>
              <w:left w:val="nil"/>
              <w:bottom w:val="single" w:sz="4" w:space="0" w:color="auto"/>
              <w:right w:val="single" w:sz="8"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0</w:t>
            </w:r>
          </w:p>
        </w:tc>
      </w:tr>
      <w:tr w:rsidR="00D6303F" w:rsidRPr="00A337A2" w:rsidTr="00B17548">
        <w:trPr>
          <w:trHeight w:val="405"/>
        </w:trPr>
        <w:tc>
          <w:tcPr>
            <w:tcW w:w="624" w:type="dxa"/>
            <w:tcBorders>
              <w:top w:val="nil"/>
              <w:left w:val="single" w:sz="8"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2017</w:t>
            </w:r>
          </w:p>
        </w:tc>
        <w:tc>
          <w:tcPr>
            <w:tcW w:w="3580"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57935/1352</w:t>
            </w:r>
          </w:p>
        </w:tc>
        <w:tc>
          <w:tcPr>
            <w:tcW w:w="157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0</w:t>
            </w:r>
          </w:p>
        </w:tc>
        <w:tc>
          <w:tcPr>
            <w:tcW w:w="154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0</w:t>
            </w:r>
          </w:p>
        </w:tc>
        <w:tc>
          <w:tcPr>
            <w:tcW w:w="1495" w:type="dxa"/>
            <w:tcBorders>
              <w:top w:val="nil"/>
              <w:left w:val="nil"/>
              <w:bottom w:val="single" w:sz="4" w:space="0" w:color="auto"/>
              <w:right w:val="single" w:sz="8"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0</w:t>
            </w:r>
          </w:p>
        </w:tc>
      </w:tr>
      <w:tr w:rsidR="00D6303F" w:rsidRPr="00A337A2" w:rsidTr="00B17548">
        <w:trPr>
          <w:trHeight w:val="405"/>
        </w:trPr>
        <w:tc>
          <w:tcPr>
            <w:tcW w:w="624" w:type="dxa"/>
            <w:tcBorders>
              <w:top w:val="nil"/>
              <w:left w:val="single" w:sz="8"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2018</w:t>
            </w:r>
          </w:p>
        </w:tc>
        <w:tc>
          <w:tcPr>
            <w:tcW w:w="3580" w:type="dxa"/>
            <w:tcBorders>
              <w:top w:val="nil"/>
              <w:left w:val="nil"/>
              <w:bottom w:val="single" w:sz="4" w:space="0" w:color="auto"/>
              <w:right w:val="single" w:sz="4" w:space="0" w:color="auto"/>
            </w:tcBorders>
            <w:shd w:val="clear" w:color="auto" w:fill="auto"/>
            <w:noWrap/>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59115/1443</w:t>
            </w:r>
          </w:p>
        </w:tc>
        <w:tc>
          <w:tcPr>
            <w:tcW w:w="157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1500</w:t>
            </w:r>
          </w:p>
        </w:tc>
        <w:tc>
          <w:tcPr>
            <w:tcW w:w="1549" w:type="dxa"/>
            <w:tcBorders>
              <w:top w:val="nil"/>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20</w:t>
            </w:r>
          </w:p>
        </w:tc>
        <w:tc>
          <w:tcPr>
            <w:tcW w:w="1495" w:type="dxa"/>
            <w:tcBorders>
              <w:top w:val="nil"/>
              <w:left w:val="nil"/>
              <w:bottom w:val="single" w:sz="4" w:space="0" w:color="auto"/>
              <w:right w:val="single" w:sz="8"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30</w:t>
            </w:r>
          </w:p>
        </w:tc>
      </w:tr>
      <w:tr w:rsidR="00D6303F" w:rsidRPr="00A337A2" w:rsidTr="00B17548">
        <w:trPr>
          <w:trHeight w:val="405"/>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2019</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59115/1443</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500</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32</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144</w:t>
            </w:r>
          </w:p>
        </w:tc>
      </w:tr>
      <w:tr w:rsidR="00D6303F" w:rsidRPr="00A337A2" w:rsidTr="00B17548">
        <w:trPr>
          <w:trHeight w:val="42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2020</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59615/1475</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2600</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52</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63</w:t>
            </w:r>
          </w:p>
        </w:tc>
      </w:tr>
      <w:tr w:rsidR="00D6303F" w:rsidRPr="00A337A2" w:rsidTr="00B17548">
        <w:trPr>
          <w:trHeight w:val="42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2021</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62215/1527</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500</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49</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124</w:t>
            </w:r>
          </w:p>
        </w:tc>
      </w:tr>
      <w:tr w:rsidR="00D6303F" w:rsidRPr="00A337A2" w:rsidTr="00B17548">
        <w:trPr>
          <w:trHeight w:val="42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2022</w:t>
            </w:r>
          </w:p>
        </w:tc>
        <w:tc>
          <w:tcPr>
            <w:tcW w:w="3580" w:type="dxa"/>
            <w:tcBorders>
              <w:top w:val="single" w:sz="4" w:space="0" w:color="auto"/>
              <w:left w:val="nil"/>
              <w:bottom w:val="single" w:sz="4" w:space="0" w:color="auto"/>
              <w:right w:val="single" w:sz="4" w:space="0" w:color="auto"/>
            </w:tcBorders>
            <w:shd w:val="clear" w:color="auto" w:fill="auto"/>
            <w:vAlign w:val="bottom"/>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62715/1576</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2000</w:t>
            </w:r>
          </w:p>
        </w:tc>
        <w:tc>
          <w:tcPr>
            <w:tcW w:w="1549" w:type="dxa"/>
            <w:tcBorders>
              <w:top w:val="single" w:sz="4" w:space="0" w:color="auto"/>
              <w:left w:val="nil"/>
              <w:bottom w:val="single" w:sz="4" w:space="0" w:color="auto"/>
              <w:right w:val="single" w:sz="4" w:space="0" w:color="auto"/>
            </w:tcBorders>
            <w:shd w:val="clear" w:color="auto" w:fill="auto"/>
            <w:vAlign w:val="bottom"/>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70</w:t>
            </w:r>
          </w:p>
        </w:tc>
        <w:tc>
          <w:tcPr>
            <w:tcW w:w="1495" w:type="dxa"/>
            <w:tcBorders>
              <w:top w:val="single" w:sz="4" w:space="0" w:color="auto"/>
              <w:left w:val="nil"/>
              <w:bottom w:val="single" w:sz="4" w:space="0" w:color="auto"/>
              <w:right w:val="single" w:sz="4" w:space="0" w:color="auto"/>
            </w:tcBorders>
            <w:shd w:val="clear" w:color="auto" w:fill="auto"/>
            <w:vAlign w:val="bottom"/>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100</w:t>
            </w:r>
          </w:p>
        </w:tc>
      </w:tr>
      <w:tr w:rsidR="00D6303F" w:rsidRPr="00A337A2" w:rsidTr="00B17548">
        <w:trPr>
          <w:trHeight w:val="42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2023</w:t>
            </w:r>
          </w:p>
        </w:tc>
        <w:tc>
          <w:tcPr>
            <w:tcW w:w="3580" w:type="dxa"/>
            <w:tcBorders>
              <w:top w:val="single" w:sz="4" w:space="0" w:color="auto"/>
              <w:left w:val="nil"/>
              <w:bottom w:val="single" w:sz="4" w:space="0" w:color="auto"/>
              <w:right w:val="single" w:sz="4" w:space="0" w:color="auto"/>
            </w:tcBorders>
            <w:shd w:val="clear" w:color="auto" w:fill="auto"/>
            <w:vAlign w:val="bottom"/>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64715/1646</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1150</w:t>
            </w:r>
          </w:p>
        </w:tc>
        <w:tc>
          <w:tcPr>
            <w:tcW w:w="1549" w:type="dxa"/>
            <w:tcBorders>
              <w:top w:val="single" w:sz="4" w:space="0" w:color="auto"/>
              <w:left w:val="nil"/>
              <w:bottom w:val="single" w:sz="4" w:space="0" w:color="auto"/>
              <w:right w:val="single" w:sz="4" w:space="0" w:color="auto"/>
            </w:tcBorders>
            <w:shd w:val="clear" w:color="auto" w:fill="auto"/>
            <w:vAlign w:val="bottom"/>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32</w:t>
            </w:r>
          </w:p>
        </w:tc>
        <w:tc>
          <w:tcPr>
            <w:tcW w:w="1495" w:type="dxa"/>
            <w:tcBorders>
              <w:top w:val="single" w:sz="4" w:space="0" w:color="auto"/>
              <w:left w:val="nil"/>
              <w:bottom w:val="single" w:sz="4" w:space="0" w:color="auto"/>
              <w:right w:val="single" w:sz="4" w:space="0" w:color="auto"/>
            </w:tcBorders>
            <w:shd w:val="clear" w:color="auto" w:fill="auto"/>
            <w:vAlign w:val="bottom"/>
            <w:hideMark/>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91</w:t>
            </w:r>
          </w:p>
        </w:tc>
      </w:tr>
      <w:tr w:rsidR="00D6303F" w:rsidRPr="00A337A2" w:rsidTr="00B17548">
        <w:trPr>
          <w:trHeight w:val="42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D6303F" w:rsidRPr="00A337A2" w:rsidRDefault="00D6303F" w:rsidP="00A337A2">
            <w:pPr>
              <w:spacing w:after="0" w:line="240" w:lineRule="auto"/>
              <w:jc w:val="center"/>
              <w:rPr>
                <w:rFonts w:ascii="Times New Roman" w:eastAsia="Times New Roman" w:hAnsi="Times New Roman"/>
                <w:sz w:val="20"/>
                <w:szCs w:val="20"/>
                <w:lang w:eastAsia="ru-RU"/>
              </w:rPr>
            </w:pPr>
            <w:r w:rsidRPr="00A337A2">
              <w:rPr>
                <w:rFonts w:ascii="Times New Roman" w:eastAsia="Times New Roman" w:hAnsi="Times New Roman"/>
                <w:sz w:val="20"/>
                <w:szCs w:val="20"/>
                <w:lang w:eastAsia="ru-RU"/>
              </w:rPr>
              <w:t>2024</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bottom"/>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65865/1678</w:t>
            </w:r>
          </w:p>
        </w:tc>
        <w:tc>
          <w:tcPr>
            <w:tcW w:w="1579" w:type="dxa"/>
            <w:tcBorders>
              <w:top w:val="single" w:sz="4" w:space="0" w:color="auto"/>
              <w:left w:val="nil"/>
              <w:bottom w:val="single" w:sz="4" w:space="0" w:color="auto"/>
              <w:right w:val="single" w:sz="4" w:space="0" w:color="auto"/>
            </w:tcBorders>
            <w:shd w:val="clear" w:color="auto" w:fill="auto"/>
            <w:vAlign w:val="bottom"/>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3500</w:t>
            </w:r>
          </w:p>
        </w:tc>
        <w:tc>
          <w:tcPr>
            <w:tcW w:w="1549" w:type="dxa"/>
            <w:tcBorders>
              <w:top w:val="single" w:sz="4" w:space="0" w:color="auto"/>
              <w:left w:val="nil"/>
              <w:bottom w:val="single" w:sz="4" w:space="0" w:color="auto"/>
              <w:right w:val="single" w:sz="4" w:space="0" w:color="auto"/>
            </w:tcBorders>
            <w:shd w:val="clear" w:color="auto" w:fill="auto"/>
            <w:vAlign w:val="bottom"/>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32</w:t>
            </w:r>
          </w:p>
        </w:tc>
        <w:tc>
          <w:tcPr>
            <w:tcW w:w="1495" w:type="dxa"/>
            <w:tcBorders>
              <w:top w:val="single" w:sz="4" w:space="0" w:color="auto"/>
              <w:left w:val="nil"/>
              <w:bottom w:val="single" w:sz="4" w:space="0" w:color="auto"/>
              <w:right w:val="single" w:sz="4" w:space="0" w:color="auto"/>
            </w:tcBorders>
            <w:shd w:val="clear" w:color="auto" w:fill="auto"/>
            <w:vAlign w:val="bottom"/>
          </w:tcPr>
          <w:p w:rsidR="00D6303F" w:rsidRPr="00A337A2" w:rsidRDefault="00D6303F" w:rsidP="00A337A2">
            <w:pPr>
              <w:spacing w:after="0" w:line="240" w:lineRule="auto"/>
              <w:rPr>
                <w:rFonts w:ascii="Times New Roman" w:eastAsia="Times New Roman" w:hAnsi="Times New Roman"/>
                <w:color w:val="000000"/>
                <w:sz w:val="20"/>
                <w:szCs w:val="20"/>
                <w:lang w:eastAsia="ru-RU"/>
              </w:rPr>
            </w:pPr>
            <w:r w:rsidRPr="00A337A2">
              <w:rPr>
                <w:rFonts w:ascii="Times New Roman" w:eastAsia="Times New Roman" w:hAnsi="Times New Roman"/>
                <w:color w:val="000000"/>
                <w:sz w:val="20"/>
                <w:szCs w:val="20"/>
                <w:lang w:eastAsia="ru-RU"/>
              </w:rPr>
              <w:t>261</w:t>
            </w:r>
          </w:p>
        </w:tc>
      </w:tr>
      <w:tr w:rsidR="00D6303F" w:rsidRPr="00A337A2" w:rsidTr="00B17548">
        <w:trPr>
          <w:trHeight w:val="357"/>
        </w:trPr>
        <w:tc>
          <w:tcPr>
            <w:tcW w:w="4204" w:type="dxa"/>
            <w:gridSpan w:val="2"/>
            <w:tcBorders>
              <w:top w:val="single" w:sz="4" w:space="0" w:color="auto"/>
              <w:left w:val="single" w:sz="8" w:space="0" w:color="auto"/>
              <w:bottom w:val="single" w:sz="8" w:space="0" w:color="auto"/>
              <w:right w:val="single" w:sz="4" w:space="0" w:color="auto"/>
            </w:tcBorders>
            <w:shd w:val="clear" w:color="auto" w:fill="auto"/>
            <w:hideMark/>
          </w:tcPr>
          <w:p w:rsidR="00D6303F" w:rsidRPr="00A337A2" w:rsidRDefault="00D6303F" w:rsidP="00A337A2">
            <w:pPr>
              <w:spacing w:after="0" w:line="240" w:lineRule="auto"/>
              <w:rPr>
                <w:rFonts w:ascii="Times New Roman" w:hAnsi="Times New Roman"/>
                <w:b/>
                <w:sz w:val="20"/>
                <w:szCs w:val="20"/>
              </w:rPr>
            </w:pPr>
            <w:r w:rsidRPr="00A337A2">
              <w:rPr>
                <w:rFonts w:ascii="Times New Roman" w:hAnsi="Times New Roman"/>
                <w:b/>
                <w:sz w:val="20"/>
                <w:szCs w:val="20"/>
              </w:rPr>
              <w:t>Итого</w:t>
            </w:r>
          </w:p>
        </w:tc>
        <w:tc>
          <w:tcPr>
            <w:tcW w:w="1579" w:type="dxa"/>
            <w:tcBorders>
              <w:top w:val="nil"/>
              <w:left w:val="single" w:sz="4" w:space="0" w:color="auto"/>
              <w:bottom w:val="single" w:sz="8" w:space="0" w:color="auto"/>
              <w:right w:val="single" w:sz="4" w:space="0" w:color="auto"/>
            </w:tcBorders>
            <w:shd w:val="clear" w:color="auto" w:fill="auto"/>
            <w:vAlign w:val="center"/>
            <w:hideMark/>
          </w:tcPr>
          <w:p w:rsidR="00D6303F" w:rsidRPr="00A337A2" w:rsidRDefault="00D6303F" w:rsidP="00A337A2">
            <w:pPr>
              <w:spacing w:after="0" w:line="240" w:lineRule="auto"/>
              <w:jc w:val="right"/>
              <w:rPr>
                <w:rFonts w:ascii="Times New Roman" w:eastAsia="Times New Roman" w:hAnsi="Times New Roman"/>
                <w:b/>
                <w:bCs/>
                <w:color w:val="000000"/>
                <w:sz w:val="20"/>
                <w:szCs w:val="20"/>
                <w:lang w:eastAsia="ru-RU"/>
              </w:rPr>
            </w:pPr>
            <w:r w:rsidRPr="00A337A2">
              <w:rPr>
                <w:rFonts w:ascii="Times New Roman" w:eastAsia="Times New Roman" w:hAnsi="Times New Roman"/>
                <w:b/>
                <w:bCs/>
                <w:color w:val="000000"/>
                <w:sz w:val="20"/>
                <w:szCs w:val="20"/>
                <w:lang w:eastAsia="ru-RU"/>
              </w:rPr>
              <w:t>22200,00</w:t>
            </w:r>
          </w:p>
        </w:tc>
        <w:tc>
          <w:tcPr>
            <w:tcW w:w="1549" w:type="dxa"/>
            <w:tcBorders>
              <w:top w:val="nil"/>
              <w:left w:val="nil"/>
              <w:bottom w:val="single" w:sz="8" w:space="0" w:color="auto"/>
              <w:right w:val="single" w:sz="4" w:space="0" w:color="auto"/>
            </w:tcBorders>
            <w:shd w:val="clear" w:color="auto" w:fill="auto"/>
            <w:vAlign w:val="center"/>
            <w:hideMark/>
          </w:tcPr>
          <w:p w:rsidR="00D6303F" w:rsidRPr="00A337A2" w:rsidRDefault="00D6303F" w:rsidP="00A337A2">
            <w:pPr>
              <w:spacing w:after="0" w:line="240" w:lineRule="auto"/>
              <w:jc w:val="right"/>
              <w:rPr>
                <w:rFonts w:ascii="Times New Roman" w:eastAsia="Times New Roman" w:hAnsi="Times New Roman"/>
                <w:b/>
                <w:bCs/>
                <w:color w:val="000000"/>
                <w:sz w:val="20"/>
                <w:szCs w:val="20"/>
                <w:lang w:eastAsia="ru-RU"/>
              </w:rPr>
            </w:pPr>
            <w:r w:rsidRPr="00A337A2">
              <w:rPr>
                <w:rFonts w:ascii="Times New Roman" w:eastAsia="Times New Roman" w:hAnsi="Times New Roman"/>
                <w:b/>
                <w:bCs/>
                <w:color w:val="000000"/>
                <w:sz w:val="20"/>
                <w:szCs w:val="20"/>
                <w:lang w:eastAsia="ru-RU"/>
              </w:rPr>
              <w:t>652,00</w:t>
            </w:r>
          </w:p>
        </w:tc>
        <w:tc>
          <w:tcPr>
            <w:tcW w:w="1495" w:type="dxa"/>
            <w:tcBorders>
              <w:top w:val="nil"/>
              <w:left w:val="nil"/>
              <w:bottom w:val="single" w:sz="8" w:space="0" w:color="auto"/>
              <w:right w:val="single" w:sz="4" w:space="0" w:color="auto"/>
            </w:tcBorders>
            <w:shd w:val="clear" w:color="auto" w:fill="auto"/>
            <w:vAlign w:val="center"/>
            <w:hideMark/>
          </w:tcPr>
          <w:p w:rsidR="00D6303F" w:rsidRPr="00A337A2" w:rsidRDefault="00D6303F" w:rsidP="00A337A2">
            <w:pPr>
              <w:spacing w:after="0" w:line="240" w:lineRule="auto"/>
              <w:jc w:val="right"/>
              <w:rPr>
                <w:rFonts w:ascii="Times New Roman" w:eastAsia="Times New Roman" w:hAnsi="Times New Roman"/>
                <w:b/>
                <w:bCs/>
                <w:color w:val="000000"/>
                <w:sz w:val="20"/>
                <w:szCs w:val="20"/>
                <w:lang w:eastAsia="ru-RU"/>
              </w:rPr>
            </w:pPr>
            <w:r w:rsidRPr="00A337A2">
              <w:rPr>
                <w:rFonts w:ascii="Times New Roman" w:eastAsia="Times New Roman" w:hAnsi="Times New Roman"/>
                <w:b/>
                <w:bCs/>
                <w:color w:val="000000"/>
                <w:sz w:val="20"/>
                <w:szCs w:val="20"/>
                <w:lang w:eastAsia="ru-RU"/>
              </w:rPr>
              <w:t>813,00</w:t>
            </w:r>
          </w:p>
        </w:tc>
      </w:tr>
    </w:tbl>
    <w:p w:rsidR="00D6303F" w:rsidRPr="00A337A2" w:rsidRDefault="00D6303F" w:rsidP="00A337A2">
      <w:pPr>
        <w:pStyle w:val="12"/>
        <w:jc w:val="right"/>
        <w:rPr>
          <w:rFonts w:ascii="Times New Roman" w:hAnsi="Times New Roman"/>
          <w:sz w:val="24"/>
          <w:szCs w:val="24"/>
        </w:rPr>
      </w:pP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 xml:space="preserve">В текущем году также продолжим работу по указанным выше направлениям, при этом особое внимание будет уделено следующим мероприятиям: </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передаче объектов коммунальной инфраструктуры (теплоснабжение, водоотведение, водоснабжение) хозяйствующим субъектам в рамках концессионных соглашений;</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подготовке объектов коммунальной инфраструктуры (теплоснабжение, водоснабжение, водоотведение) к отопительному сезону 202</w:t>
      </w:r>
      <w:r w:rsidR="00D6303F" w:rsidRPr="00A337A2">
        <w:rPr>
          <w:rFonts w:ascii="Times New Roman" w:hAnsi="Times New Roman"/>
          <w:sz w:val="24"/>
          <w:szCs w:val="24"/>
        </w:rPr>
        <w:t>5</w:t>
      </w:r>
      <w:r w:rsidRPr="00A337A2">
        <w:rPr>
          <w:rFonts w:ascii="Times New Roman" w:hAnsi="Times New Roman"/>
          <w:sz w:val="24"/>
          <w:szCs w:val="24"/>
        </w:rPr>
        <w:t>-202</w:t>
      </w:r>
      <w:r w:rsidR="00D6303F" w:rsidRPr="00A337A2">
        <w:rPr>
          <w:rFonts w:ascii="Times New Roman" w:hAnsi="Times New Roman"/>
          <w:sz w:val="24"/>
          <w:szCs w:val="24"/>
        </w:rPr>
        <w:t>6</w:t>
      </w:r>
      <w:r w:rsidRPr="00A337A2">
        <w:rPr>
          <w:rFonts w:ascii="Times New Roman" w:hAnsi="Times New Roman"/>
          <w:sz w:val="24"/>
          <w:szCs w:val="24"/>
        </w:rPr>
        <w:t xml:space="preserve"> гг.;</w:t>
      </w:r>
    </w:p>
    <w:p w:rsidR="001D637F" w:rsidRPr="00A337A2" w:rsidRDefault="001D637F"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переводу уличного освещения на современное светодиодное</w:t>
      </w:r>
      <w:r w:rsidR="00D6303F" w:rsidRPr="00A337A2">
        <w:rPr>
          <w:rFonts w:ascii="Times New Roman" w:hAnsi="Times New Roman"/>
          <w:sz w:val="24"/>
          <w:szCs w:val="24"/>
        </w:rPr>
        <w:t>.</w:t>
      </w:r>
    </w:p>
    <w:p w:rsidR="001D637F" w:rsidRPr="00A337A2" w:rsidRDefault="001D637F" w:rsidP="00A337A2">
      <w:pPr>
        <w:pStyle w:val="12"/>
        <w:rPr>
          <w:rFonts w:ascii="Times New Roman" w:hAnsi="Times New Roman"/>
        </w:rPr>
      </w:pPr>
    </w:p>
    <w:p w:rsidR="00230B34" w:rsidRPr="00A337A2" w:rsidRDefault="00230B34" w:rsidP="00A337A2">
      <w:pPr>
        <w:pStyle w:val="1"/>
        <w:rPr>
          <w:sz w:val="24"/>
        </w:rPr>
      </w:pPr>
      <w:bookmarkStart w:id="30" w:name="_Toc194054005"/>
      <w:r w:rsidRPr="00A337A2">
        <w:rPr>
          <w:sz w:val="24"/>
        </w:rPr>
        <w:t>4.2. Муниципальное имущество</w:t>
      </w:r>
      <w:bookmarkEnd w:id="30"/>
    </w:p>
    <w:p w:rsidR="00230B34" w:rsidRPr="00A337A2" w:rsidRDefault="00230B34" w:rsidP="00A337A2">
      <w:pPr>
        <w:pStyle w:val="12"/>
        <w:rPr>
          <w:rFonts w:ascii="Times New Roman" w:hAnsi="Times New Roman"/>
        </w:rPr>
      </w:pP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В целях осуществления единой политики в сфере распоряжения муниципальным имуществом и земельными ресурсами деятельность</w:t>
      </w:r>
      <w:r w:rsidR="004A5898" w:rsidRPr="00A337A2">
        <w:rPr>
          <w:rFonts w:ascii="Times New Roman" w:hAnsi="Times New Roman"/>
          <w:sz w:val="24"/>
          <w:szCs w:val="24"/>
        </w:rPr>
        <w:t xml:space="preserve"> администрации</w:t>
      </w:r>
      <w:r w:rsidRPr="00A337A2">
        <w:rPr>
          <w:rFonts w:ascii="Times New Roman" w:hAnsi="Times New Roman"/>
          <w:sz w:val="24"/>
          <w:szCs w:val="24"/>
        </w:rPr>
        <w:t xml:space="preserve"> была направлена на повышение эффективности управления и распоряжения муниципальной собственностью и обеспечение полноты, своевременности поступления и увеличения неналоговых доходов в местный бюджет.</w:t>
      </w:r>
    </w:p>
    <w:p w:rsidR="00003E1D" w:rsidRPr="00A337A2" w:rsidRDefault="00003E1D" w:rsidP="00A337A2">
      <w:pPr>
        <w:pStyle w:val="12"/>
        <w:rPr>
          <w:rFonts w:ascii="Times New Roman" w:hAnsi="Times New Roman"/>
          <w:color w:val="000000"/>
          <w:sz w:val="24"/>
          <w:szCs w:val="24"/>
        </w:rPr>
      </w:pPr>
      <w:r w:rsidRPr="00A337A2">
        <w:rPr>
          <w:rFonts w:ascii="Times New Roman" w:hAnsi="Times New Roman"/>
          <w:color w:val="000000"/>
          <w:sz w:val="24"/>
          <w:szCs w:val="24"/>
        </w:rPr>
        <w:t>В результате данных мероприятий количество действующих договоров, заключенных в отношении муниципального имущества</w:t>
      </w:r>
      <w:r w:rsidR="007C1F98" w:rsidRPr="00A337A2">
        <w:rPr>
          <w:rFonts w:ascii="Times New Roman" w:hAnsi="Times New Roman"/>
          <w:color w:val="000000"/>
          <w:sz w:val="24"/>
          <w:szCs w:val="24"/>
        </w:rPr>
        <w:t>,</w:t>
      </w:r>
      <w:r w:rsidRPr="00A337A2">
        <w:rPr>
          <w:rFonts w:ascii="Times New Roman" w:hAnsi="Times New Roman"/>
          <w:color w:val="000000"/>
          <w:sz w:val="24"/>
          <w:szCs w:val="24"/>
        </w:rPr>
        <w:t xml:space="preserve"> по состоянию на 01.01.2024 приведено в таблице:</w:t>
      </w:r>
    </w:p>
    <w:p w:rsidR="00830C8F" w:rsidRPr="00A337A2" w:rsidRDefault="00830C8F" w:rsidP="00A337A2">
      <w:pPr>
        <w:pStyle w:val="12"/>
        <w:jc w:val="right"/>
        <w:rPr>
          <w:rFonts w:ascii="Times New Roman" w:hAnsi="Times New Roman"/>
          <w:sz w:val="24"/>
          <w:szCs w:val="24"/>
        </w:rPr>
      </w:pPr>
      <w:r w:rsidRPr="00A337A2">
        <w:rPr>
          <w:rFonts w:ascii="Times New Roman" w:hAnsi="Times New Roman"/>
          <w:sz w:val="24"/>
          <w:szCs w:val="24"/>
        </w:rPr>
        <w:t>Таблица 1</w:t>
      </w:r>
      <w:r w:rsidR="00AE3B2A" w:rsidRPr="00A337A2">
        <w:rPr>
          <w:rFonts w:ascii="Times New Roman" w:hAnsi="Times New Roman"/>
          <w:sz w:val="24"/>
          <w:szCs w:val="24"/>
        </w:rPr>
        <w:t>5</w:t>
      </w:r>
      <w:r w:rsidRPr="00A337A2">
        <w:rPr>
          <w:rFonts w:ascii="Times New Roman" w:hAnsi="Times New Roman"/>
          <w:sz w:val="24"/>
          <w:szCs w:val="24"/>
        </w:rPr>
        <w:t>.</w:t>
      </w:r>
    </w:p>
    <w:p w:rsidR="00830C8F" w:rsidRPr="00A337A2" w:rsidRDefault="00830C8F" w:rsidP="00A337A2">
      <w:pPr>
        <w:pStyle w:val="12"/>
        <w:jc w:val="right"/>
        <w:rPr>
          <w:rFonts w:ascii="Times New Roman" w:hAnsi="Times New Roman"/>
          <w:sz w:val="24"/>
          <w:szCs w:val="24"/>
        </w:rPr>
      </w:pPr>
      <w:r w:rsidRPr="00A337A2">
        <w:rPr>
          <w:rFonts w:ascii="Times New Roman" w:hAnsi="Times New Roman"/>
          <w:sz w:val="24"/>
          <w:szCs w:val="24"/>
        </w:rPr>
        <w:t>Договоры, заключенные в отношении муниципального имущества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2668"/>
        <w:gridCol w:w="1213"/>
        <w:gridCol w:w="1506"/>
        <w:gridCol w:w="1417"/>
        <w:gridCol w:w="1979"/>
      </w:tblGrid>
      <w:tr w:rsidR="00003E1D" w:rsidRPr="00A337A2" w:rsidTr="00C47BCD">
        <w:trPr>
          <w:trHeight w:val="135"/>
        </w:trPr>
        <w:tc>
          <w:tcPr>
            <w:tcW w:w="562" w:type="dxa"/>
            <w:vMerge w:val="restart"/>
            <w:shd w:val="clear" w:color="auto" w:fill="auto"/>
          </w:tcPr>
          <w:p w:rsidR="00003E1D" w:rsidRPr="00A337A2" w:rsidRDefault="00003E1D" w:rsidP="00A337A2">
            <w:pPr>
              <w:spacing w:after="0" w:line="240" w:lineRule="auto"/>
              <w:ind w:left="-567" w:right="-284" w:firstLine="454"/>
              <w:jc w:val="both"/>
              <w:textAlignment w:val="baseline"/>
              <w:rPr>
                <w:rFonts w:ascii="Times New Roman" w:hAnsi="Times New Roman"/>
                <w:color w:val="000000"/>
                <w:sz w:val="24"/>
                <w:szCs w:val="24"/>
              </w:rPr>
            </w:pPr>
            <w:r w:rsidRPr="00A337A2">
              <w:rPr>
                <w:rFonts w:ascii="Times New Roman" w:hAnsi="Times New Roman"/>
                <w:color w:val="000000"/>
                <w:sz w:val="24"/>
                <w:szCs w:val="24"/>
              </w:rPr>
              <w:t>№п/п</w:t>
            </w:r>
          </w:p>
        </w:tc>
        <w:tc>
          <w:tcPr>
            <w:tcW w:w="2668" w:type="dxa"/>
            <w:vMerge w:val="restart"/>
            <w:shd w:val="clear" w:color="auto" w:fill="auto"/>
          </w:tcPr>
          <w:p w:rsidR="00003E1D" w:rsidRPr="00A337A2" w:rsidRDefault="00003E1D" w:rsidP="00A337A2">
            <w:pPr>
              <w:spacing w:after="0" w:line="240" w:lineRule="auto"/>
              <w:ind w:left="-567" w:right="-284" w:firstLine="567"/>
              <w:jc w:val="center"/>
              <w:textAlignment w:val="baseline"/>
              <w:rPr>
                <w:rFonts w:ascii="Times New Roman" w:hAnsi="Times New Roman"/>
                <w:color w:val="000000"/>
                <w:sz w:val="24"/>
                <w:szCs w:val="24"/>
              </w:rPr>
            </w:pPr>
            <w:r w:rsidRPr="00A337A2">
              <w:rPr>
                <w:rFonts w:ascii="Times New Roman" w:hAnsi="Times New Roman"/>
                <w:color w:val="000000"/>
                <w:sz w:val="24"/>
                <w:szCs w:val="24"/>
              </w:rPr>
              <w:t>содержание договора</w:t>
            </w:r>
          </w:p>
        </w:tc>
        <w:tc>
          <w:tcPr>
            <w:tcW w:w="4136" w:type="dxa"/>
            <w:gridSpan w:val="3"/>
            <w:shd w:val="clear" w:color="auto" w:fill="auto"/>
          </w:tcPr>
          <w:p w:rsidR="00003E1D" w:rsidRPr="00A337A2" w:rsidRDefault="00003E1D" w:rsidP="00A337A2">
            <w:pPr>
              <w:spacing w:after="0" w:line="240" w:lineRule="auto"/>
              <w:ind w:left="-567" w:right="-284" w:firstLine="567"/>
              <w:jc w:val="center"/>
              <w:textAlignment w:val="baseline"/>
              <w:rPr>
                <w:rFonts w:ascii="Times New Roman" w:hAnsi="Times New Roman"/>
                <w:color w:val="000000"/>
                <w:sz w:val="24"/>
                <w:szCs w:val="24"/>
              </w:rPr>
            </w:pPr>
            <w:r w:rsidRPr="00A337A2">
              <w:rPr>
                <w:rFonts w:ascii="Times New Roman" w:hAnsi="Times New Roman"/>
                <w:color w:val="000000"/>
                <w:sz w:val="24"/>
                <w:szCs w:val="24"/>
              </w:rPr>
              <w:t>количество договоров</w:t>
            </w:r>
          </w:p>
        </w:tc>
        <w:tc>
          <w:tcPr>
            <w:tcW w:w="1979" w:type="dxa"/>
            <w:vMerge w:val="restart"/>
            <w:shd w:val="clear" w:color="auto" w:fill="auto"/>
          </w:tcPr>
          <w:p w:rsidR="00003E1D" w:rsidRPr="00A337A2" w:rsidRDefault="00003E1D" w:rsidP="00A337A2">
            <w:pPr>
              <w:spacing w:after="0" w:line="240" w:lineRule="auto"/>
              <w:ind w:right="33"/>
              <w:jc w:val="center"/>
              <w:textAlignment w:val="baseline"/>
              <w:rPr>
                <w:rFonts w:ascii="Times New Roman" w:hAnsi="Times New Roman"/>
                <w:color w:val="000000"/>
                <w:sz w:val="24"/>
                <w:szCs w:val="24"/>
              </w:rPr>
            </w:pPr>
            <w:r w:rsidRPr="00A337A2">
              <w:rPr>
                <w:rFonts w:ascii="Times New Roman" w:hAnsi="Times New Roman"/>
                <w:color w:val="000000"/>
                <w:sz w:val="24"/>
                <w:szCs w:val="24"/>
              </w:rPr>
              <w:t>отклонение (+/-)</w:t>
            </w:r>
          </w:p>
        </w:tc>
      </w:tr>
      <w:tr w:rsidR="00003E1D" w:rsidRPr="00A337A2" w:rsidTr="00C47BCD">
        <w:trPr>
          <w:trHeight w:val="135"/>
        </w:trPr>
        <w:tc>
          <w:tcPr>
            <w:tcW w:w="562" w:type="dxa"/>
            <w:vMerge/>
            <w:shd w:val="clear" w:color="auto" w:fill="auto"/>
          </w:tcPr>
          <w:p w:rsidR="00003E1D" w:rsidRPr="00A337A2" w:rsidRDefault="00003E1D" w:rsidP="00A337A2">
            <w:pPr>
              <w:spacing w:after="0" w:line="240" w:lineRule="auto"/>
              <w:ind w:left="-567" w:right="-284" w:firstLine="567"/>
              <w:jc w:val="both"/>
              <w:textAlignment w:val="baseline"/>
              <w:rPr>
                <w:rFonts w:ascii="Times New Roman" w:hAnsi="Times New Roman"/>
                <w:color w:val="000000"/>
                <w:sz w:val="24"/>
                <w:szCs w:val="24"/>
              </w:rPr>
            </w:pPr>
          </w:p>
        </w:tc>
        <w:tc>
          <w:tcPr>
            <w:tcW w:w="2668" w:type="dxa"/>
            <w:vMerge/>
            <w:shd w:val="clear" w:color="auto" w:fill="auto"/>
          </w:tcPr>
          <w:p w:rsidR="00003E1D" w:rsidRPr="00A337A2" w:rsidRDefault="00003E1D" w:rsidP="00A337A2">
            <w:pPr>
              <w:spacing w:after="0" w:line="240" w:lineRule="auto"/>
              <w:ind w:left="-567" w:right="-284" w:firstLine="567"/>
              <w:jc w:val="both"/>
              <w:textAlignment w:val="baseline"/>
              <w:rPr>
                <w:rFonts w:ascii="Times New Roman" w:hAnsi="Times New Roman"/>
                <w:color w:val="000000"/>
                <w:sz w:val="24"/>
                <w:szCs w:val="24"/>
              </w:rPr>
            </w:pPr>
          </w:p>
        </w:tc>
        <w:tc>
          <w:tcPr>
            <w:tcW w:w="1213" w:type="dxa"/>
            <w:shd w:val="clear" w:color="auto" w:fill="auto"/>
          </w:tcPr>
          <w:p w:rsidR="00003E1D" w:rsidRPr="00A337A2" w:rsidRDefault="00003E1D" w:rsidP="00A337A2">
            <w:pPr>
              <w:spacing w:after="0" w:line="240" w:lineRule="auto"/>
              <w:ind w:left="-108" w:right="-108" w:firstLine="108"/>
              <w:jc w:val="center"/>
              <w:textAlignment w:val="baseline"/>
              <w:rPr>
                <w:rFonts w:ascii="Times New Roman" w:hAnsi="Times New Roman"/>
                <w:color w:val="000000"/>
                <w:sz w:val="24"/>
                <w:szCs w:val="24"/>
              </w:rPr>
            </w:pPr>
            <w:r w:rsidRPr="00A337A2">
              <w:rPr>
                <w:rFonts w:ascii="Times New Roman" w:hAnsi="Times New Roman"/>
                <w:color w:val="000000"/>
                <w:sz w:val="24"/>
                <w:szCs w:val="24"/>
              </w:rPr>
              <w:t>по состоянию на 01.01.2024</w:t>
            </w:r>
          </w:p>
        </w:tc>
        <w:tc>
          <w:tcPr>
            <w:tcW w:w="1506" w:type="dxa"/>
            <w:shd w:val="clear" w:color="auto" w:fill="auto"/>
          </w:tcPr>
          <w:p w:rsidR="00003E1D" w:rsidRPr="00A337A2" w:rsidRDefault="00003E1D" w:rsidP="00A337A2">
            <w:pPr>
              <w:spacing w:after="0" w:line="240" w:lineRule="auto"/>
              <w:ind w:left="-108" w:right="-108" w:hanging="4"/>
              <w:jc w:val="center"/>
              <w:textAlignment w:val="baseline"/>
              <w:rPr>
                <w:rFonts w:ascii="Times New Roman" w:hAnsi="Times New Roman"/>
                <w:color w:val="000000"/>
                <w:sz w:val="24"/>
                <w:szCs w:val="24"/>
              </w:rPr>
            </w:pPr>
            <w:r w:rsidRPr="00A337A2">
              <w:rPr>
                <w:rFonts w:ascii="Times New Roman" w:hAnsi="Times New Roman"/>
                <w:color w:val="000000"/>
                <w:sz w:val="24"/>
                <w:szCs w:val="24"/>
              </w:rPr>
              <w:t>по состоянию на01.01.2025</w:t>
            </w:r>
          </w:p>
        </w:tc>
        <w:tc>
          <w:tcPr>
            <w:tcW w:w="1417" w:type="dxa"/>
            <w:shd w:val="clear" w:color="auto" w:fill="auto"/>
          </w:tcPr>
          <w:p w:rsidR="00003E1D" w:rsidRPr="00A337A2" w:rsidRDefault="00003E1D" w:rsidP="00A337A2">
            <w:pPr>
              <w:spacing w:after="0" w:line="240" w:lineRule="auto"/>
              <w:ind w:left="-108" w:right="-108"/>
              <w:jc w:val="center"/>
              <w:textAlignment w:val="baseline"/>
              <w:rPr>
                <w:rFonts w:ascii="Times New Roman" w:hAnsi="Times New Roman"/>
                <w:color w:val="000000"/>
                <w:sz w:val="24"/>
                <w:szCs w:val="24"/>
              </w:rPr>
            </w:pPr>
            <w:r w:rsidRPr="00A337A2">
              <w:rPr>
                <w:rFonts w:ascii="Times New Roman" w:hAnsi="Times New Roman"/>
                <w:color w:val="000000"/>
                <w:sz w:val="24"/>
                <w:szCs w:val="24"/>
              </w:rPr>
              <w:t>из них: заключено в течение 2024 года</w:t>
            </w:r>
          </w:p>
        </w:tc>
        <w:tc>
          <w:tcPr>
            <w:tcW w:w="1979" w:type="dxa"/>
            <w:vMerge/>
            <w:shd w:val="clear" w:color="auto" w:fill="auto"/>
          </w:tcPr>
          <w:p w:rsidR="00003E1D" w:rsidRPr="00A337A2" w:rsidRDefault="00003E1D" w:rsidP="00A337A2">
            <w:pPr>
              <w:spacing w:after="0" w:line="240" w:lineRule="auto"/>
              <w:ind w:left="-567" w:right="-284" w:firstLine="567"/>
              <w:jc w:val="both"/>
              <w:textAlignment w:val="baseline"/>
              <w:rPr>
                <w:rFonts w:ascii="Times New Roman" w:hAnsi="Times New Roman"/>
                <w:color w:val="000000"/>
                <w:sz w:val="24"/>
                <w:szCs w:val="24"/>
              </w:rPr>
            </w:pPr>
          </w:p>
        </w:tc>
      </w:tr>
      <w:tr w:rsidR="00003E1D" w:rsidRPr="00A337A2" w:rsidTr="00C47BCD">
        <w:tc>
          <w:tcPr>
            <w:tcW w:w="562"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1.</w:t>
            </w:r>
          </w:p>
        </w:tc>
        <w:tc>
          <w:tcPr>
            <w:tcW w:w="2668"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Договоры купли-продажи земельных участков</w:t>
            </w:r>
          </w:p>
        </w:tc>
        <w:tc>
          <w:tcPr>
            <w:tcW w:w="1213"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147</w:t>
            </w:r>
          </w:p>
        </w:tc>
        <w:tc>
          <w:tcPr>
            <w:tcW w:w="1506"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169</w:t>
            </w:r>
          </w:p>
        </w:tc>
        <w:tc>
          <w:tcPr>
            <w:tcW w:w="1417"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169</w:t>
            </w:r>
          </w:p>
        </w:tc>
        <w:tc>
          <w:tcPr>
            <w:tcW w:w="1979"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+15%</w:t>
            </w:r>
          </w:p>
        </w:tc>
      </w:tr>
      <w:tr w:rsidR="00003E1D" w:rsidRPr="00A337A2" w:rsidTr="00C47BCD">
        <w:tc>
          <w:tcPr>
            <w:tcW w:w="562"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2.</w:t>
            </w:r>
          </w:p>
        </w:tc>
        <w:tc>
          <w:tcPr>
            <w:tcW w:w="2668"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Договоры аренды земельных участков</w:t>
            </w:r>
          </w:p>
        </w:tc>
        <w:tc>
          <w:tcPr>
            <w:tcW w:w="1213"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407</w:t>
            </w:r>
          </w:p>
        </w:tc>
        <w:tc>
          <w:tcPr>
            <w:tcW w:w="1506"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346</w:t>
            </w:r>
          </w:p>
        </w:tc>
        <w:tc>
          <w:tcPr>
            <w:tcW w:w="1417"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32</w:t>
            </w:r>
          </w:p>
        </w:tc>
        <w:tc>
          <w:tcPr>
            <w:tcW w:w="1979"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-52,45%</w:t>
            </w:r>
          </w:p>
        </w:tc>
      </w:tr>
      <w:tr w:rsidR="00003E1D" w:rsidRPr="00A337A2" w:rsidTr="00C47BCD">
        <w:tc>
          <w:tcPr>
            <w:tcW w:w="562"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3.</w:t>
            </w:r>
          </w:p>
        </w:tc>
        <w:tc>
          <w:tcPr>
            <w:tcW w:w="2668"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Договоры на установку рекламных конструкций и НТО</w:t>
            </w:r>
          </w:p>
        </w:tc>
        <w:tc>
          <w:tcPr>
            <w:tcW w:w="1213"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17</w:t>
            </w:r>
          </w:p>
        </w:tc>
        <w:tc>
          <w:tcPr>
            <w:tcW w:w="1506"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20</w:t>
            </w:r>
          </w:p>
        </w:tc>
        <w:tc>
          <w:tcPr>
            <w:tcW w:w="1417"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3</w:t>
            </w:r>
          </w:p>
        </w:tc>
        <w:tc>
          <w:tcPr>
            <w:tcW w:w="1979"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+17,6%</w:t>
            </w:r>
          </w:p>
        </w:tc>
      </w:tr>
      <w:tr w:rsidR="00003E1D" w:rsidRPr="00A337A2" w:rsidTr="00C47BCD">
        <w:tc>
          <w:tcPr>
            <w:tcW w:w="562"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4.</w:t>
            </w:r>
          </w:p>
        </w:tc>
        <w:tc>
          <w:tcPr>
            <w:tcW w:w="2668"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Договоры безвозмездного пользования земельными участками</w:t>
            </w:r>
          </w:p>
        </w:tc>
        <w:tc>
          <w:tcPr>
            <w:tcW w:w="1213"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9</w:t>
            </w:r>
          </w:p>
        </w:tc>
        <w:tc>
          <w:tcPr>
            <w:tcW w:w="1506"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0</w:t>
            </w:r>
          </w:p>
        </w:tc>
        <w:tc>
          <w:tcPr>
            <w:tcW w:w="1417"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0</w:t>
            </w:r>
          </w:p>
        </w:tc>
        <w:tc>
          <w:tcPr>
            <w:tcW w:w="1979"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w:t>
            </w:r>
          </w:p>
        </w:tc>
      </w:tr>
      <w:tr w:rsidR="00003E1D" w:rsidRPr="00A337A2" w:rsidTr="00C47BCD">
        <w:tc>
          <w:tcPr>
            <w:tcW w:w="562"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5.</w:t>
            </w:r>
          </w:p>
        </w:tc>
        <w:tc>
          <w:tcPr>
            <w:tcW w:w="2668"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Договоры по передаче имущества в безвозмездное пользование</w:t>
            </w:r>
          </w:p>
        </w:tc>
        <w:tc>
          <w:tcPr>
            <w:tcW w:w="1213"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25</w:t>
            </w:r>
          </w:p>
        </w:tc>
        <w:tc>
          <w:tcPr>
            <w:tcW w:w="1506"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26</w:t>
            </w:r>
          </w:p>
        </w:tc>
        <w:tc>
          <w:tcPr>
            <w:tcW w:w="1417"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1</w:t>
            </w:r>
          </w:p>
        </w:tc>
        <w:tc>
          <w:tcPr>
            <w:tcW w:w="1979"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+4%</w:t>
            </w:r>
          </w:p>
        </w:tc>
      </w:tr>
      <w:tr w:rsidR="00003E1D" w:rsidRPr="00A337A2" w:rsidTr="00C47BCD">
        <w:tc>
          <w:tcPr>
            <w:tcW w:w="562"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6.</w:t>
            </w:r>
          </w:p>
        </w:tc>
        <w:tc>
          <w:tcPr>
            <w:tcW w:w="2668" w:type="dxa"/>
            <w:shd w:val="clear" w:color="auto" w:fill="auto"/>
          </w:tcPr>
          <w:p w:rsidR="00003E1D" w:rsidRPr="00A337A2" w:rsidRDefault="00003E1D" w:rsidP="00A337A2">
            <w:pPr>
              <w:spacing w:after="0" w:line="240" w:lineRule="auto"/>
              <w:jc w:val="both"/>
              <w:textAlignment w:val="baseline"/>
              <w:rPr>
                <w:rFonts w:ascii="Times New Roman" w:hAnsi="Times New Roman"/>
                <w:color w:val="000000"/>
                <w:sz w:val="24"/>
                <w:szCs w:val="24"/>
              </w:rPr>
            </w:pPr>
            <w:r w:rsidRPr="00A337A2">
              <w:rPr>
                <w:rFonts w:ascii="Times New Roman" w:hAnsi="Times New Roman"/>
                <w:color w:val="000000"/>
                <w:sz w:val="24"/>
                <w:szCs w:val="24"/>
              </w:rPr>
              <w:t>Договоры аренды муниципального имущества (за исключением земельных участков)</w:t>
            </w:r>
          </w:p>
        </w:tc>
        <w:tc>
          <w:tcPr>
            <w:tcW w:w="1213"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18</w:t>
            </w:r>
          </w:p>
        </w:tc>
        <w:tc>
          <w:tcPr>
            <w:tcW w:w="1506"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18</w:t>
            </w:r>
          </w:p>
        </w:tc>
        <w:tc>
          <w:tcPr>
            <w:tcW w:w="1417"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7</w:t>
            </w:r>
          </w:p>
        </w:tc>
        <w:tc>
          <w:tcPr>
            <w:tcW w:w="1979" w:type="dxa"/>
            <w:shd w:val="clear" w:color="auto" w:fill="auto"/>
          </w:tcPr>
          <w:p w:rsidR="00003E1D" w:rsidRPr="00A337A2" w:rsidRDefault="00003E1D" w:rsidP="00A337A2">
            <w:pPr>
              <w:spacing w:after="0" w:line="240" w:lineRule="auto"/>
              <w:jc w:val="center"/>
              <w:textAlignment w:val="baseline"/>
              <w:rPr>
                <w:rFonts w:ascii="Times New Roman" w:hAnsi="Times New Roman"/>
                <w:color w:val="000000"/>
                <w:sz w:val="24"/>
                <w:szCs w:val="24"/>
              </w:rPr>
            </w:pPr>
            <w:r w:rsidRPr="00A337A2">
              <w:rPr>
                <w:rFonts w:ascii="Times New Roman" w:hAnsi="Times New Roman"/>
                <w:color w:val="000000"/>
                <w:sz w:val="24"/>
                <w:szCs w:val="24"/>
              </w:rPr>
              <w:t>+38,8%</w:t>
            </w:r>
          </w:p>
        </w:tc>
      </w:tr>
    </w:tbl>
    <w:p w:rsidR="00003E1D" w:rsidRPr="00A337A2" w:rsidRDefault="00003E1D" w:rsidP="00A337A2">
      <w:pPr>
        <w:pStyle w:val="12"/>
        <w:rPr>
          <w:rFonts w:ascii="Times New Roman" w:hAnsi="Times New Roman"/>
          <w:sz w:val="24"/>
          <w:szCs w:val="24"/>
        </w:rPr>
      </w:pPr>
      <w:r w:rsidRPr="00A337A2">
        <w:rPr>
          <w:rFonts w:ascii="Times New Roman" w:hAnsi="Times New Roman"/>
          <w:sz w:val="24"/>
          <w:szCs w:val="24"/>
        </w:rPr>
        <w:t>Значительное снижение количества договоров аренды земельных участков объясняется выкупами земельных участков арендаторами, а так же расторжением договоров аренды, в связи с нарушением арендаторами условий договора.</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В целях решения жилищного вопроса с помощью получения государственной или региональной льготы в 202</w:t>
      </w:r>
      <w:r w:rsidR="00B17548" w:rsidRPr="00A337A2">
        <w:rPr>
          <w:rFonts w:ascii="Times New Roman" w:hAnsi="Times New Roman"/>
          <w:sz w:val="24"/>
          <w:szCs w:val="24"/>
        </w:rPr>
        <w:t>4</w:t>
      </w:r>
      <w:r w:rsidRPr="00A337A2">
        <w:rPr>
          <w:rFonts w:ascii="Times New Roman" w:hAnsi="Times New Roman"/>
          <w:sz w:val="24"/>
          <w:szCs w:val="24"/>
        </w:rPr>
        <w:t xml:space="preserve"> году поступило </w:t>
      </w:r>
      <w:r w:rsidR="00B17548" w:rsidRPr="00A337A2">
        <w:rPr>
          <w:rFonts w:ascii="Times New Roman" w:hAnsi="Times New Roman"/>
          <w:sz w:val="24"/>
          <w:szCs w:val="24"/>
        </w:rPr>
        <w:t>86</w:t>
      </w:r>
      <w:r w:rsidRPr="00A337A2">
        <w:rPr>
          <w:rFonts w:ascii="Times New Roman" w:hAnsi="Times New Roman"/>
          <w:sz w:val="24"/>
          <w:szCs w:val="24"/>
        </w:rPr>
        <w:t xml:space="preserve"> заявлени</w:t>
      </w:r>
      <w:r w:rsidR="00B17548" w:rsidRPr="00A337A2">
        <w:rPr>
          <w:rFonts w:ascii="Times New Roman" w:hAnsi="Times New Roman"/>
          <w:sz w:val="24"/>
          <w:szCs w:val="24"/>
        </w:rPr>
        <w:t>й</w:t>
      </w:r>
      <w:r w:rsidRPr="00A337A2">
        <w:rPr>
          <w:rFonts w:ascii="Times New Roman" w:hAnsi="Times New Roman"/>
          <w:sz w:val="24"/>
          <w:szCs w:val="24"/>
        </w:rPr>
        <w:t xml:space="preserve"> по вопросу бесплатного предоставления земельных участков в собственность граждан, в том числе </w:t>
      </w:r>
      <w:r w:rsidR="00B17548" w:rsidRPr="00A337A2">
        <w:rPr>
          <w:rFonts w:ascii="Times New Roman" w:hAnsi="Times New Roman"/>
          <w:sz w:val="24"/>
          <w:szCs w:val="24"/>
        </w:rPr>
        <w:t xml:space="preserve">11 </w:t>
      </w:r>
      <w:r w:rsidRPr="00A337A2">
        <w:rPr>
          <w:rFonts w:ascii="Times New Roman" w:hAnsi="Times New Roman"/>
          <w:sz w:val="24"/>
          <w:szCs w:val="24"/>
        </w:rPr>
        <w:t>заявлений от многодетных семей. По результатам рассмотрения заявлений приняты положительные решения.</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 xml:space="preserve">На постоянной основе осуществляется деятельность по управлению жилой недвижимостью с целью обеспечения комфортных условий проживания граждан, реализации социальной политики государства и обеспечения устойчивого развития территории Зиминского городского </w:t>
      </w:r>
      <w:r w:rsidR="00877993" w:rsidRPr="00A337A2">
        <w:rPr>
          <w:rFonts w:ascii="Times New Roman" w:hAnsi="Times New Roman"/>
          <w:sz w:val="24"/>
          <w:szCs w:val="24"/>
        </w:rPr>
        <w:t>округа</w:t>
      </w:r>
      <w:r w:rsidRPr="00A337A2">
        <w:rPr>
          <w:rFonts w:ascii="Times New Roman" w:hAnsi="Times New Roman"/>
          <w:sz w:val="24"/>
          <w:szCs w:val="24"/>
        </w:rPr>
        <w:t>.</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В течение 202</w:t>
      </w:r>
      <w:r w:rsidR="00B17548" w:rsidRPr="00A337A2">
        <w:rPr>
          <w:rFonts w:ascii="Times New Roman" w:hAnsi="Times New Roman"/>
          <w:sz w:val="24"/>
          <w:szCs w:val="24"/>
        </w:rPr>
        <w:t>4</w:t>
      </w:r>
      <w:r w:rsidRPr="00A337A2">
        <w:rPr>
          <w:rFonts w:ascii="Times New Roman" w:hAnsi="Times New Roman"/>
          <w:sz w:val="24"/>
          <w:szCs w:val="24"/>
        </w:rPr>
        <w:t xml:space="preserve"> года улучшили жилищные условия путем заключения договоров социального найма жилых помещений </w:t>
      </w:r>
      <w:r w:rsidR="00B17548" w:rsidRPr="00A337A2">
        <w:rPr>
          <w:rFonts w:ascii="Times New Roman" w:hAnsi="Times New Roman"/>
          <w:sz w:val="24"/>
          <w:szCs w:val="24"/>
        </w:rPr>
        <w:t xml:space="preserve">82 </w:t>
      </w:r>
      <w:r w:rsidRPr="00A337A2">
        <w:rPr>
          <w:rFonts w:ascii="Times New Roman" w:hAnsi="Times New Roman"/>
          <w:sz w:val="24"/>
          <w:szCs w:val="24"/>
        </w:rPr>
        <w:t xml:space="preserve">семьи, на условиях коммерческого найма жилых помещений заключено </w:t>
      </w:r>
      <w:r w:rsidR="00B17548" w:rsidRPr="00A337A2">
        <w:rPr>
          <w:rFonts w:ascii="Times New Roman" w:hAnsi="Times New Roman"/>
          <w:sz w:val="24"/>
          <w:szCs w:val="24"/>
        </w:rPr>
        <w:t>22</w:t>
      </w:r>
      <w:r w:rsidRPr="00A337A2">
        <w:rPr>
          <w:rFonts w:ascii="Times New Roman" w:hAnsi="Times New Roman"/>
          <w:sz w:val="24"/>
          <w:szCs w:val="24"/>
        </w:rPr>
        <w:t xml:space="preserve"> догово</w:t>
      </w:r>
      <w:r w:rsidR="00B17548" w:rsidRPr="00A337A2">
        <w:rPr>
          <w:rFonts w:ascii="Times New Roman" w:hAnsi="Times New Roman"/>
          <w:sz w:val="24"/>
          <w:szCs w:val="24"/>
        </w:rPr>
        <w:t>ра</w:t>
      </w:r>
      <w:r w:rsidRPr="00A337A2">
        <w:rPr>
          <w:rFonts w:ascii="Times New Roman" w:hAnsi="Times New Roman"/>
          <w:sz w:val="24"/>
          <w:szCs w:val="24"/>
        </w:rPr>
        <w:t xml:space="preserve">, в качестве маневренного фонда Зиминского городского </w:t>
      </w:r>
      <w:r w:rsidR="00B17548" w:rsidRPr="00A337A2">
        <w:rPr>
          <w:rFonts w:ascii="Times New Roman" w:hAnsi="Times New Roman"/>
          <w:sz w:val="24"/>
          <w:szCs w:val="24"/>
        </w:rPr>
        <w:t>округа</w:t>
      </w:r>
      <w:r w:rsidRPr="00A337A2">
        <w:rPr>
          <w:rFonts w:ascii="Times New Roman" w:hAnsi="Times New Roman"/>
          <w:sz w:val="24"/>
          <w:szCs w:val="24"/>
        </w:rPr>
        <w:t xml:space="preserve"> предоставлено</w:t>
      </w:r>
      <w:r w:rsidR="00877993" w:rsidRPr="00A337A2">
        <w:rPr>
          <w:rFonts w:ascii="Times New Roman" w:hAnsi="Times New Roman"/>
          <w:sz w:val="24"/>
          <w:szCs w:val="24"/>
        </w:rPr>
        <w:t xml:space="preserve"> </w:t>
      </w:r>
      <w:r w:rsidR="00B17548" w:rsidRPr="00A337A2">
        <w:rPr>
          <w:rFonts w:ascii="Times New Roman" w:hAnsi="Times New Roman"/>
          <w:sz w:val="24"/>
          <w:szCs w:val="24"/>
        </w:rPr>
        <w:t>5</w:t>
      </w:r>
      <w:r w:rsidRPr="00A337A2">
        <w:rPr>
          <w:rFonts w:ascii="Times New Roman" w:hAnsi="Times New Roman"/>
          <w:sz w:val="24"/>
          <w:szCs w:val="24"/>
        </w:rPr>
        <w:t xml:space="preserve"> жилых помещений для временного проживания граждан, на праве безвозмездного пользования заключено </w:t>
      </w:r>
      <w:r w:rsidR="00B17548" w:rsidRPr="00A337A2">
        <w:rPr>
          <w:rFonts w:ascii="Times New Roman" w:hAnsi="Times New Roman"/>
          <w:sz w:val="24"/>
          <w:szCs w:val="24"/>
        </w:rPr>
        <w:t>92</w:t>
      </w:r>
      <w:r w:rsidRPr="00A337A2">
        <w:rPr>
          <w:rFonts w:ascii="Times New Roman" w:hAnsi="Times New Roman"/>
          <w:sz w:val="24"/>
          <w:szCs w:val="24"/>
        </w:rPr>
        <w:t xml:space="preserve"> договора.</w:t>
      </w:r>
      <w:r w:rsidRPr="00A337A2">
        <w:rPr>
          <w:rFonts w:ascii="Times New Roman" w:hAnsi="Times New Roman"/>
          <w:sz w:val="24"/>
          <w:szCs w:val="24"/>
        </w:rPr>
        <w:tab/>
      </w:r>
    </w:p>
    <w:p w:rsidR="00E54D54" w:rsidRPr="00A337A2" w:rsidRDefault="00E93CFE" w:rsidP="00A337A2">
      <w:pPr>
        <w:spacing w:after="0" w:line="240" w:lineRule="auto"/>
        <w:jc w:val="center"/>
        <w:rPr>
          <w:rFonts w:ascii="Times New Roman" w:hAnsi="Times New Roman"/>
          <w:sz w:val="24"/>
          <w:szCs w:val="24"/>
          <w:highlight w:val="green"/>
        </w:rPr>
      </w:pPr>
      <w:r>
        <w:rPr>
          <w:rFonts w:ascii="Times New Roman" w:hAnsi="Times New Roman"/>
          <w:noProof/>
          <w:color w:val="000000"/>
          <w:sz w:val="24"/>
          <w:szCs w:val="24"/>
          <w:lang w:eastAsia="ru-RU"/>
        </w:rPr>
        <w:drawing>
          <wp:inline distT="0" distB="0" distL="0" distR="0">
            <wp:extent cx="5334000" cy="1914525"/>
            <wp:effectExtent l="0" t="0" r="0" b="0"/>
            <wp:docPr id="32" name="Объект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118EB" w:rsidRPr="00A337A2" w:rsidRDefault="00D118EB" w:rsidP="00A337A2">
      <w:pPr>
        <w:spacing w:after="0" w:line="240" w:lineRule="auto"/>
        <w:jc w:val="center"/>
        <w:rPr>
          <w:rFonts w:ascii="Times New Roman" w:hAnsi="Times New Roman"/>
          <w:sz w:val="24"/>
          <w:szCs w:val="24"/>
        </w:rPr>
      </w:pPr>
      <w:r w:rsidRPr="00A337A2">
        <w:rPr>
          <w:rFonts w:ascii="Times New Roman" w:hAnsi="Times New Roman"/>
          <w:sz w:val="24"/>
          <w:szCs w:val="24"/>
        </w:rPr>
        <w:t>Рисунок 2</w:t>
      </w:r>
      <w:r w:rsidR="00AE3B2A" w:rsidRPr="00A337A2">
        <w:rPr>
          <w:rFonts w:ascii="Times New Roman" w:hAnsi="Times New Roman"/>
          <w:sz w:val="24"/>
          <w:szCs w:val="24"/>
        </w:rPr>
        <w:t>9</w:t>
      </w:r>
      <w:r w:rsidRPr="00A337A2">
        <w:rPr>
          <w:rFonts w:ascii="Times New Roman" w:hAnsi="Times New Roman"/>
          <w:sz w:val="24"/>
          <w:szCs w:val="24"/>
        </w:rPr>
        <w:t>. Количество заключенных договоров</w:t>
      </w:r>
    </w:p>
    <w:p w:rsidR="00B8712E" w:rsidRPr="00A337A2" w:rsidRDefault="00B8712E" w:rsidP="00A337A2">
      <w:pPr>
        <w:pStyle w:val="12"/>
        <w:rPr>
          <w:rFonts w:ascii="Times New Roman" w:hAnsi="Times New Roman"/>
          <w:sz w:val="24"/>
          <w:szCs w:val="24"/>
        </w:rPr>
      </w:pP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Одна из основных задач - переселение граждан из ветхого и аварийного жилья в новое, качественное жилье в рамках реализации региональной адресной программы Иркутской области «Переселение граждан, проживающих на территории Иркутской области, из аварийного жилищного фонда, признанного таковым до 1 января 2017 года, в 2019-2025 гг.».</w:t>
      </w:r>
    </w:p>
    <w:p w:rsidR="002C0010" w:rsidRPr="00A337A2" w:rsidRDefault="00230B34" w:rsidP="00A337A2">
      <w:pPr>
        <w:pStyle w:val="a5"/>
        <w:ind w:firstLine="720"/>
        <w:jc w:val="both"/>
        <w:rPr>
          <w:rFonts w:ascii="Times New Roman" w:eastAsia="Times New Roman" w:hAnsi="Times New Roman"/>
          <w:sz w:val="24"/>
          <w:szCs w:val="24"/>
        </w:rPr>
      </w:pPr>
      <w:r w:rsidRPr="00A337A2">
        <w:rPr>
          <w:rFonts w:ascii="Times New Roman" w:hAnsi="Times New Roman"/>
          <w:sz w:val="24"/>
          <w:szCs w:val="24"/>
        </w:rPr>
        <w:t>По программе переселения в 202</w:t>
      </w:r>
      <w:r w:rsidR="002C0010" w:rsidRPr="00A337A2">
        <w:rPr>
          <w:rFonts w:ascii="Times New Roman" w:hAnsi="Times New Roman"/>
          <w:sz w:val="24"/>
          <w:szCs w:val="24"/>
        </w:rPr>
        <w:t>4</w:t>
      </w:r>
      <w:r w:rsidRPr="00A337A2">
        <w:rPr>
          <w:rFonts w:ascii="Times New Roman" w:hAnsi="Times New Roman"/>
          <w:sz w:val="24"/>
          <w:szCs w:val="24"/>
        </w:rPr>
        <w:t xml:space="preserve"> году новые квартиры получили 6</w:t>
      </w:r>
      <w:r w:rsidR="002C0010" w:rsidRPr="00A337A2">
        <w:rPr>
          <w:rFonts w:ascii="Times New Roman" w:hAnsi="Times New Roman"/>
          <w:sz w:val="24"/>
          <w:szCs w:val="24"/>
        </w:rPr>
        <w:t>2</w:t>
      </w:r>
      <w:r w:rsidRPr="00A337A2">
        <w:rPr>
          <w:rFonts w:ascii="Times New Roman" w:hAnsi="Times New Roman"/>
          <w:sz w:val="24"/>
          <w:szCs w:val="24"/>
        </w:rPr>
        <w:t xml:space="preserve"> семьи, расселено более 3</w:t>
      </w:r>
      <w:r w:rsidR="002C0010" w:rsidRPr="00A337A2">
        <w:rPr>
          <w:rFonts w:ascii="Times New Roman" w:hAnsi="Times New Roman"/>
          <w:sz w:val="24"/>
          <w:szCs w:val="24"/>
        </w:rPr>
        <w:t xml:space="preserve"> </w:t>
      </w:r>
      <w:r w:rsidRPr="00A337A2">
        <w:rPr>
          <w:rFonts w:ascii="Times New Roman" w:hAnsi="Times New Roman"/>
          <w:sz w:val="24"/>
          <w:szCs w:val="24"/>
        </w:rPr>
        <w:t>тыс. кв</w:t>
      </w:r>
      <w:r w:rsidR="007F6CC9" w:rsidRPr="00A337A2">
        <w:rPr>
          <w:rFonts w:ascii="Times New Roman" w:hAnsi="Times New Roman"/>
          <w:sz w:val="24"/>
          <w:szCs w:val="24"/>
        </w:rPr>
        <w:t>.</w:t>
      </w:r>
      <w:r w:rsidRPr="00A337A2">
        <w:rPr>
          <w:rFonts w:ascii="Times New Roman" w:hAnsi="Times New Roman"/>
          <w:sz w:val="24"/>
          <w:szCs w:val="24"/>
        </w:rPr>
        <w:t xml:space="preserve"> м</w:t>
      </w:r>
      <w:r w:rsidR="007F6CC9" w:rsidRPr="00A337A2">
        <w:rPr>
          <w:rFonts w:ascii="Times New Roman" w:hAnsi="Times New Roman"/>
          <w:sz w:val="24"/>
          <w:szCs w:val="24"/>
        </w:rPr>
        <w:t>.</w:t>
      </w:r>
      <w:r w:rsidRPr="00A337A2">
        <w:rPr>
          <w:rFonts w:ascii="Times New Roman" w:hAnsi="Times New Roman"/>
          <w:sz w:val="24"/>
          <w:szCs w:val="24"/>
        </w:rPr>
        <w:t xml:space="preserve"> аварийного жилищного фонда. </w:t>
      </w:r>
      <w:r w:rsidR="002C0010" w:rsidRPr="00A337A2">
        <w:rPr>
          <w:rFonts w:ascii="Times New Roman" w:eastAsia="Times New Roman" w:hAnsi="Times New Roman"/>
          <w:sz w:val="24"/>
          <w:szCs w:val="24"/>
        </w:rPr>
        <w:t xml:space="preserve">В отчетном периоде с собственниками аварийных жилых помещений заключено одно соглашение об изъятии объектов недвижимости и выплачена компенсация в размере возмещения – 4 040 798,00 рублей. </w:t>
      </w:r>
    </w:p>
    <w:p w:rsidR="00230B34" w:rsidRPr="00A337A2" w:rsidRDefault="00230B34" w:rsidP="00A337A2">
      <w:pPr>
        <w:pStyle w:val="12"/>
        <w:rPr>
          <w:rFonts w:ascii="Times New Roman" w:hAnsi="Times New Roman"/>
          <w:sz w:val="24"/>
          <w:szCs w:val="24"/>
        </w:rPr>
      </w:pPr>
    </w:p>
    <w:p w:rsidR="00E54D54" w:rsidRPr="00A337A2" w:rsidRDefault="00E54D54" w:rsidP="00A337A2">
      <w:pPr>
        <w:spacing w:after="0" w:line="240" w:lineRule="auto"/>
        <w:ind w:right="-2" w:firstLine="708"/>
        <w:jc w:val="both"/>
        <w:rPr>
          <w:rFonts w:ascii="Times New Roman" w:hAnsi="Times New Roman"/>
          <w:color w:val="000000"/>
          <w:sz w:val="24"/>
          <w:szCs w:val="24"/>
        </w:rPr>
      </w:pPr>
      <w:r w:rsidRPr="00A337A2">
        <w:rPr>
          <w:rFonts w:ascii="Times New Roman" w:hAnsi="Times New Roman"/>
          <w:color w:val="000000"/>
          <w:sz w:val="24"/>
          <w:szCs w:val="24"/>
        </w:rPr>
        <w:t>В рамках вышеуказанной программы в декабре 2024 заключено 25 муниципальных контрактов на приобретение 25 жилых помещений в новом строящемся многоквартирном доме, расположенном по адресу: г. Зима, ул. Лазо, 30, общей площадью 1128,7 кв.м. Планируемый срок сдачи объекта август 2025 г.</w:t>
      </w:r>
    </w:p>
    <w:p w:rsidR="00E54D54" w:rsidRPr="00A337A2" w:rsidRDefault="00E54D54" w:rsidP="00A337A2">
      <w:pPr>
        <w:spacing w:after="0" w:line="240" w:lineRule="auto"/>
        <w:ind w:right="-2" w:firstLine="708"/>
        <w:jc w:val="both"/>
        <w:rPr>
          <w:rFonts w:ascii="Times New Roman" w:hAnsi="Times New Roman"/>
          <w:color w:val="000000"/>
          <w:sz w:val="24"/>
          <w:szCs w:val="24"/>
        </w:rPr>
      </w:pPr>
      <w:r w:rsidRPr="00A337A2">
        <w:rPr>
          <w:rFonts w:ascii="Times New Roman" w:hAnsi="Times New Roman"/>
          <w:color w:val="000000"/>
          <w:sz w:val="24"/>
          <w:szCs w:val="24"/>
        </w:rPr>
        <w:t xml:space="preserve">В течение 2025 года планируем ввести в эксплуатацию еще 10 963,30 кв.м. жилья -это 239 квартир, расположенных по адресам: ул. Клименко, 57А, ул. Ярославского, 1, ул. Краснопартизанская, 41. </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 xml:space="preserve">Одним из основных направлений деятельности является обеспечение полноты и своевременности поступления и увеличения неналоговых доходов в местный бюджет. </w:t>
      </w:r>
    </w:p>
    <w:p w:rsidR="007305DF" w:rsidRPr="00A337A2" w:rsidRDefault="00230B34" w:rsidP="00A337A2">
      <w:pPr>
        <w:pStyle w:val="12"/>
        <w:rPr>
          <w:rFonts w:ascii="Times New Roman" w:hAnsi="Times New Roman"/>
          <w:color w:val="000000"/>
          <w:sz w:val="24"/>
          <w:szCs w:val="24"/>
        </w:rPr>
      </w:pPr>
      <w:r w:rsidRPr="00A337A2">
        <w:rPr>
          <w:rFonts w:ascii="Times New Roman" w:hAnsi="Times New Roman"/>
          <w:sz w:val="24"/>
          <w:szCs w:val="24"/>
        </w:rPr>
        <w:t>В 202</w:t>
      </w:r>
      <w:r w:rsidR="007305DF" w:rsidRPr="00A337A2">
        <w:rPr>
          <w:rFonts w:ascii="Times New Roman" w:hAnsi="Times New Roman"/>
          <w:sz w:val="24"/>
          <w:szCs w:val="24"/>
        </w:rPr>
        <w:t>4</w:t>
      </w:r>
      <w:r w:rsidRPr="00A337A2">
        <w:rPr>
          <w:rFonts w:ascii="Times New Roman" w:hAnsi="Times New Roman"/>
          <w:sz w:val="24"/>
          <w:szCs w:val="24"/>
        </w:rPr>
        <w:t xml:space="preserve"> году поступление арендой платы в бюджет Зиминского городского </w:t>
      </w:r>
      <w:r w:rsidR="007305DF" w:rsidRPr="00A337A2">
        <w:rPr>
          <w:rFonts w:ascii="Times New Roman" w:hAnsi="Times New Roman"/>
          <w:sz w:val="24"/>
          <w:szCs w:val="24"/>
        </w:rPr>
        <w:t>округа</w:t>
      </w:r>
      <w:r w:rsidRPr="00A337A2">
        <w:rPr>
          <w:rFonts w:ascii="Times New Roman" w:hAnsi="Times New Roman"/>
          <w:sz w:val="24"/>
          <w:szCs w:val="24"/>
        </w:rPr>
        <w:t xml:space="preserve"> составило </w:t>
      </w:r>
      <w:r w:rsidR="007305DF" w:rsidRPr="00A337A2">
        <w:rPr>
          <w:rFonts w:ascii="Times New Roman" w:hAnsi="Times New Roman"/>
          <w:color w:val="000000"/>
          <w:sz w:val="24"/>
          <w:szCs w:val="24"/>
        </w:rPr>
        <w:t>12 268,45 тыс. руб</w:t>
      </w:r>
      <w:r w:rsidR="007320B0" w:rsidRPr="00A337A2">
        <w:rPr>
          <w:rFonts w:ascii="Times New Roman" w:hAnsi="Times New Roman"/>
          <w:color w:val="000000"/>
          <w:sz w:val="24"/>
          <w:szCs w:val="24"/>
        </w:rPr>
        <w:t>.</w:t>
      </w:r>
      <w:r w:rsidR="007305DF" w:rsidRPr="00A337A2">
        <w:rPr>
          <w:rFonts w:ascii="Times New Roman" w:hAnsi="Times New Roman"/>
          <w:color w:val="000000"/>
          <w:sz w:val="24"/>
          <w:szCs w:val="24"/>
        </w:rPr>
        <w:t>, что на 2428,45 тыс. руб</w:t>
      </w:r>
      <w:r w:rsidR="007320B0" w:rsidRPr="00A337A2">
        <w:rPr>
          <w:rFonts w:ascii="Times New Roman" w:hAnsi="Times New Roman"/>
          <w:color w:val="000000"/>
          <w:sz w:val="24"/>
          <w:szCs w:val="24"/>
        </w:rPr>
        <w:t>.</w:t>
      </w:r>
      <w:r w:rsidR="007305DF" w:rsidRPr="00A337A2">
        <w:rPr>
          <w:rFonts w:ascii="Times New Roman" w:hAnsi="Times New Roman"/>
          <w:color w:val="000000"/>
          <w:sz w:val="24"/>
          <w:szCs w:val="24"/>
        </w:rPr>
        <w:t xml:space="preserve"> больше</w:t>
      </w:r>
      <w:r w:rsidR="00FB66D5" w:rsidRPr="00A337A2">
        <w:rPr>
          <w:rFonts w:ascii="Times New Roman" w:hAnsi="Times New Roman"/>
          <w:color w:val="000000"/>
          <w:sz w:val="24"/>
          <w:szCs w:val="24"/>
        </w:rPr>
        <w:t xml:space="preserve">, чем в 2023 году (9 840,00 тыс. </w:t>
      </w:r>
      <w:r w:rsidR="007305DF" w:rsidRPr="00A337A2">
        <w:rPr>
          <w:rFonts w:ascii="Times New Roman" w:hAnsi="Times New Roman"/>
          <w:color w:val="000000"/>
          <w:sz w:val="24"/>
          <w:szCs w:val="24"/>
        </w:rPr>
        <w:t>руб</w:t>
      </w:r>
      <w:r w:rsidR="007320B0" w:rsidRPr="00A337A2">
        <w:rPr>
          <w:rFonts w:ascii="Times New Roman" w:hAnsi="Times New Roman"/>
          <w:color w:val="000000"/>
          <w:sz w:val="24"/>
          <w:szCs w:val="24"/>
        </w:rPr>
        <w:t>.</w:t>
      </w:r>
      <w:r w:rsidR="007305DF" w:rsidRPr="00A337A2">
        <w:rPr>
          <w:rFonts w:ascii="Times New Roman" w:hAnsi="Times New Roman"/>
          <w:color w:val="000000"/>
          <w:sz w:val="24"/>
          <w:szCs w:val="24"/>
        </w:rPr>
        <w:t>). Вместе с тем, по отношению к сумме начисленных арендных платежей доля поступлений составила 93,43 % (13 131,69 тыс</w:t>
      </w:r>
      <w:r w:rsidR="00FB66D5" w:rsidRPr="00A337A2">
        <w:rPr>
          <w:rFonts w:ascii="Times New Roman" w:hAnsi="Times New Roman"/>
          <w:color w:val="000000"/>
          <w:sz w:val="24"/>
          <w:szCs w:val="24"/>
        </w:rPr>
        <w:t>.</w:t>
      </w:r>
      <w:r w:rsidR="007305DF" w:rsidRPr="00A337A2">
        <w:rPr>
          <w:rFonts w:ascii="Times New Roman" w:hAnsi="Times New Roman"/>
          <w:color w:val="000000"/>
          <w:sz w:val="24"/>
          <w:szCs w:val="24"/>
        </w:rPr>
        <w:t xml:space="preserve"> руб</w:t>
      </w:r>
      <w:r w:rsidR="007320B0" w:rsidRPr="00A337A2">
        <w:rPr>
          <w:rFonts w:ascii="Times New Roman" w:hAnsi="Times New Roman"/>
          <w:color w:val="000000"/>
          <w:sz w:val="24"/>
          <w:szCs w:val="24"/>
        </w:rPr>
        <w:t>.</w:t>
      </w:r>
      <w:r w:rsidR="007305DF" w:rsidRPr="00A337A2">
        <w:rPr>
          <w:rFonts w:ascii="Times New Roman" w:hAnsi="Times New Roman"/>
          <w:color w:val="000000"/>
          <w:sz w:val="24"/>
          <w:szCs w:val="24"/>
        </w:rPr>
        <w:t>).</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В рамках досудебного урегулирования на постоянной основе проводится персональное информирование должников, в том числе посредством телефо</w:t>
      </w:r>
      <w:r w:rsidR="00B8712E" w:rsidRPr="00A337A2">
        <w:rPr>
          <w:rFonts w:ascii="Times New Roman" w:hAnsi="Times New Roman"/>
          <w:sz w:val="24"/>
          <w:szCs w:val="24"/>
        </w:rPr>
        <w:t xml:space="preserve">нных переговоров, об имеющейся </w:t>
      </w:r>
      <w:r w:rsidRPr="00A337A2">
        <w:rPr>
          <w:rFonts w:ascii="Times New Roman" w:hAnsi="Times New Roman"/>
          <w:sz w:val="24"/>
          <w:szCs w:val="24"/>
        </w:rPr>
        <w:t>з</w:t>
      </w:r>
      <w:r w:rsidR="00B8712E" w:rsidRPr="00A337A2">
        <w:rPr>
          <w:rFonts w:ascii="Times New Roman" w:hAnsi="Times New Roman"/>
          <w:sz w:val="24"/>
          <w:szCs w:val="24"/>
        </w:rPr>
        <w:t>адолженности по арендной плате,</w:t>
      </w:r>
      <w:r w:rsidRPr="00A337A2">
        <w:rPr>
          <w:rFonts w:ascii="Times New Roman" w:hAnsi="Times New Roman"/>
          <w:sz w:val="24"/>
          <w:szCs w:val="24"/>
        </w:rPr>
        <w:t xml:space="preserve"> направляются претензии с требованием уплаты недоимки.</w:t>
      </w:r>
    </w:p>
    <w:p w:rsidR="00FB66D5" w:rsidRPr="00A337A2" w:rsidRDefault="00FB66D5" w:rsidP="00A337A2">
      <w:pPr>
        <w:pStyle w:val="12"/>
        <w:rPr>
          <w:rFonts w:ascii="Times New Roman" w:hAnsi="Times New Roman"/>
          <w:sz w:val="24"/>
          <w:szCs w:val="24"/>
        </w:rPr>
      </w:pPr>
      <w:r w:rsidRPr="00A337A2">
        <w:rPr>
          <w:rFonts w:ascii="Times New Roman" w:hAnsi="Times New Roman"/>
          <w:color w:val="000000"/>
          <w:sz w:val="24"/>
          <w:szCs w:val="24"/>
        </w:rPr>
        <w:t>Планируемый объем поступлений в местный бюджет в сумме 6 655, 80 тыс. руб</w:t>
      </w:r>
      <w:r w:rsidR="007320B0" w:rsidRPr="00A337A2">
        <w:rPr>
          <w:rFonts w:ascii="Times New Roman" w:hAnsi="Times New Roman"/>
          <w:color w:val="000000"/>
          <w:sz w:val="24"/>
          <w:szCs w:val="24"/>
        </w:rPr>
        <w:t>.</w:t>
      </w:r>
      <w:r w:rsidRPr="00A337A2">
        <w:rPr>
          <w:rFonts w:ascii="Times New Roman" w:hAnsi="Times New Roman"/>
          <w:color w:val="000000"/>
          <w:sz w:val="24"/>
          <w:szCs w:val="24"/>
        </w:rPr>
        <w:t xml:space="preserve"> от продажи муниципального имущества Зиминского городского округа в 2024 году был предусмотрен прогнозным планом приватизации, утвержденным решением Думы Зиминского городского муниципального образования от 23.11.2023 № 309. В бюджет поступила сумма в размере1 589,35 тыс. руб. Оставшаяся сумма дохода от реализации имущества не обеспечена по причине отсутствия заявок на участие в аукционах в связи с невостребованностью объектов</w:t>
      </w:r>
      <w:r w:rsidR="007F6CC9" w:rsidRPr="00A337A2">
        <w:rPr>
          <w:rFonts w:ascii="Times New Roman" w:hAnsi="Times New Roman"/>
          <w:color w:val="000000"/>
          <w:sz w:val="24"/>
          <w:szCs w:val="24"/>
        </w:rPr>
        <w:t>, выставленных на торги</w:t>
      </w:r>
      <w:r w:rsidRPr="00A337A2">
        <w:rPr>
          <w:rFonts w:ascii="Times New Roman" w:hAnsi="Times New Roman"/>
          <w:color w:val="000000"/>
          <w:sz w:val="24"/>
          <w:szCs w:val="24"/>
        </w:rPr>
        <w:t>.</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 xml:space="preserve">Объем поступлений от использования жилого имущества (плата за социальный найм) за 2023 год составил 825,6 тыс. руб., </w:t>
      </w:r>
      <w:r w:rsidR="00B8712E" w:rsidRPr="00A337A2">
        <w:rPr>
          <w:rFonts w:ascii="Times New Roman" w:hAnsi="Times New Roman"/>
          <w:sz w:val="24"/>
          <w:szCs w:val="24"/>
        </w:rPr>
        <w:t xml:space="preserve">при начислении суммы в размере </w:t>
      </w:r>
      <w:r w:rsidRPr="00A337A2">
        <w:rPr>
          <w:rFonts w:ascii="Times New Roman" w:hAnsi="Times New Roman"/>
          <w:sz w:val="24"/>
          <w:szCs w:val="24"/>
        </w:rPr>
        <w:t xml:space="preserve">1 286,2 тыс. руб. Прирост задолженности по уплате социального найма за 2023 год в абсолютном выражении соответствует 460,6 тыс. руб. (35,8%). </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Ведется работа по взысканию задолженности по оплате за найм жилого помещения, в том числе в судебном порядке</w:t>
      </w:r>
      <w:r w:rsidR="007F132D" w:rsidRPr="00A337A2">
        <w:rPr>
          <w:rFonts w:ascii="Times New Roman" w:hAnsi="Times New Roman"/>
          <w:sz w:val="24"/>
          <w:szCs w:val="24"/>
        </w:rPr>
        <w:t>. Кроме того в судебном порядке рассмотрены и удовлетворены иски</w:t>
      </w:r>
      <w:r w:rsidR="007F042E" w:rsidRPr="00A337A2">
        <w:rPr>
          <w:rFonts w:ascii="Times New Roman" w:hAnsi="Times New Roman"/>
          <w:sz w:val="24"/>
          <w:szCs w:val="24"/>
        </w:rPr>
        <w:t>:</w:t>
      </w:r>
    </w:p>
    <w:p w:rsidR="007F132D" w:rsidRPr="00A337A2" w:rsidRDefault="007F132D"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по признанию членов семьи нанимателя</w:t>
      </w:r>
      <w:r w:rsidRPr="00A337A2">
        <w:rPr>
          <w:rFonts w:ascii="Times New Roman" w:hAnsi="Times New Roman"/>
          <w:color w:val="000000"/>
          <w:sz w:val="24"/>
          <w:szCs w:val="24"/>
        </w:rPr>
        <w:t xml:space="preserve"> утратившим право пользования жилым помещением</w:t>
      </w:r>
      <w:r w:rsidRPr="00A337A2">
        <w:rPr>
          <w:rFonts w:ascii="Times New Roman" w:hAnsi="Times New Roman"/>
          <w:sz w:val="24"/>
          <w:szCs w:val="24"/>
        </w:rPr>
        <w:t>;</w:t>
      </w:r>
    </w:p>
    <w:p w:rsidR="007F132D" w:rsidRPr="00A337A2" w:rsidRDefault="007F132D"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по переносу хозяйственных построек;</w:t>
      </w:r>
    </w:p>
    <w:p w:rsidR="007F132D" w:rsidRPr="00A337A2" w:rsidRDefault="007F132D"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по взысканию ущерба, причиненного муниципальному имуществу в результате ДТП (на сумму73915,20 руб</w:t>
      </w:r>
      <w:r w:rsidR="00973D99" w:rsidRPr="00A337A2">
        <w:rPr>
          <w:rFonts w:ascii="Times New Roman" w:hAnsi="Times New Roman"/>
          <w:sz w:val="24"/>
          <w:szCs w:val="24"/>
        </w:rPr>
        <w:t>.</w:t>
      </w:r>
      <w:r w:rsidRPr="00A337A2">
        <w:rPr>
          <w:rFonts w:ascii="Times New Roman" w:hAnsi="Times New Roman"/>
          <w:sz w:val="24"/>
          <w:szCs w:val="24"/>
        </w:rPr>
        <w:t>);</w:t>
      </w:r>
    </w:p>
    <w:p w:rsidR="00DB6455" w:rsidRPr="00A337A2" w:rsidRDefault="007F132D" w:rsidP="00A337A2">
      <w:pPr>
        <w:pStyle w:val="12"/>
        <w:rPr>
          <w:rFonts w:ascii="Times New Roman" w:hAnsi="Times New Roman"/>
          <w:color w:val="000000"/>
          <w:sz w:val="24"/>
          <w:szCs w:val="24"/>
        </w:rPr>
      </w:pPr>
      <w:r w:rsidRPr="00A337A2">
        <w:rPr>
          <w:rFonts w:ascii="Times New Roman" w:hAnsi="Times New Roman"/>
          <w:sz w:val="24"/>
          <w:szCs w:val="24"/>
        </w:rPr>
        <w:t>-</w:t>
      </w:r>
      <w:r w:rsidRPr="00A337A2">
        <w:rPr>
          <w:rFonts w:ascii="Times New Roman" w:hAnsi="Times New Roman"/>
          <w:sz w:val="24"/>
          <w:szCs w:val="24"/>
        </w:rPr>
        <w:tab/>
        <w:t xml:space="preserve">по обжалованию </w:t>
      </w:r>
      <w:r w:rsidRPr="00A337A2">
        <w:rPr>
          <w:rFonts w:ascii="Times New Roman" w:hAnsi="Times New Roman"/>
          <w:color w:val="000000"/>
          <w:sz w:val="24"/>
          <w:szCs w:val="24"/>
        </w:rPr>
        <w:t>постановлений о привлечении к административной ответственности в рамках исполнительных производств (на общую сумму 160 000 руб</w:t>
      </w:r>
      <w:r w:rsidR="00973D99" w:rsidRPr="00A337A2">
        <w:rPr>
          <w:rFonts w:ascii="Times New Roman" w:hAnsi="Times New Roman"/>
          <w:color w:val="000000"/>
          <w:sz w:val="24"/>
          <w:szCs w:val="24"/>
        </w:rPr>
        <w:t>.</w:t>
      </w:r>
      <w:r w:rsidRPr="00A337A2">
        <w:rPr>
          <w:rFonts w:ascii="Times New Roman" w:hAnsi="Times New Roman"/>
          <w:color w:val="000000"/>
          <w:sz w:val="24"/>
          <w:szCs w:val="24"/>
        </w:rPr>
        <w:t>)</w:t>
      </w:r>
      <w:r w:rsidR="00DB6455" w:rsidRPr="00A337A2">
        <w:rPr>
          <w:rFonts w:ascii="Times New Roman" w:hAnsi="Times New Roman"/>
          <w:color w:val="000000"/>
          <w:sz w:val="24"/>
          <w:szCs w:val="24"/>
        </w:rPr>
        <w:t>;</w:t>
      </w:r>
    </w:p>
    <w:p w:rsidR="007F132D" w:rsidRPr="00A337A2" w:rsidRDefault="00DB6455" w:rsidP="00A337A2">
      <w:pPr>
        <w:pStyle w:val="12"/>
        <w:rPr>
          <w:rFonts w:ascii="Times New Roman" w:hAnsi="Times New Roman"/>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иные</w:t>
      </w:r>
      <w:r w:rsidR="00004277" w:rsidRPr="00A337A2">
        <w:rPr>
          <w:rFonts w:ascii="Times New Roman" w:hAnsi="Times New Roman"/>
          <w:color w:val="000000"/>
          <w:sz w:val="24"/>
          <w:szCs w:val="24"/>
        </w:rPr>
        <w:t>.</w:t>
      </w:r>
    </w:p>
    <w:p w:rsidR="00DB6455" w:rsidRPr="00A337A2" w:rsidRDefault="00DB6455"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В Арбитражный суд Иркутской области направлено заявление о включении в реестр требований кредиторов на сумму 3049568,65 руб.</w:t>
      </w:r>
    </w:p>
    <w:p w:rsidR="00DB6455" w:rsidRPr="00A337A2" w:rsidRDefault="00DB6455" w:rsidP="00A337A2">
      <w:pPr>
        <w:spacing w:after="0" w:line="240" w:lineRule="auto"/>
        <w:ind w:firstLine="709"/>
        <w:jc w:val="both"/>
        <w:textAlignment w:val="baseline"/>
        <w:rPr>
          <w:rFonts w:ascii="Times New Roman" w:hAnsi="Times New Roman"/>
          <w:sz w:val="24"/>
          <w:szCs w:val="24"/>
        </w:rPr>
      </w:pPr>
      <w:r w:rsidRPr="00A337A2">
        <w:rPr>
          <w:rFonts w:ascii="Times New Roman" w:hAnsi="Times New Roman"/>
          <w:sz w:val="24"/>
          <w:szCs w:val="24"/>
        </w:rPr>
        <w:t xml:space="preserve">Проведена работа по подготовке проекта концессионного соглашения в отношении имущественного комплекса систем теплоснабжения и горячего водоснабжения; проведена претензионная работа по 7 муниципальным контрактам и 1 прямому договору; направлено заявлений на выдачу судебных приказов, исковых заявлений в Зиминский городской и Арбитражный суды Иркутской области на взыскание задолженностей по договорам на общую сумму 5 022 555,26 руб. </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 xml:space="preserve">Учет и регистрация муниципального имущества Зиминского городского </w:t>
      </w:r>
      <w:r w:rsidR="00004277" w:rsidRPr="00A337A2">
        <w:rPr>
          <w:rFonts w:ascii="Times New Roman" w:hAnsi="Times New Roman"/>
          <w:sz w:val="24"/>
          <w:szCs w:val="24"/>
        </w:rPr>
        <w:t>округа</w:t>
      </w:r>
      <w:r w:rsidRPr="00A337A2">
        <w:rPr>
          <w:rFonts w:ascii="Times New Roman" w:hAnsi="Times New Roman"/>
          <w:sz w:val="24"/>
          <w:szCs w:val="24"/>
        </w:rPr>
        <w:t xml:space="preserve"> ведется в соответствии с положением об организации учета муниципального имущества и ведения реестра муниципального имущества</w:t>
      </w:r>
      <w:r w:rsidR="00004277" w:rsidRPr="00A337A2">
        <w:rPr>
          <w:rFonts w:ascii="Times New Roman" w:hAnsi="Times New Roman"/>
          <w:sz w:val="24"/>
          <w:szCs w:val="24"/>
        </w:rPr>
        <w:t>.</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По состоянию на 01.01.202</w:t>
      </w:r>
      <w:r w:rsidR="00FB66D5" w:rsidRPr="00A337A2">
        <w:rPr>
          <w:rFonts w:ascii="Times New Roman" w:hAnsi="Times New Roman"/>
          <w:sz w:val="24"/>
          <w:szCs w:val="24"/>
        </w:rPr>
        <w:t>5</w:t>
      </w:r>
      <w:r w:rsidRPr="00A337A2">
        <w:rPr>
          <w:rFonts w:ascii="Times New Roman" w:hAnsi="Times New Roman"/>
          <w:sz w:val="24"/>
          <w:szCs w:val="24"/>
        </w:rPr>
        <w:t xml:space="preserve"> в Реестр муниципального имущества включены следующие объекты:</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2 152 объекта недвижимого имущества;</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2 </w:t>
      </w:r>
      <w:r w:rsidR="00FB66D5" w:rsidRPr="00A337A2">
        <w:rPr>
          <w:rFonts w:ascii="Times New Roman" w:hAnsi="Times New Roman"/>
          <w:sz w:val="24"/>
          <w:szCs w:val="24"/>
        </w:rPr>
        <w:t>859</w:t>
      </w:r>
      <w:r w:rsidRPr="00A337A2">
        <w:rPr>
          <w:rFonts w:ascii="Times New Roman" w:hAnsi="Times New Roman"/>
          <w:sz w:val="24"/>
          <w:szCs w:val="24"/>
        </w:rPr>
        <w:t xml:space="preserve"> объектов движимого имущества;</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2 0</w:t>
      </w:r>
      <w:r w:rsidR="00FB66D5" w:rsidRPr="00A337A2">
        <w:rPr>
          <w:rFonts w:ascii="Times New Roman" w:hAnsi="Times New Roman"/>
          <w:sz w:val="24"/>
          <w:szCs w:val="24"/>
        </w:rPr>
        <w:t>81</w:t>
      </w:r>
      <w:r w:rsidRPr="00A337A2">
        <w:rPr>
          <w:rFonts w:ascii="Times New Roman" w:hAnsi="Times New Roman"/>
          <w:sz w:val="24"/>
          <w:szCs w:val="24"/>
        </w:rPr>
        <w:t xml:space="preserve"> земельных участков;</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53 306 единиц (1 пакет) акций ОАО «Зиминский хлебозавод».</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44 действующих муниципальных учреждения;</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2 муниципальных унитарных предприятия (предприятия находятся в стадии ликвидации);</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1 хозяйствующее общество, участником которого является Зиминское городское муниципальное образование (ОАО «Зиминский хлебозавод»).</w:t>
      </w:r>
    </w:p>
    <w:p w:rsidR="00230B34" w:rsidRPr="00A337A2" w:rsidRDefault="00230B34" w:rsidP="00A337A2">
      <w:pPr>
        <w:pStyle w:val="12"/>
        <w:rPr>
          <w:rFonts w:ascii="Times New Roman" w:hAnsi="Times New Roman"/>
          <w:sz w:val="24"/>
          <w:szCs w:val="24"/>
        </w:rPr>
      </w:pPr>
    </w:p>
    <w:p w:rsidR="00230B34" w:rsidRPr="00A337A2" w:rsidRDefault="00E93CFE" w:rsidP="00A337A2">
      <w:pPr>
        <w:shd w:val="clear" w:color="auto" w:fill="FFFFFF"/>
        <w:spacing w:after="0" w:line="240" w:lineRule="auto"/>
        <w:ind w:firstLine="708"/>
        <w:jc w:val="center"/>
        <w:textAlignment w:val="baseline"/>
        <w:rPr>
          <w:rFonts w:ascii="Times New Roman" w:hAnsi="Times New Roman"/>
          <w:color w:val="000000"/>
          <w:sz w:val="24"/>
          <w:szCs w:val="24"/>
        </w:rPr>
      </w:pPr>
      <w:r>
        <w:rPr>
          <w:rFonts w:ascii="Times New Roman" w:hAnsi="Times New Roman"/>
          <w:noProof/>
          <w:color w:val="000000"/>
          <w:sz w:val="24"/>
          <w:szCs w:val="24"/>
          <w:lang w:eastAsia="ru-RU"/>
        </w:rPr>
        <w:drawing>
          <wp:inline distT="0" distB="0" distL="0" distR="0">
            <wp:extent cx="5057775" cy="2381250"/>
            <wp:effectExtent l="0" t="0" r="0" b="0"/>
            <wp:docPr id="33"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30B34" w:rsidRPr="00A337A2" w:rsidRDefault="00E4687E" w:rsidP="00A337A2">
      <w:pPr>
        <w:pStyle w:val="af1"/>
        <w:spacing w:after="0"/>
        <w:jc w:val="center"/>
        <w:rPr>
          <w:color w:val="000000"/>
        </w:rPr>
      </w:pPr>
      <w:r w:rsidRPr="00A337A2">
        <w:rPr>
          <w:color w:val="000000"/>
        </w:rPr>
        <w:t xml:space="preserve">Рисунок </w:t>
      </w:r>
      <w:r w:rsidR="00AE3B2A" w:rsidRPr="00A337A2">
        <w:rPr>
          <w:color w:val="000000"/>
        </w:rPr>
        <w:t>30</w:t>
      </w:r>
      <w:r w:rsidR="002929CF" w:rsidRPr="00A337A2">
        <w:rPr>
          <w:color w:val="000000"/>
        </w:rPr>
        <w:t xml:space="preserve">. </w:t>
      </w:r>
      <w:r w:rsidR="00230B34" w:rsidRPr="00A337A2">
        <w:rPr>
          <w:color w:val="000000"/>
        </w:rPr>
        <w:t>Структура муниципальных учреждений</w:t>
      </w:r>
    </w:p>
    <w:p w:rsidR="00230B34" w:rsidRPr="00A337A2" w:rsidRDefault="00230B34" w:rsidP="00A337A2">
      <w:pPr>
        <w:pStyle w:val="af1"/>
        <w:spacing w:after="0"/>
        <w:jc w:val="center"/>
        <w:rPr>
          <w:color w:val="000000"/>
        </w:rPr>
      </w:pPr>
      <w:r w:rsidRPr="00A337A2">
        <w:rPr>
          <w:color w:val="000000"/>
        </w:rPr>
        <w:t>по типам ведомственной принадлежности</w:t>
      </w:r>
    </w:p>
    <w:p w:rsidR="00230B34" w:rsidRPr="00A337A2" w:rsidRDefault="00230B34" w:rsidP="00A337A2">
      <w:pPr>
        <w:shd w:val="clear" w:color="auto" w:fill="FFFFFF"/>
        <w:spacing w:after="0" w:line="240" w:lineRule="auto"/>
        <w:ind w:firstLine="708"/>
        <w:jc w:val="center"/>
        <w:textAlignment w:val="baseline"/>
        <w:rPr>
          <w:rFonts w:ascii="Times New Roman" w:hAnsi="Times New Roman"/>
          <w:color w:val="000000"/>
          <w:sz w:val="24"/>
          <w:szCs w:val="24"/>
        </w:rPr>
      </w:pPr>
    </w:p>
    <w:p w:rsidR="00E669A8" w:rsidRPr="00A337A2" w:rsidRDefault="0053688C" w:rsidP="00A337A2">
      <w:pPr>
        <w:pStyle w:val="12"/>
        <w:rPr>
          <w:rFonts w:ascii="Times New Roman" w:hAnsi="Times New Roman"/>
          <w:sz w:val="24"/>
          <w:szCs w:val="24"/>
        </w:rPr>
      </w:pPr>
      <w:r w:rsidRPr="00A337A2">
        <w:rPr>
          <w:rFonts w:ascii="Times New Roman" w:hAnsi="Times New Roman"/>
          <w:color w:val="000000"/>
          <w:sz w:val="24"/>
          <w:szCs w:val="24"/>
        </w:rPr>
        <w:t xml:space="preserve">Для решения вопросов местного значения в рамках разграничения полномочий между субъектом и Зиминским городским округом, в отчетном </w:t>
      </w:r>
      <w:r w:rsidR="00A751D2" w:rsidRPr="00A337A2">
        <w:rPr>
          <w:rFonts w:ascii="Times New Roman" w:hAnsi="Times New Roman"/>
          <w:color w:val="000000"/>
          <w:sz w:val="24"/>
          <w:szCs w:val="24"/>
        </w:rPr>
        <w:t>периоде из</w:t>
      </w:r>
      <w:r w:rsidRPr="00A337A2">
        <w:rPr>
          <w:rFonts w:ascii="Times New Roman" w:hAnsi="Times New Roman"/>
          <w:color w:val="000000"/>
          <w:sz w:val="24"/>
          <w:szCs w:val="24"/>
        </w:rPr>
        <w:t xml:space="preserve"> областной государственной собственности в муниципальную осуществлена безвозмездная передача 78 объектов жилого недвижимого имущества: квартиры, расположенные по адресам: </w:t>
      </w:r>
      <w:r w:rsidR="00CE1BA8" w:rsidRPr="00A337A2">
        <w:rPr>
          <w:rFonts w:ascii="Times New Roman" w:hAnsi="Times New Roman"/>
          <w:color w:val="000000"/>
          <w:sz w:val="24"/>
          <w:szCs w:val="24"/>
        </w:rPr>
        <w:t xml:space="preserve">г. Зима, </w:t>
      </w:r>
      <w:r w:rsidRPr="00A337A2">
        <w:rPr>
          <w:rFonts w:ascii="Times New Roman" w:hAnsi="Times New Roman"/>
          <w:color w:val="000000"/>
          <w:sz w:val="24"/>
          <w:szCs w:val="24"/>
        </w:rPr>
        <w:t>ул. Бугровая, д. 31; ул. Бугровая, д. 33; ул. Бугровая, 45 и ул. Бугровая, 45 А; 1 земельный участок, расположенный по адресу: г. Зима, ул. Коммунистическая, 54</w:t>
      </w:r>
    </w:p>
    <w:p w:rsidR="00CE1BA8" w:rsidRPr="00A337A2" w:rsidRDefault="00CE1BA8" w:rsidP="00A337A2">
      <w:pPr>
        <w:shd w:val="clear" w:color="auto" w:fill="FFFFFF"/>
        <w:spacing w:after="0" w:line="240" w:lineRule="auto"/>
        <w:ind w:right="-284" w:firstLine="709"/>
        <w:jc w:val="both"/>
        <w:textAlignment w:val="baseline"/>
        <w:rPr>
          <w:rFonts w:ascii="Times New Roman" w:eastAsia="Times New Roman" w:hAnsi="Times New Roman"/>
          <w:color w:val="000000"/>
          <w:sz w:val="24"/>
          <w:szCs w:val="24"/>
          <w:lang w:eastAsia="ru-RU"/>
        </w:rPr>
      </w:pPr>
      <w:r w:rsidRPr="00A337A2">
        <w:rPr>
          <w:rFonts w:ascii="Times New Roman" w:eastAsia="Times New Roman" w:hAnsi="Times New Roman"/>
          <w:color w:val="000000"/>
          <w:sz w:val="24"/>
          <w:szCs w:val="24"/>
          <w:lang w:eastAsia="ru-RU"/>
        </w:rPr>
        <w:t>Движимое имущество передано в количестве 1 284 единиц, которое включает в себя библиотечный фонд и др. движимое имущество. Проведена инвентаризация следующего муниципального имущества:</w:t>
      </w:r>
    </w:p>
    <w:p w:rsidR="00CE1BA8" w:rsidRPr="00A337A2" w:rsidRDefault="00CE1BA8" w:rsidP="00A337A2">
      <w:pPr>
        <w:shd w:val="clear" w:color="auto" w:fill="FFFFFF"/>
        <w:spacing w:after="0" w:line="240" w:lineRule="auto"/>
        <w:ind w:right="-284" w:firstLine="709"/>
        <w:jc w:val="both"/>
        <w:textAlignment w:val="baseline"/>
        <w:rPr>
          <w:rFonts w:ascii="Times New Roman" w:eastAsia="Times New Roman" w:hAnsi="Times New Roman"/>
          <w:color w:val="000000"/>
          <w:sz w:val="24"/>
          <w:szCs w:val="24"/>
          <w:lang w:eastAsia="ru-RU"/>
        </w:rPr>
      </w:pPr>
      <w:r w:rsidRPr="00A337A2">
        <w:rPr>
          <w:rFonts w:ascii="Times New Roman" w:eastAsia="Times New Roman" w:hAnsi="Times New Roman"/>
          <w:color w:val="000000"/>
          <w:sz w:val="24"/>
          <w:szCs w:val="24"/>
          <w:lang w:eastAsia="ru-RU"/>
        </w:rPr>
        <w:t>-</w:t>
      </w:r>
      <w:r w:rsidRPr="00A337A2">
        <w:rPr>
          <w:rFonts w:ascii="Times New Roman" w:eastAsia="Times New Roman" w:hAnsi="Times New Roman"/>
          <w:color w:val="000000"/>
          <w:sz w:val="24"/>
          <w:szCs w:val="24"/>
          <w:lang w:eastAsia="ru-RU"/>
        </w:rPr>
        <w:tab/>
        <w:t>сооружения водозабора, находящегося по адресу: Иркутская область, Зиминский район, о. Черемуховый куст, переданного по концессионному соглашению ООО «Водоснабжение» и сооружения котельных №№ 1, 3, 4, 7, 9, переданного в аренду ООО «Комфорт-Сити».</w:t>
      </w:r>
    </w:p>
    <w:p w:rsidR="00CE1BA8" w:rsidRPr="00A337A2" w:rsidRDefault="00CE1BA8" w:rsidP="00A337A2">
      <w:pPr>
        <w:pStyle w:val="a5"/>
        <w:ind w:right="-284" w:firstLine="567"/>
        <w:jc w:val="both"/>
        <w:rPr>
          <w:rFonts w:ascii="Times New Roman" w:hAnsi="Times New Roman"/>
          <w:sz w:val="24"/>
          <w:szCs w:val="24"/>
          <w:shd w:val="clear" w:color="auto" w:fill="FFFFFF"/>
        </w:rPr>
      </w:pPr>
      <w:r w:rsidRPr="00A337A2">
        <w:rPr>
          <w:rFonts w:ascii="Times New Roman" w:hAnsi="Times New Roman"/>
          <w:sz w:val="24"/>
          <w:szCs w:val="24"/>
          <w:shd w:val="clear" w:color="auto" w:fill="FFFFFF"/>
        </w:rPr>
        <w:t xml:space="preserve">В отчетном периоде проведено </w:t>
      </w:r>
      <w:r w:rsidRPr="00A337A2">
        <w:rPr>
          <w:rFonts w:ascii="Times New Roman" w:hAnsi="Times New Roman"/>
          <w:sz w:val="24"/>
          <w:szCs w:val="24"/>
        </w:rPr>
        <w:t>23</w:t>
      </w:r>
      <w:r w:rsidRPr="00A337A2">
        <w:rPr>
          <w:rFonts w:ascii="Times New Roman" w:hAnsi="Times New Roman"/>
          <w:sz w:val="24"/>
          <w:szCs w:val="24"/>
          <w:shd w:val="clear" w:color="auto" w:fill="FFFFFF"/>
        </w:rPr>
        <w:t xml:space="preserve"> заседания земельной комиссии. </w:t>
      </w:r>
    </w:p>
    <w:p w:rsidR="00CE1BA8" w:rsidRPr="00A337A2" w:rsidRDefault="00CE1BA8" w:rsidP="00A337A2">
      <w:pPr>
        <w:pStyle w:val="a5"/>
        <w:ind w:right="-284" w:firstLine="567"/>
        <w:jc w:val="both"/>
        <w:rPr>
          <w:rFonts w:ascii="Times New Roman" w:hAnsi="Times New Roman"/>
          <w:sz w:val="24"/>
          <w:szCs w:val="24"/>
          <w:shd w:val="clear" w:color="auto" w:fill="FFFFFF"/>
        </w:rPr>
      </w:pPr>
      <w:r w:rsidRPr="00A337A2">
        <w:rPr>
          <w:rFonts w:ascii="Times New Roman" w:hAnsi="Times New Roman"/>
          <w:sz w:val="24"/>
          <w:szCs w:val="24"/>
          <w:shd w:val="clear" w:color="auto" w:fill="FFFFFF"/>
        </w:rPr>
        <w:t xml:space="preserve">Основную массу обращений по земле составляют заявления о предварительном согласовании предоставления земельных участков, а также о возможности заключения соглашения о перераспределении земельных участков. </w:t>
      </w:r>
    </w:p>
    <w:p w:rsidR="00CE1BA8" w:rsidRPr="00A337A2" w:rsidRDefault="00CE1BA8" w:rsidP="00A337A2">
      <w:pPr>
        <w:pStyle w:val="a5"/>
        <w:ind w:right="-284" w:firstLine="567"/>
        <w:jc w:val="both"/>
        <w:rPr>
          <w:rFonts w:ascii="Times New Roman" w:hAnsi="Times New Roman"/>
          <w:sz w:val="24"/>
          <w:szCs w:val="24"/>
          <w:shd w:val="clear" w:color="auto" w:fill="FFFFFF"/>
        </w:rPr>
      </w:pPr>
      <w:r w:rsidRPr="00A337A2">
        <w:rPr>
          <w:rFonts w:ascii="Times New Roman" w:hAnsi="Times New Roman"/>
          <w:sz w:val="24"/>
          <w:szCs w:val="24"/>
          <w:shd w:val="clear" w:color="auto" w:fill="FFFFFF"/>
        </w:rPr>
        <w:t>Объявлен 21 аукцион на право заключения договоров аренды земельных участков. Также было объявлено 3 аукциона на право заключения договоров на установку и эксплуатацию рекламных конструкций. По результатам объявленных аукционов:</w:t>
      </w:r>
    </w:p>
    <w:p w:rsidR="00CE1BA8" w:rsidRPr="00A337A2" w:rsidRDefault="00CE1BA8" w:rsidP="00A337A2">
      <w:pPr>
        <w:pStyle w:val="a5"/>
        <w:ind w:right="-284" w:firstLine="567"/>
        <w:jc w:val="both"/>
        <w:rPr>
          <w:rFonts w:ascii="Times New Roman" w:hAnsi="Times New Roman"/>
          <w:sz w:val="24"/>
          <w:szCs w:val="24"/>
          <w:shd w:val="clear" w:color="auto" w:fill="FFFFFF"/>
        </w:rPr>
      </w:pPr>
      <w:r w:rsidRPr="00A337A2">
        <w:rPr>
          <w:rFonts w:ascii="Times New Roman" w:hAnsi="Times New Roman"/>
          <w:sz w:val="24"/>
          <w:szCs w:val="24"/>
          <w:shd w:val="clear" w:color="auto" w:fill="FFFFFF"/>
        </w:rPr>
        <w:t>-</w:t>
      </w:r>
      <w:r w:rsidRPr="00A337A2">
        <w:rPr>
          <w:rFonts w:ascii="Times New Roman" w:hAnsi="Times New Roman"/>
          <w:sz w:val="24"/>
          <w:szCs w:val="24"/>
          <w:shd w:val="clear" w:color="auto" w:fill="FFFFFF"/>
        </w:rPr>
        <w:tab/>
        <w:t xml:space="preserve">1 аукцион по приобретению права аренды земельного участка признан несостоявшимися, в связи с </w:t>
      </w:r>
      <w:r w:rsidR="002D2838" w:rsidRPr="00A337A2">
        <w:rPr>
          <w:rFonts w:ascii="Times New Roman" w:hAnsi="Times New Roman"/>
          <w:sz w:val="24"/>
          <w:szCs w:val="24"/>
          <w:shd w:val="clear" w:color="auto" w:fill="FFFFFF"/>
        </w:rPr>
        <w:t>отсутствием</w:t>
      </w:r>
      <w:r w:rsidRPr="00A337A2">
        <w:rPr>
          <w:rFonts w:ascii="Times New Roman" w:hAnsi="Times New Roman"/>
          <w:sz w:val="24"/>
          <w:szCs w:val="24"/>
          <w:shd w:val="clear" w:color="auto" w:fill="FFFFFF"/>
        </w:rPr>
        <w:t xml:space="preserve"> заяв</w:t>
      </w:r>
      <w:r w:rsidR="002D2838" w:rsidRPr="00A337A2">
        <w:rPr>
          <w:rFonts w:ascii="Times New Roman" w:hAnsi="Times New Roman"/>
          <w:sz w:val="24"/>
          <w:szCs w:val="24"/>
          <w:shd w:val="clear" w:color="auto" w:fill="FFFFFF"/>
        </w:rPr>
        <w:t>ок</w:t>
      </w:r>
      <w:r w:rsidRPr="00A337A2">
        <w:rPr>
          <w:rFonts w:ascii="Times New Roman" w:hAnsi="Times New Roman"/>
          <w:sz w:val="24"/>
          <w:szCs w:val="24"/>
          <w:shd w:val="clear" w:color="auto" w:fill="FFFFFF"/>
        </w:rPr>
        <w:t>;</w:t>
      </w:r>
    </w:p>
    <w:p w:rsidR="00CE1BA8" w:rsidRPr="00A337A2" w:rsidRDefault="00CE1BA8" w:rsidP="00A337A2">
      <w:pPr>
        <w:pStyle w:val="a5"/>
        <w:ind w:right="-284" w:firstLine="567"/>
        <w:jc w:val="both"/>
        <w:rPr>
          <w:rFonts w:ascii="Times New Roman" w:hAnsi="Times New Roman"/>
          <w:sz w:val="24"/>
          <w:szCs w:val="24"/>
          <w:shd w:val="clear" w:color="auto" w:fill="FFFFFF"/>
        </w:rPr>
      </w:pPr>
      <w:r w:rsidRPr="00A337A2">
        <w:rPr>
          <w:rFonts w:ascii="Times New Roman" w:hAnsi="Times New Roman"/>
          <w:sz w:val="24"/>
          <w:szCs w:val="24"/>
          <w:shd w:val="clear" w:color="auto" w:fill="FFFFFF"/>
        </w:rPr>
        <w:t>-</w:t>
      </w:r>
      <w:r w:rsidRPr="00A337A2">
        <w:rPr>
          <w:rFonts w:ascii="Times New Roman" w:hAnsi="Times New Roman"/>
          <w:sz w:val="24"/>
          <w:szCs w:val="24"/>
          <w:shd w:val="clear" w:color="auto" w:fill="FFFFFF"/>
        </w:rPr>
        <w:tab/>
        <w:t>23 аукциона состоялись, договоры заключены с победителями аукционов.</w:t>
      </w:r>
    </w:p>
    <w:p w:rsidR="00CE1BA8" w:rsidRPr="00A337A2" w:rsidRDefault="00CE1BA8" w:rsidP="00A337A2">
      <w:pPr>
        <w:pStyle w:val="a5"/>
        <w:ind w:right="-284" w:firstLine="567"/>
        <w:jc w:val="both"/>
        <w:rPr>
          <w:rFonts w:ascii="Times New Roman" w:hAnsi="Times New Roman"/>
          <w:sz w:val="24"/>
          <w:szCs w:val="24"/>
        </w:rPr>
      </w:pPr>
      <w:r w:rsidRPr="00A337A2">
        <w:rPr>
          <w:rFonts w:ascii="Times New Roman" w:hAnsi="Times New Roman"/>
          <w:sz w:val="24"/>
          <w:szCs w:val="24"/>
        </w:rPr>
        <w:t xml:space="preserve">В рамках исполнения Поручения Президента Российской Федерации от 11.08.2022 № Пр-1424 по реализации государственной программы Российской Федерации «Национальная система пространственных данных» проводились мероприятия по наполнению Единого государственного реестра недвижимости необходимыми сведениями. На 01.01.2025 </w:t>
      </w:r>
      <w:r w:rsidR="00526376" w:rsidRPr="00A337A2">
        <w:rPr>
          <w:rFonts w:ascii="Times New Roman" w:hAnsi="Times New Roman"/>
          <w:sz w:val="24"/>
          <w:szCs w:val="24"/>
        </w:rPr>
        <w:t xml:space="preserve">выполнение плановых показателей </w:t>
      </w:r>
      <w:r w:rsidRPr="00A337A2">
        <w:rPr>
          <w:rFonts w:ascii="Times New Roman" w:hAnsi="Times New Roman"/>
          <w:sz w:val="24"/>
          <w:szCs w:val="24"/>
        </w:rPr>
        <w:t>достигнуто</w:t>
      </w:r>
      <w:r w:rsidR="00526376" w:rsidRPr="00A337A2">
        <w:rPr>
          <w:rFonts w:ascii="Times New Roman" w:hAnsi="Times New Roman"/>
          <w:sz w:val="24"/>
          <w:szCs w:val="24"/>
        </w:rPr>
        <w:t xml:space="preserve"> на</w:t>
      </w:r>
      <w:r w:rsidRPr="00A337A2">
        <w:rPr>
          <w:rFonts w:ascii="Times New Roman" w:hAnsi="Times New Roman"/>
          <w:sz w:val="24"/>
          <w:szCs w:val="24"/>
        </w:rPr>
        <w:t xml:space="preserve"> 98,11%</w:t>
      </w:r>
      <w:r w:rsidR="00526376" w:rsidRPr="00A337A2">
        <w:rPr>
          <w:rFonts w:ascii="Times New Roman" w:hAnsi="Times New Roman"/>
          <w:sz w:val="24"/>
          <w:szCs w:val="24"/>
        </w:rPr>
        <w:t>.</w:t>
      </w:r>
      <w:r w:rsidRPr="00A337A2">
        <w:rPr>
          <w:rFonts w:ascii="Times New Roman" w:hAnsi="Times New Roman"/>
          <w:sz w:val="24"/>
          <w:szCs w:val="24"/>
        </w:rPr>
        <w:t xml:space="preserve"> </w:t>
      </w:r>
    </w:p>
    <w:p w:rsidR="00867EF4" w:rsidRPr="00A337A2" w:rsidRDefault="00867EF4"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sz w:val="24"/>
          <w:szCs w:val="24"/>
        </w:rPr>
        <w:t>Организована и п</w:t>
      </w:r>
      <w:r w:rsidR="00A751D2" w:rsidRPr="00A337A2">
        <w:rPr>
          <w:rFonts w:ascii="Times New Roman" w:hAnsi="Times New Roman"/>
          <w:sz w:val="24"/>
          <w:szCs w:val="24"/>
        </w:rPr>
        <w:t>роведена работа по наполнению Государственного адресного реестра (далее – ГАР)</w:t>
      </w:r>
      <w:r w:rsidRPr="00A337A2">
        <w:rPr>
          <w:rFonts w:ascii="Times New Roman" w:hAnsi="Times New Roman"/>
          <w:sz w:val="24"/>
          <w:szCs w:val="24"/>
        </w:rPr>
        <w:t xml:space="preserve"> </w:t>
      </w:r>
      <w:r w:rsidRPr="00A337A2">
        <w:rPr>
          <w:rFonts w:ascii="Times New Roman" w:hAnsi="Times New Roman"/>
          <w:color w:val="000000"/>
          <w:sz w:val="24"/>
          <w:szCs w:val="24"/>
        </w:rPr>
        <w:t xml:space="preserve">кадастровыми номерами объектов недвижимости, являющихся объектами адресации. По поручению губернатора Иркутской области И.И. Кобзева до </w:t>
      </w:r>
      <w:r w:rsidR="0098200A" w:rsidRPr="00A337A2">
        <w:rPr>
          <w:rFonts w:ascii="Times New Roman" w:hAnsi="Times New Roman"/>
          <w:color w:val="000000"/>
          <w:sz w:val="24"/>
          <w:szCs w:val="24"/>
        </w:rPr>
        <w:t xml:space="preserve">31.12.2024 г. </w:t>
      </w:r>
      <w:r w:rsidRPr="00A337A2">
        <w:rPr>
          <w:rFonts w:ascii="Times New Roman" w:hAnsi="Times New Roman"/>
          <w:color w:val="000000"/>
          <w:sz w:val="24"/>
          <w:szCs w:val="24"/>
        </w:rPr>
        <w:t xml:space="preserve">ГАР необходимо наполнить достоверными, полными и актуальными сведениями о кадастровых номерах </w:t>
      </w:r>
      <w:r w:rsidR="00526376" w:rsidRPr="00A337A2">
        <w:rPr>
          <w:rFonts w:ascii="Times New Roman" w:hAnsi="Times New Roman"/>
          <w:color w:val="000000"/>
          <w:sz w:val="24"/>
          <w:szCs w:val="24"/>
        </w:rPr>
        <w:t xml:space="preserve">не менее </w:t>
      </w:r>
      <w:r w:rsidRPr="00A337A2">
        <w:rPr>
          <w:rFonts w:ascii="Times New Roman" w:hAnsi="Times New Roman"/>
          <w:color w:val="000000"/>
          <w:sz w:val="24"/>
          <w:szCs w:val="24"/>
        </w:rPr>
        <w:t>95 %.</w:t>
      </w:r>
    </w:p>
    <w:p w:rsidR="00867EF4" w:rsidRPr="00A337A2" w:rsidRDefault="00867EF4"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По состоянию на январь 2024 года в ГАР находилось 16 897 объектов адресации:</w:t>
      </w:r>
    </w:p>
    <w:p w:rsidR="00867EF4" w:rsidRPr="00A337A2" w:rsidRDefault="00867EF4"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из них: 12 830 имели кадастровый номер;</w:t>
      </w:r>
    </w:p>
    <w:p w:rsidR="00867EF4" w:rsidRPr="00A337A2" w:rsidRDefault="00867EF4"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4067 не имело кадастрового номера.</w:t>
      </w:r>
    </w:p>
    <w:p w:rsidR="00867EF4" w:rsidRPr="00A337A2" w:rsidRDefault="00867EF4"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По состоянию на 31.12.2024 г., в государственном адресном реестре состоит 20461 объект адресации, из них:</w:t>
      </w:r>
    </w:p>
    <w:p w:rsidR="00867EF4" w:rsidRPr="00A337A2" w:rsidRDefault="00867EF4"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19 442 с кадастровыми номерами</w:t>
      </w:r>
    </w:p>
    <w:p w:rsidR="00867EF4" w:rsidRPr="00A337A2" w:rsidRDefault="00867EF4"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1019 без кадастрового номера.</w:t>
      </w:r>
    </w:p>
    <w:p w:rsidR="00867EF4" w:rsidRPr="00A337A2" w:rsidRDefault="00867EF4"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Таким образом, в 2024 году в ГАР внесены сведения в отношении 3564 объектов адресации, в отношении 6 612 объектов адресации сведения актуализированы (добавлены кадастровые номера). Установленный показатель достигнут.</w:t>
      </w:r>
    </w:p>
    <w:p w:rsidR="00867EF4" w:rsidRPr="00A337A2" w:rsidRDefault="00867EF4"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Была продолжена работа по наполнению Государственной информационной системы обеспечения градостроительной деятельности - в 2024 году</w:t>
      </w:r>
      <w:r w:rsidR="005665B4" w:rsidRPr="00A337A2">
        <w:rPr>
          <w:rFonts w:ascii="Times New Roman" w:hAnsi="Times New Roman"/>
          <w:color w:val="000000"/>
          <w:sz w:val="24"/>
          <w:szCs w:val="24"/>
        </w:rPr>
        <w:t xml:space="preserve"> </w:t>
      </w:r>
      <w:r w:rsidRPr="00A337A2">
        <w:rPr>
          <w:rFonts w:ascii="Times New Roman" w:hAnsi="Times New Roman"/>
          <w:color w:val="000000"/>
          <w:sz w:val="24"/>
          <w:szCs w:val="24"/>
        </w:rPr>
        <w:t>в информационную систему внесен 601 документ. За аналогичный период 2023 года было внесено 276 документов.</w:t>
      </w:r>
    </w:p>
    <w:p w:rsidR="00CE1BA8" w:rsidRPr="00A337A2" w:rsidRDefault="00CE1BA8" w:rsidP="00A337A2">
      <w:pPr>
        <w:pStyle w:val="12"/>
        <w:rPr>
          <w:rFonts w:ascii="Times New Roman" w:hAnsi="Times New Roman"/>
          <w:sz w:val="24"/>
          <w:szCs w:val="24"/>
        </w:rPr>
      </w:pPr>
      <w:r w:rsidRPr="00A337A2">
        <w:rPr>
          <w:rFonts w:ascii="Times New Roman" w:hAnsi="Times New Roman"/>
          <w:sz w:val="24"/>
          <w:szCs w:val="24"/>
        </w:rPr>
        <w:t>Приоритетными задачами на 2024 год остаются:</w:t>
      </w:r>
    </w:p>
    <w:p w:rsidR="00CE1BA8" w:rsidRPr="00A337A2" w:rsidRDefault="00CE1BA8"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повышение доходов бюджета Зиминского городского округа от использования и реализации муниципального имущества;</w:t>
      </w:r>
    </w:p>
    <w:p w:rsidR="00CE1BA8" w:rsidRPr="00A337A2" w:rsidRDefault="00CE1BA8"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реализация региональной адресной программы по переселению из аварийного жилья;</w:t>
      </w:r>
    </w:p>
    <w:p w:rsidR="00CE1BA8" w:rsidRPr="00A337A2" w:rsidRDefault="00CE1BA8"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 xml:space="preserve">инвентаризация нефинансовых активов, включенных в реестр муниципального имущества Зиминского городского </w:t>
      </w:r>
      <w:r w:rsidR="00085140" w:rsidRPr="00A337A2">
        <w:rPr>
          <w:rFonts w:ascii="Times New Roman" w:hAnsi="Times New Roman"/>
          <w:sz w:val="24"/>
          <w:szCs w:val="24"/>
        </w:rPr>
        <w:t>округа</w:t>
      </w:r>
      <w:r w:rsidRPr="00A337A2">
        <w:rPr>
          <w:rFonts w:ascii="Times New Roman" w:hAnsi="Times New Roman"/>
          <w:sz w:val="24"/>
          <w:szCs w:val="24"/>
        </w:rPr>
        <w:t>;</w:t>
      </w:r>
    </w:p>
    <w:p w:rsidR="00CE1BA8" w:rsidRPr="00A337A2" w:rsidRDefault="00CE1BA8"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реализация дорожной карты по наполнению ЕГРН недостающими сведениями.</w:t>
      </w:r>
    </w:p>
    <w:p w:rsidR="00230B34" w:rsidRPr="00A337A2" w:rsidRDefault="00230B34" w:rsidP="00A337A2">
      <w:pPr>
        <w:pStyle w:val="12"/>
        <w:rPr>
          <w:rFonts w:ascii="Times New Roman" w:hAnsi="Times New Roman"/>
          <w:sz w:val="24"/>
          <w:szCs w:val="24"/>
        </w:rPr>
      </w:pPr>
    </w:p>
    <w:p w:rsidR="00230B34" w:rsidRPr="00A337A2" w:rsidRDefault="00230B34" w:rsidP="00A337A2">
      <w:pPr>
        <w:pStyle w:val="1"/>
        <w:rPr>
          <w:sz w:val="24"/>
        </w:rPr>
      </w:pPr>
      <w:bookmarkStart w:id="31" w:name="_Toc194054006"/>
      <w:r w:rsidRPr="00A337A2">
        <w:rPr>
          <w:sz w:val="24"/>
        </w:rPr>
        <w:t>4.3. Строительство</w:t>
      </w:r>
      <w:bookmarkEnd w:id="31"/>
      <w:r w:rsidRPr="00A337A2">
        <w:rPr>
          <w:sz w:val="24"/>
        </w:rPr>
        <w:t xml:space="preserve"> </w:t>
      </w:r>
    </w:p>
    <w:p w:rsidR="00230B34" w:rsidRPr="00A337A2" w:rsidRDefault="00230B34" w:rsidP="00A337A2">
      <w:pPr>
        <w:pStyle w:val="12"/>
        <w:rPr>
          <w:rFonts w:ascii="Times New Roman" w:hAnsi="Times New Roman"/>
        </w:rPr>
      </w:pPr>
    </w:p>
    <w:p w:rsidR="00CB723F" w:rsidRPr="00A337A2" w:rsidRDefault="00CB723F"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На территории города за 2024 г. населением было построено и введено в эксплуатацию 43 индивидуальных жилых дома общей площадью 4273 кв. м. Выдано 42 уведомления о планируемом строительстве. </w:t>
      </w:r>
    </w:p>
    <w:p w:rsidR="00CB723F" w:rsidRPr="00A337A2" w:rsidRDefault="00CB723F"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За аналогичный период 2023 г. - выдано 52 уведомления, введено в эксплуатацию – 5241кв. м. жилья. За 2022 г.- выдано 59 уведомлений, введено в эксплуатацию – 3 743кв.м.</w:t>
      </w:r>
      <w:r w:rsidR="00800904" w:rsidRPr="00A337A2">
        <w:rPr>
          <w:rFonts w:ascii="Times New Roman" w:hAnsi="Times New Roman"/>
          <w:color w:val="000000"/>
          <w:sz w:val="24"/>
          <w:szCs w:val="24"/>
        </w:rPr>
        <w:t xml:space="preserve"> </w:t>
      </w:r>
    </w:p>
    <w:p w:rsidR="0065687D" w:rsidRPr="00A337A2" w:rsidRDefault="0065687D" w:rsidP="00A337A2">
      <w:pPr>
        <w:shd w:val="clear" w:color="auto" w:fill="FFFFFF"/>
        <w:spacing w:after="0" w:line="240" w:lineRule="auto"/>
        <w:jc w:val="both"/>
        <w:textAlignment w:val="baseline"/>
        <w:rPr>
          <w:rFonts w:ascii="Times New Roman" w:hAnsi="Times New Roman"/>
          <w:color w:val="000000"/>
          <w:sz w:val="24"/>
          <w:szCs w:val="24"/>
        </w:rPr>
      </w:pPr>
    </w:p>
    <w:p w:rsidR="0065687D" w:rsidRPr="00A337A2" w:rsidRDefault="0065687D" w:rsidP="00A337A2">
      <w:pPr>
        <w:shd w:val="clear" w:color="auto" w:fill="FFFFFF"/>
        <w:spacing w:after="0" w:line="240" w:lineRule="auto"/>
        <w:ind w:firstLine="709"/>
        <w:jc w:val="both"/>
        <w:textAlignment w:val="baseline"/>
        <w:rPr>
          <w:rFonts w:ascii="Times New Roman" w:hAnsi="Times New Roman"/>
          <w:color w:val="000000"/>
          <w:sz w:val="24"/>
          <w:szCs w:val="24"/>
        </w:rPr>
      </w:pPr>
    </w:p>
    <w:p w:rsidR="00800904" w:rsidRPr="00A337A2" w:rsidRDefault="00E93CFE" w:rsidP="00A337A2">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noProof/>
          <w:lang w:eastAsia="ru-RU"/>
        </w:rPr>
        <w:drawing>
          <wp:anchor distT="0" distB="0" distL="114300" distR="114300" simplePos="0" relativeHeight="251660288" behindDoc="1" locked="0" layoutInCell="1" allowOverlap="1">
            <wp:simplePos x="0" y="0"/>
            <wp:positionH relativeFrom="column">
              <wp:posOffset>3354070</wp:posOffset>
            </wp:positionH>
            <wp:positionV relativeFrom="paragraph">
              <wp:posOffset>22860</wp:posOffset>
            </wp:positionV>
            <wp:extent cx="2639695" cy="1722755"/>
            <wp:effectExtent l="0" t="0" r="0" b="0"/>
            <wp:wrapTight wrapText="bothSides">
              <wp:wrapPolygon edited="0">
                <wp:start x="0" y="717"/>
                <wp:lineTo x="0" y="20541"/>
                <wp:lineTo x="20109" y="20541"/>
                <wp:lineTo x="20109" y="717"/>
                <wp:lineTo x="0" y="717"/>
              </wp:wrapPolygon>
            </wp:wrapTight>
            <wp:docPr id="2" name="Диаграмма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9"/>
                    <pic:cNvPicPr>
                      <a:picLocks noChangeArrowheads="1"/>
                    </pic:cNvPicPr>
                  </pic:nvPicPr>
                  <pic:blipFill>
                    <a:blip r:embed="rId48" cstate="print"/>
                    <a:srcRect l="-1549" t="-3386" r="-9386" b="-3656"/>
                    <a:stretch>
                      <a:fillRect/>
                    </a:stretch>
                  </pic:blipFill>
                  <pic:spPr bwMode="auto">
                    <a:xfrm>
                      <a:off x="0" y="0"/>
                      <a:ext cx="2639695" cy="1722755"/>
                    </a:xfrm>
                    <a:prstGeom prst="rect">
                      <a:avLst/>
                    </a:prstGeom>
                    <a:noFill/>
                    <a:ln w="9525">
                      <a:noFill/>
                      <a:miter lim="800000"/>
                      <a:headEnd/>
                      <a:tailEnd/>
                    </a:ln>
                  </pic:spPr>
                </pic:pic>
              </a:graphicData>
            </a:graphic>
          </wp:anchor>
        </w:drawing>
      </w:r>
      <w:r>
        <w:rPr>
          <w:rFonts w:ascii="Times New Roman" w:hAnsi="Times New Roman"/>
          <w:noProof/>
          <w:color w:val="000000"/>
          <w:sz w:val="24"/>
          <w:szCs w:val="24"/>
          <w:lang w:eastAsia="ru-RU"/>
        </w:rPr>
        <w:drawing>
          <wp:inline distT="0" distB="0" distL="0" distR="0">
            <wp:extent cx="2752725" cy="1743075"/>
            <wp:effectExtent l="0" t="0" r="0" b="0"/>
            <wp:docPr id="34" name="Диаграмма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43D84" w:rsidRPr="00A337A2" w:rsidRDefault="00643D84" w:rsidP="00A337A2">
      <w:pPr>
        <w:spacing w:after="0" w:line="240" w:lineRule="auto"/>
        <w:jc w:val="center"/>
        <w:rPr>
          <w:rFonts w:ascii="Times New Roman" w:hAnsi="Times New Roman"/>
          <w:sz w:val="24"/>
          <w:szCs w:val="24"/>
        </w:rPr>
      </w:pPr>
    </w:p>
    <w:p w:rsidR="00643D84" w:rsidRPr="00A337A2" w:rsidRDefault="0065687D" w:rsidP="00A337A2">
      <w:pPr>
        <w:spacing w:after="0" w:line="240" w:lineRule="auto"/>
        <w:jc w:val="center"/>
        <w:rPr>
          <w:rFonts w:ascii="Times New Roman" w:hAnsi="Times New Roman"/>
          <w:sz w:val="24"/>
          <w:szCs w:val="24"/>
        </w:rPr>
      </w:pPr>
      <w:r w:rsidRPr="00A337A2">
        <w:rPr>
          <w:rFonts w:ascii="Times New Roman" w:hAnsi="Times New Roman"/>
          <w:sz w:val="24"/>
          <w:szCs w:val="24"/>
        </w:rPr>
        <w:t>Р</w:t>
      </w:r>
      <w:r w:rsidR="002929CF" w:rsidRPr="00A337A2">
        <w:rPr>
          <w:rFonts w:ascii="Times New Roman" w:hAnsi="Times New Roman"/>
          <w:sz w:val="24"/>
          <w:szCs w:val="24"/>
        </w:rPr>
        <w:t xml:space="preserve">исунок </w:t>
      </w:r>
      <w:r w:rsidR="00E4687E" w:rsidRPr="00A337A2">
        <w:rPr>
          <w:rFonts w:ascii="Times New Roman" w:hAnsi="Times New Roman"/>
          <w:sz w:val="24"/>
          <w:szCs w:val="24"/>
        </w:rPr>
        <w:t>3</w:t>
      </w:r>
      <w:r w:rsidR="00AE3B2A" w:rsidRPr="00A337A2">
        <w:rPr>
          <w:rFonts w:ascii="Times New Roman" w:hAnsi="Times New Roman"/>
          <w:sz w:val="24"/>
          <w:szCs w:val="24"/>
        </w:rPr>
        <w:t>1</w:t>
      </w:r>
      <w:r w:rsidR="002929CF" w:rsidRPr="00A337A2">
        <w:rPr>
          <w:rFonts w:ascii="Times New Roman" w:hAnsi="Times New Roman"/>
          <w:sz w:val="24"/>
          <w:szCs w:val="24"/>
        </w:rPr>
        <w:t xml:space="preserve">. Количество уведомлений </w:t>
      </w:r>
      <w:r w:rsidR="00643D84" w:rsidRPr="00A337A2">
        <w:rPr>
          <w:rFonts w:ascii="Times New Roman" w:hAnsi="Times New Roman"/>
          <w:sz w:val="24"/>
          <w:szCs w:val="24"/>
        </w:rPr>
        <w:tab/>
      </w:r>
      <w:r w:rsidR="00643D84" w:rsidRPr="00A337A2">
        <w:rPr>
          <w:rFonts w:ascii="Times New Roman" w:hAnsi="Times New Roman"/>
          <w:sz w:val="24"/>
          <w:szCs w:val="24"/>
        </w:rPr>
        <w:tab/>
      </w:r>
      <w:r w:rsidR="00643D84" w:rsidRPr="00A337A2">
        <w:rPr>
          <w:rFonts w:ascii="Times New Roman" w:hAnsi="Times New Roman"/>
          <w:sz w:val="24"/>
          <w:szCs w:val="24"/>
        </w:rPr>
        <w:tab/>
      </w:r>
      <w:r w:rsidR="00643D84" w:rsidRPr="00A337A2">
        <w:rPr>
          <w:rFonts w:ascii="Times New Roman" w:hAnsi="Times New Roman"/>
          <w:sz w:val="24"/>
          <w:szCs w:val="24"/>
        </w:rPr>
        <w:tab/>
        <w:t xml:space="preserve">          Рисунок 3</w:t>
      </w:r>
      <w:r w:rsidR="00AE3B2A" w:rsidRPr="00A337A2">
        <w:rPr>
          <w:rFonts w:ascii="Times New Roman" w:hAnsi="Times New Roman"/>
          <w:sz w:val="24"/>
          <w:szCs w:val="24"/>
        </w:rPr>
        <w:t>2</w:t>
      </w:r>
      <w:r w:rsidR="00643D84" w:rsidRPr="00A337A2">
        <w:rPr>
          <w:rFonts w:ascii="Times New Roman" w:hAnsi="Times New Roman"/>
          <w:sz w:val="24"/>
          <w:szCs w:val="24"/>
        </w:rPr>
        <w:t>. Ввод в эксплуатацию</w:t>
      </w:r>
    </w:p>
    <w:p w:rsidR="00643D84" w:rsidRPr="00A337A2" w:rsidRDefault="00643D84" w:rsidP="00A337A2">
      <w:pPr>
        <w:spacing w:after="0" w:line="240" w:lineRule="auto"/>
        <w:ind w:firstLine="720"/>
        <w:rPr>
          <w:rFonts w:ascii="Times New Roman" w:hAnsi="Times New Roman"/>
          <w:sz w:val="24"/>
          <w:szCs w:val="24"/>
        </w:rPr>
      </w:pPr>
      <w:r w:rsidRPr="00A337A2">
        <w:rPr>
          <w:rFonts w:ascii="Times New Roman" w:hAnsi="Times New Roman"/>
          <w:sz w:val="24"/>
          <w:szCs w:val="24"/>
        </w:rPr>
        <w:t>о планируемом строительстве                                     индивидуального жилья</w:t>
      </w:r>
    </w:p>
    <w:p w:rsidR="00800904" w:rsidRPr="00A337A2" w:rsidRDefault="00800904" w:rsidP="00A337A2">
      <w:pPr>
        <w:spacing w:after="0" w:line="240" w:lineRule="auto"/>
        <w:ind w:firstLine="720"/>
        <w:rPr>
          <w:rFonts w:ascii="Times New Roman" w:hAnsi="Times New Roman"/>
          <w:sz w:val="24"/>
          <w:szCs w:val="24"/>
        </w:rPr>
      </w:pPr>
    </w:p>
    <w:p w:rsidR="00643D84" w:rsidRPr="00A337A2" w:rsidRDefault="00643D84" w:rsidP="00A337A2">
      <w:pPr>
        <w:shd w:val="clear" w:color="auto" w:fill="FFFFFF"/>
        <w:spacing w:after="0" w:line="240" w:lineRule="auto"/>
        <w:ind w:firstLine="709"/>
        <w:jc w:val="both"/>
        <w:textAlignment w:val="baseline"/>
        <w:rPr>
          <w:rFonts w:ascii="Times New Roman" w:hAnsi="Times New Roman"/>
          <w:color w:val="000000"/>
          <w:sz w:val="24"/>
          <w:szCs w:val="24"/>
        </w:rPr>
      </w:pPr>
    </w:p>
    <w:p w:rsidR="0065687D" w:rsidRPr="00A337A2" w:rsidRDefault="0065687D"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Снижение показателей по сравнению с 2023 связано с тем, что в настоящее время на территории Российской Федерации до 01.03.2031 года действует упрощённый порядок государственного кадастрового учета и (или) государственной регистрации прав на жилой или садовый дом</w:t>
      </w:r>
      <w:r w:rsidR="005665B4" w:rsidRPr="00A337A2">
        <w:rPr>
          <w:rFonts w:ascii="Times New Roman" w:hAnsi="Times New Roman"/>
          <w:color w:val="000000"/>
          <w:sz w:val="24"/>
          <w:szCs w:val="24"/>
        </w:rPr>
        <w:t>,</w:t>
      </w:r>
      <w:r w:rsidR="009955A3" w:rsidRPr="00A337A2">
        <w:rPr>
          <w:rFonts w:ascii="Times New Roman" w:hAnsi="Times New Roman"/>
          <w:color w:val="000000"/>
          <w:sz w:val="24"/>
          <w:szCs w:val="24"/>
        </w:rPr>
        <w:t xml:space="preserve"> и граждане имеют возможность подать документы в Росреестр самостоятельно</w:t>
      </w:r>
      <w:r w:rsidR="005665B4" w:rsidRPr="00A337A2">
        <w:rPr>
          <w:rFonts w:ascii="Times New Roman" w:hAnsi="Times New Roman"/>
          <w:color w:val="000000"/>
          <w:sz w:val="24"/>
          <w:szCs w:val="24"/>
        </w:rPr>
        <w:t>,</w:t>
      </w:r>
      <w:r w:rsidR="009955A3" w:rsidRPr="00A337A2">
        <w:rPr>
          <w:rFonts w:ascii="Times New Roman" w:hAnsi="Times New Roman"/>
          <w:color w:val="000000"/>
          <w:sz w:val="24"/>
          <w:szCs w:val="24"/>
        </w:rPr>
        <w:t xml:space="preserve"> любым удобным способом: в бумажном виде — по почте, лично обратившись в орган регистрации прав, в МФЦ или направить в электронном виде через личный кабинет на сайте Росреестра, без обращения в органы местного самоуправления.</w:t>
      </w:r>
    </w:p>
    <w:p w:rsidR="004C16C2" w:rsidRPr="00A337A2" w:rsidRDefault="004C16C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За период 2024 года было выдано 14 разрешений на строительство объектов капитального строительства, из них 1 разрешение на строительство многоквартирного жилого дома. Выдано 7 разрешений на ввод в эксплуатацию объектов капитального строительства из них 1 разрешение на ввод в эксплуатацию многоквартирного жилого дома.</w:t>
      </w:r>
    </w:p>
    <w:p w:rsidR="004C16C2" w:rsidRPr="00A337A2" w:rsidRDefault="004C16C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В 2024 году на территории Зиминского городского </w:t>
      </w:r>
      <w:r w:rsidR="005665B4" w:rsidRPr="00A337A2">
        <w:rPr>
          <w:rFonts w:ascii="Times New Roman" w:hAnsi="Times New Roman"/>
          <w:color w:val="000000"/>
          <w:sz w:val="24"/>
          <w:szCs w:val="24"/>
        </w:rPr>
        <w:t>округа</w:t>
      </w:r>
      <w:r w:rsidRPr="00A337A2">
        <w:rPr>
          <w:rFonts w:ascii="Times New Roman" w:hAnsi="Times New Roman"/>
          <w:color w:val="000000"/>
          <w:sz w:val="24"/>
          <w:szCs w:val="24"/>
        </w:rPr>
        <w:t xml:space="preserve"> был введен в эксплуатацию многоквартирный жилой дом по адресу: г. Зима, ул. Красноярская, д. 2.</w:t>
      </w:r>
    </w:p>
    <w:p w:rsidR="004C16C2" w:rsidRPr="00A337A2" w:rsidRDefault="00E93CFE" w:rsidP="00A337A2">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noProof/>
          <w:color w:val="000000"/>
          <w:sz w:val="24"/>
          <w:szCs w:val="24"/>
          <w:lang w:eastAsia="ru-RU"/>
        </w:rPr>
        <w:drawing>
          <wp:inline distT="0" distB="0" distL="0" distR="0">
            <wp:extent cx="5057775" cy="2743200"/>
            <wp:effectExtent l="0" t="0" r="0" b="0"/>
            <wp:docPr id="35" name="Диаграмма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30B34" w:rsidRPr="00A337A2" w:rsidRDefault="00230B34" w:rsidP="00A337A2">
      <w:pPr>
        <w:spacing w:after="0" w:line="240" w:lineRule="auto"/>
        <w:jc w:val="center"/>
        <w:rPr>
          <w:rFonts w:ascii="Times New Roman" w:hAnsi="Times New Roman"/>
          <w:sz w:val="16"/>
          <w:szCs w:val="16"/>
        </w:rPr>
      </w:pPr>
    </w:p>
    <w:p w:rsidR="004C16C2" w:rsidRPr="00A337A2" w:rsidRDefault="00CF1F22" w:rsidP="00A337A2">
      <w:pPr>
        <w:shd w:val="clear" w:color="auto" w:fill="FFFFFF"/>
        <w:spacing w:after="0" w:line="240" w:lineRule="auto"/>
        <w:ind w:firstLine="709"/>
        <w:jc w:val="center"/>
        <w:textAlignment w:val="baseline"/>
        <w:rPr>
          <w:rFonts w:ascii="Times New Roman" w:hAnsi="Times New Roman"/>
          <w:color w:val="000000"/>
          <w:sz w:val="24"/>
          <w:szCs w:val="24"/>
        </w:rPr>
      </w:pPr>
      <w:r w:rsidRPr="00A337A2">
        <w:rPr>
          <w:rFonts w:ascii="Times New Roman" w:hAnsi="Times New Roman"/>
          <w:sz w:val="24"/>
          <w:szCs w:val="24"/>
        </w:rPr>
        <w:t>Рисунок 3</w:t>
      </w:r>
      <w:r w:rsidR="00AE3B2A" w:rsidRPr="00A337A2">
        <w:rPr>
          <w:rFonts w:ascii="Times New Roman" w:hAnsi="Times New Roman"/>
          <w:sz w:val="24"/>
          <w:szCs w:val="24"/>
        </w:rPr>
        <w:t>3</w:t>
      </w:r>
      <w:r w:rsidRPr="00A337A2">
        <w:rPr>
          <w:rFonts w:ascii="Times New Roman" w:hAnsi="Times New Roman"/>
          <w:sz w:val="24"/>
          <w:szCs w:val="24"/>
        </w:rPr>
        <w:t>. Количество выданных разрешений на строительство объектов капитального строительства</w:t>
      </w:r>
      <w:r w:rsidR="004C16C2" w:rsidRPr="00A337A2">
        <w:rPr>
          <w:rFonts w:ascii="Times New Roman" w:hAnsi="Times New Roman"/>
          <w:sz w:val="24"/>
          <w:szCs w:val="24"/>
        </w:rPr>
        <w:t xml:space="preserve"> </w:t>
      </w:r>
      <w:r w:rsidR="004C16C2" w:rsidRPr="00A337A2">
        <w:rPr>
          <w:rFonts w:ascii="Times New Roman" w:hAnsi="Times New Roman"/>
          <w:color w:val="000000"/>
          <w:sz w:val="24"/>
          <w:szCs w:val="24"/>
        </w:rPr>
        <w:t>(МКД и коммерческое строительство)</w:t>
      </w:r>
    </w:p>
    <w:p w:rsidR="004C16C2" w:rsidRPr="00A337A2" w:rsidRDefault="004C16C2" w:rsidP="00A337A2">
      <w:pPr>
        <w:pStyle w:val="12"/>
        <w:jc w:val="center"/>
        <w:rPr>
          <w:rFonts w:ascii="Times New Roman" w:hAnsi="Times New Roman"/>
          <w:sz w:val="24"/>
          <w:szCs w:val="24"/>
        </w:rPr>
      </w:pP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Одним из основных направлений деятельности является предоставление социально значимых для населения муниципальных услуг, таких как выдача разрешения, на строительство, ввод объектов в эксплуатацию, выдача уведомлений о соответствии планируемого строительства индивидуальных жилых домов, выдача уведомлений о соответствии построенного индивидуального жилого дома требованиям законодательства в сфере строительства, присвоение адресов объектам адресации, предварительное согласование предоставления земельного участка и т.д.</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За 202</w:t>
      </w:r>
      <w:r w:rsidR="004C16C2" w:rsidRPr="00A337A2">
        <w:rPr>
          <w:rFonts w:ascii="Times New Roman" w:hAnsi="Times New Roman"/>
          <w:sz w:val="24"/>
          <w:szCs w:val="24"/>
        </w:rPr>
        <w:t>4</w:t>
      </w:r>
      <w:r w:rsidRPr="00A337A2">
        <w:rPr>
          <w:rFonts w:ascii="Times New Roman" w:hAnsi="Times New Roman"/>
          <w:sz w:val="24"/>
          <w:szCs w:val="24"/>
        </w:rPr>
        <w:t xml:space="preserve"> г. по вышеуказанным направлениям предоставлено </w:t>
      </w:r>
      <w:r w:rsidR="004C16C2" w:rsidRPr="00A337A2">
        <w:rPr>
          <w:rFonts w:ascii="Times New Roman" w:hAnsi="Times New Roman"/>
          <w:sz w:val="24"/>
          <w:szCs w:val="24"/>
        </w:rPr>
        <w:t xml:space="preserve">812 услуг. </w:t>
      </w:r>
      <w:r w:rsidRPr="00A337A2">
        <w:rPr>
          <w:rFonts w:ascii="Times New Roman" w:hAnsi="Times New Roman"/>
          <w:sz w:val="24"/>
          <w:szCs w:val="24"/>
        </w:rPr>
        <w:t xml:space="preserve">За </w:t>
      </w:r>
      <w:r w:rsidR="004C16C2" w:rsidRPr="00A337A2">
        <w:rPr>
          <w:rFonts w:ascii="Times New Roman" w:hAnsi="Times New Roman"/>
          <w:sz w:val="24"/>
          <w:szCs w:val="24"/>
        </w:rPr>
        <w:t xml:space="preserve">2023 г. – предоставлено 628 услуг, </w:t>
      </w:r>
      <w:r w:rsidRPr="00A337A2">
        <w:rPr>
          <w:rFonts w:ascii="Times New Roman" w:hAnsi="Times New Roman"/>
          <w:sz w:val="24"/>
          <w:szCs w:val="24"/>
        </w:rPr>
        <w:t>2022 г. - 596 услуг, в 2021 г. – 551 услуга.</w:t>
      </w:r>
    </w:p>
    <w:p w:rsidR="004C16C2" w:rsidRPr="00A337A2" w:rsidRDefault="004C16C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Основной причиной роста оказанных услуг является активная работа по информированию жителей о необходимости приватизации (узаконивания) жилых домов и земельных участков.</w:t>
      </w:r>
    </w:p>
    <w:p w:rsidR="004C16C2" w:rsidRPr="00A337A2" w:rsidRDefault="004C16C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В рамках проведения мероприятий «Наполнение сведений ЕГРН» специалистами </w:t>
      </w:r>
      <w:r w:rsidR="001162BA" w:rsidRPr="00A337A2">
        <w:rPr>
          <w:rFonts w:ascii="Times New Roman" w:hAnsi="Times New Roman"/>
          <w:color w:val="000000"/>
          <w:sz w:val="24"/>
          <w:szCs w:val="24"/>
        </w:rPr>
        <w:t xml:space="preserve">администрации </w:t>
      </w:r>
      <w:r w:rsidRPr="00A337A2">
        <w:rPr>
          <w:rFonts w:ascii="Times New Roman" w:hAnsi="Times New Roman"/>
          <w:color w:val="000000"/>
          <w:sz w:val="24"/>
          <w:szCs w:val="24"/>
        </w:rPr>
        <w:t>была проведена масштабная работа с жителями, в рамках которой, жителям давались консультации о необходимости оформления документов на имущество.</w:t>
      </w:r>
    </w:p>
    <w:p w:rsidR="00CF1F22" w:rsidRPr="00A337A2" w:rsidRDefault="00E93CFE" w:rsidP="00A337A2">
      <w:pPr>
        <w:pStyle w:val="12"/>
        <w:ind w:firstLine="0"/>
        <w:jc w:val="center"/>
        <w:rPr>
          <w:rFonts w:ascii="Times New Roman" w:hAnsi="Times New Roman"/>
          <w:sz w:val="24"/>
          <w:szCs w:val="24"/>
        </w:rPr>
      </w:pPr>
      <w:r>
        <w:rPr>
          <w:rFonts w:ascii="Times New Roman" w:hAnsi="Times New Roman"/>
          <w:noProof/>
          <w:color w:val="000000"/>
          <w:sz w:val="24"/>
          <w:szCs w:val="24"/>
        </w:rPr>
        <w:drawing>
          <wp:inline distT="0" distB="0" distL="0" distR="0">
            <wp:extent cx="5943600" cy="1752600"/>
            <wp:effectExtent l="0" t="0" r="0" b="0"/>
            <wp:docPr id="36" name="Объект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00CF1F22" w:rsidRPr="00A337A2">
        <w:rPr>
          <w:rFonts w:ascii="Times New Roman" w:hAnsi="Times New Roman"/>
          <w:sz w:val="24"/>
          <w:szCs w:val="24"/>
        </w:rPr>
        <w:t>Рисунок 3</w:t>
      </w:r>
      <w:r w:rsidR="00AE3B2A" w:rsidRPr="00A337A2">
        <w:rPr>
          <w:rFonts w:ascii="Times New Roman" w:hAnsi="Times New Roman"/>
          <w:sz w:val="24"/>
          <w:szCs w:val="24"/>
        </w:rPr>
        <w:t>4</w:t>
      </w:r>
      <w:r w:rsidR="00CF1F22" w:rsidRPr="00A337A2">
        <w:rPr>
          <w:rFonts w:ascii="Times New Roman" w:hAnsi="Times New Roman"/>
          <w:sz w:val="24"/>
          <w:szCs w:val="24"/>
        </w:rPr>
        <w:t>. Количество оказанных муниципальных услуг</w:t>
      </w:r>
    </w:p>
    <w:p w:rsidR="004C16C2" w:rsidRPr="00A337A2" w:rsidRDefault="004C16C2" w:rsidP="00A337A2">
      <w:pPr>
        <w:pStyle w:val="12"/>
        <w:ind w:firstLine="0"/>
        <w:jc w:val="center"/>
        <w:rPr>
          <w:rFonts w:ascii="Times New Roman" w:hAnsi="Times New Roman"/>
          <w:sz w:val="24"/>
          <w:szCs w:val="24"/>
        </w:rPr>
      </w:pPr>
    </w:p>
    <w:p w:rsidR="00230B34" w:rsidRPr="00A337A2" w:rsidRDefault="00195276" w:rsidP="00A337A2">
      <w:pPr>
        <w:pStyle w:val="1"/>
        <w:rPr>
          <w:sz w:val="24"/>
        </w:rPr>
      </w:pPr>
      <w:bookmarkStart w:id="32" w:name="_Toc194054007"/>
      <w:r w:rsidRPr="00A337A2">
        <w:rPr>
          <w:sz w:val="24"/>
        </w:rPr>
        <w:t xml:space="preserve">4.4. </w:t>
      </w:r>
      <w:r w:rsidR="00230B34" w:rsidRPr="00A337A2">
        <w:rPr>
          <w:sz w:val="24"/>
        </w:rPr>
        <w:t>Благоустройство</w:t>
      </w:r>
      <w:bookmarkEnd w:id="32"/>
    </w:p>
    <w:p w:rsidR="00DB51C3" w:rsidRPr="00A337A2" w:rsidRDefault="00DB51C3" w:rsidP="00A337A2">
      <w:pPr>
        <w:pStyle w:val="12"/>
        <w:rPr>
          <w:rFonts w:ascii="Times New Roman" w:hAnsi="Times New Roman"/>
        </w:rPr>
      </w:pPr>
    </w:p>
    <w:p w:rsidR="00EB6B62" w:rsidRPr="00A337A2" w:rsidRDefault="00230B34" w:rsidP="00A337A2">
      <w:pPr>
        <w:pStyle w:val="12"/>
        <w:rPr>
          <w:rFonts w:ascii="Times New Roman" w:hAnsi="Times New Roman"/>
          <w:sz w:val="24"/>
          <w:szCs w:val="24"/>
        </w:rPr>
      </w:pPr>
      <w:r w:rsidRPr="00A337A2">
        <w:rPr>
          <w:rFonts w:ascii="Times New Roman" w:hAnsi="Times New Roman"/>
          <w:sz w:val="24"/>
          <w:szCs w:val="24"/>
        </w:rPr>
        <w:t>В 202</w:t>
      </w:r>
      <w:r w:rsidR="00EB6B62" w:rsidRPr="00A337A2">
        <w:rPr>
          <w:rFonts w:ascii="Times New Roman" w:hAnsi="Times New Roman"/>
          <w:sz w:val="24"/>
          <w:szCs w:val="24"/>
        </w:rPr>
        <w:t>4</w:t>
      </w:r>
      <w:r w:rsidRPr="00A337A2">
        <w:rPr>
          <w:rFonts w:ascii="Times New Roman" w:hAnsi="Times New Roman"/>
          <w:sz w:val="24"/>
          <w:szCs w:val="24"/>
        </w:rPr>
        <w:t xml:space="preserve"> г. продолжены работы по благоустройству города. </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Завершены работы по проекту «Благоустройство общественной территории Центрального кольцевого бульвара «Тёплая Зима», которые были начаты в 2023 году.</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В 2024 году на территории Зиминского городского </w:t>
      </w:r>
      <w:r w:rsidR="00B366B8" w:rsidRPr="00A337A2">
        <w:rPr>
          <w:rFonts w:ascii="Times New Roman" w:hAnsi="Times New Roman"/>
          <w:color w:val="000000"/>
          <w:sz w:val="24"/>
          <w:szCs w:val="24"/>
        </w:rPr>
        <w:t>округа</w:t>
      </w:r>
      <w:r w:rsidRPr="00A337A2">
        <w:rPr>
          <w:rFonts w:ascii="Times New Roman" w:hAnsi="Times New Roman"/>
          <w:color w:val="000000"/>
          <w:sz w:val="24"/>
          <w:szCs w:val="24"/>
        </w:rPr>
        <w:t xml:space="preserve"> выполнены работы по благоустройству парка Победы (ул. Садовая, 37 Б).</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Благоустройство территории парка Победы стало возможным, благодаря привлечению средств из разных источников финансирования, таких как реализация мероприятий в рамках федерального проекта «Формирование современной городской среды», «Народные инициативы» и «Инициативные проекты».</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В рамках реализации программы «Формирование современной городской среды», выполнены работы по устройству тротуаров, устройству ограждения; устройству лестничного схода, устройству освещения. Общая сумма выполненных работ составляет 10 620 870,0 руб.</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В рамках реализации «Народных инициатив» реализован проект «Благоустройство площади воинской славы», в рамках которого выполнены работы по устройству плиточного мощения, устройству фундаментов для установки техники, устройству тротуаров, устройству лестничных сходов. Общая сумма выполненных работ составляет 15 398 480,0 руб.</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На территории парка Победы реализованы следующие «инициативные проекты» выдвинутые жителями города:</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ремонт стелы «Родина мать». Сумма выполненных работ 2 215 000,0 руб.;</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устройство стены памяти зиминцам, погибшим в годы Великой Отечественной Войны. Сумма выполненных работ 2 250 000,0 руб.;</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 </w:t>
      </w:r>
      <w:r w:rsidRPr="00A337A2">
        <w:rPr>
          <w:rFonts w:ascii="Times New Roman" w:hAnsi="Times New Roman"/>
          <w:color w:val="000000"/>
          <w:sz w:val="24"/>
          <w:szCs w:val="24"/>
        </w:rPr>
        <w:tab/>
        <w:t>ремонт площади мемориального комплекса. Сумма выполненных работ 2 188 000,0 руб.</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В рамках предоставления субсидии на ремонт мемориалов и памятников, выполнены работы по монтажу мемориальных досок, с именами зиминцев ушедших на фронт. Сумма выполненных работ 2 061 000,0 руб.</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Всего на благоустройство парка Победы выделено и освоено 34 733 350,0 руб.</w:t>
      </w:r>
    </w:p>
    <w:p w:rsidR="006E609A" w:rsidRPr="00A337A2" w:rsidRDefault="006E609A"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Также, в 2024 году выполнены:</w:t>
      </w:r>
    </w:p>
    <w:p w:rsidR="006E609A" w:rsidRPr="00A337A2" w:rsidRDefault="006E609A"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благоустройство 1 дворовой территории, прилегающей к дому №10 в микрорайоне Ангарский (на сумму - 4,5 млн руб.);</w:t>
      </w:r>
    </w:p>
    <w:p w:rsidR="006E609A" w:rsidRPr="00A337A2" w:rsidRDefault="006E609A" w:rsidP="00A337A2">
      <w:pPr>
        <w:tabs>
          <w:tab w:val="left" w:pos="0"/>
        </w:tabs>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 xml:space="preserve">благоустройство площади у магазина «Фортуна» пос. 2 –ой Строитель (на сумму - 2,2 </w:t>
      </w:r>
      <w:r w:rsidR="005F35FD" w:rsidRPr="00A337A2">
        <w:rPr>
          <w:rFonts w:ascii="Times New Roman" w:hAnsi="Times New Roman"/>
          <w:color w:val="000000"/>
          <w:sz w:val="24"/>
          <w:szCs w:val="24"/>
        </w:rPr>
        <w:t>млн руб.</w:t>
      </w:r>
      <w:r w:rsidRPr="00A337A2">
        <w:rPr>
          <w:rFonts w:ascii="Times New Roman" w:hAnsi="Times New Roman"/>
          <w:color w:val="000000"/>
          <w:sz w:val="24"/>
          <w:szCs w:val="24"/>
        </w:rPr>
        <w:t>);</w:t>
      </w:r>
    </w:p>
    <w:p w:rsidR="006E609A" w:rsidRPr="00A337A2" w:rsidRDefault="006E609A" w:rsidP="00A337A2">
      <w:pPr>
        <w:tabs>
          <w:tab w:val="left" w:pos="0"/>
        </w:tabs>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 xml:space="preserve">ремонт пешеходной дорожки от улицы Ленина до улицы Тургенева (от КДЦ «Россия до центрального рынка) (на сумму – 1,8 </w:t>
      </w:r>
      <w:r w:rsidR="005F35FD" w:rsidRPr="00A337A2">
        <w:rPr>
          <w:rFonts w:ascii="Times New Roman" w:hAnsi="Times New Roman"/>
          <w:color w:val="000000"/>
          <w:sz w:val="24"/>
          <w:szCs w:val="24"/>
        </w:rPr>
        <w:t>млн руб.</w:t>
      </w:r>
      <w:r w:rsidRPr="00A337A2">
        <w:rPr>
          <w:rFonts w:ascii="Times New Roman" w:hAnsi="Times New Roman"/>
          <w:color w:val="000000"/>
          <w:sz w:val="24"/>
          <w:szCs w:val="24"/>
        </w:rPr>
        <w:t>);</w:t>
      </w:r>
    </w:p>
    <w:p w:rsidR="006E609A" w:rsidRPr="00A337A2" w:rsidRDefault="006E609A" w:rsidP="00A337A2">
      <w:pPr>
        <w:tabs>
          <w:tab w:val="left" w:pos="0"/>
        </w:tabs>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 xml:space="preserve">устройство пешеходных дорожек к Детскому саду №16 в микрорайоне Ангарском (на сумму - 1,4 </w:t>
      </w:r>
      <w:r w:rsidR="005F35FD" w:rsidRPr="00A337A2">
        <w:rPr>
          <w:rFonts w:ascii="Times New Roman" w:hAnsi="Times New Roman"/>
          <w:color w:val="000000"/>
          <w:sz w:val="24"/>
          <w:szCs w:val="24"/>
        </w:rPr>
        <w:t>млн руб.</w:t>
      </w:r>
      <w:r w:rsidRPr="00A337A2">
        <w:rPr>
          <w:rFonts w:ascii="Times New Roman" w:hAnsi="Times New Roman"/>
          <w:color w:val="000000"/>
          <w:sz w:val="24"/>
          <w:szCs w:val="24"/>
        </w:rPr>
        <w:t>);</w:t>
      </w:r>
    </w:p>
    <w:p w:rsidR="006E609A" w:rsidRPr="00A337A2" w:rsidRDefault="006E609A" w:rsidP="00A337A2">
      <w:pPr>
        <w:tabs>
          <w:tab w:val="left" w:pos="0"/>
        </w:tabs>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 xml:space="preserve">благоустройство территории, прилегающей к детскому саду №212 по улице Лазо (на сумму - 2,2 </w:t>
      </w:r>
      <w:r w:rsidR="005F35FD" w:rsidRPr="00A337A2">
        <w:rPr>
          <w:rFonts w:ascii="Times New Roman" w:hAnsi="Times New Roman"/>
          <w:color w:val="000000"/>
          <w:sz w:val="24"/>
          <w:szCs w:val="24"/>
        </w:rPr>
        <w:t>млн руб.</w:t>
      </w:r>
      <w:r w:rsidRPr="00A337A2">
        <w:rPr>
          <w:rFonts w:ascii="Times New Roman" w:hAnsi="Times New Roman"/>
          <w:color w:val="000000"/>
          <w:sz w:val="24"/>
          <w:szCs w:val="24"/>
        </w:rPr>
        <w:t>);</w:t>
      </w:r>
    </w:p>
    <w:p w:rsidR="006E609A" w:rsidRPr="00A337A2" w:rsidRDefault="006E609A" w:rsidP="00A337A2">
      <w:pPr>
        <w:tabs>
          <w:tab w:val="left" w:pos="0"/>
        </w:tabs>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 xml:space="preserve">благоустройство территории, прилегающей к детскому саду №15 в микрорайоне Ангарском – «Парк Дружбы» (на сумму - 2,2 </w:t>
      </w:r>
      <w:r w:rsidR="005F35FD" w:rsidRPr="00A337A2">
        <w:rPr>
          <w:rFonts w:ascii="Times New Roman" w:hAnsi="Times New Roman"/>
          <w:color w:val="000000"/>
          <w:sz w:val="24"/>
          <w:szCs w:val="24"/>
        </w:rPr>
        <w:t>млн руб.</w:t>
      </w:r>
      <w:r w:rsidRPr="00A337A2">
        <w:rPr>
          <w:rFonts w:ascii="Times New Roman" w:hAnsi="Times New Roman"/>
          <w:color w:val="000000"/>
          <w:sz w:val="24"/>
          <w:szCs w:val="24"/>
        </w:rPr>
        <w:t>);</w:t>
      </w:r>
    </w:p>
    <w:p w:rsidR="006E609A" w:rsidRPr="00A337A2" w:rsidRDefault="006E609A" w:rsidP="00A337A2">
      <w:pPr>
        <w:tabs>
          <w:tab w:val="left" w:pos="0"/>
        </w:tabs>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 xml:space="preserve">благоустройство территории, прилегающей к памятнику погибшим воинам – интернационалистам по ул. Подаюрова (на сумму - 2,3 </w:t>
      </w:r>
      <w:r w:rsidR="005F35FD" w:rsidRPr="00A337A2">
        <w:rPr>
          <w:rFonts w:ascii="Times New Roman" w:hAnsi="Times New Roman"/>
          <w:color w:val="000000"/>
          <w:sz w:val="24"/>
          <w:szCs w:val="24"/>
        </w:rPr>
        <w:t>млн руб.</w:t>
      </w:r>
      <w:r w:rsidRPr="00A337A2">
        <w:rPr>
          <w:rFonts w:ascii="Times New Roman" w:hAnsi="Times New Roman"/>
          <w:color w:val="000000"/>
          <w:sz w:val="24"/>
          <w:szCs w:val="24"/>
        </w:rPr>
        <w:t>);</w:t>
      </w:r>
    </w:p>
    <w:p w:rsidR="006E609A" w:rsidRPr="00A337A2" w:rsidRDefault="006E609A" w:rsidP="00A337A2">
      <w:pPr>
        <w:tabs>
          <w:tab w:val="left" w:pos="0"/>
        </w:tabs>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 xml:space="preserve">благоустройство территории, прилегающей к культурно-информационному центру «Спутник», по улице Новокшонова (на сумму </w:t>
      </w:r>
      <w:r w:rsidR="00363876" w:rsidRPr="00A337A2">
        <w:rPr>
          <w:rFonts w:ascii="Times New Roman" w:hAnsi="Times New Roman"/>
          <w:color w:val="000000"/>
          <w:sz w:val="24"/>
          <w:szCs w:val="24"/>
        </w:rPr>
        <w:t>–</w:t>
      </w:r>
      <w:r w:rsidRPr="00A337A2">
        <w:rPr>
          <w:rFonts w:ascii="Times New Roman" w:hAnsi="Times New Roman"/>
          <w:color w:val="000000"/>
          <w:sz w:val="24"/>
          <w:szCs w:val="24"/>
        </w:rPr>
        <w:t xml:space="preserve"> </w:t>
      </w:r>
      <w:r w:rsidR="00363876" w:rsidRPr="00A337A2">
        <w:rPr>
          <w:rFonts w:ascii="Times New Roman" w:hAnsi="Times New Roman"/>
          <w:color w:val="000000"/>
          <w:sz w:val="24"/>
          <w:szCs w:val="24"/>
        </w:rPr>
        <w:t xml:space="preserve">2,2 </w:t>
      </w:r>
      <w:r w:rsidRPr="00A337A2">
        <w:rPr>
          <w:rFonts w:ascii="Times New Roman" w:hAnsi="Times New Roman"/>
          <w:color w:val="000000"/>
          <w:sz w:val="24"/>
          <w:szCs w:val="24"/>
        </w:rPr>
        <w:t>млн руб.);</w:t>
      </w:r>
    </w:p>
    <w:p w:rsidR="006E609A" w:rsidRPr="00A337A2" w:rsidRDefault="006E609A" w:rsidP="00A337A2">
      <w:pPr>
        <w:tabs>
          <w:tab w:val="left" w:pos="0"/>
        </w:tabs>
        <w:spacing w:after="0" w:line="240" w:lineRule="auto"/>
        <w:ind w:firstLine="709"/>
        <w:jc w:val="both"/>
        <w:rPr>
          <w:rFonts w:ascii="Times New Roman" w:hAnsi="Times New Roman"/>
          <w:color w:val="000000"/>
          <w:sz w:val="24"/>
          <w:szCs w:val="24"/>
        </w:rPr>
      </w:pPr>
      <w:r w:rsidRPr="00A337A2">
        <w:rPr>
          <w:rFonts w:ascii="Times New Roman" w:hAnsi="Times New Roman"/>
          <w:color w:val="000000"/>
          <w:sz w:val="24"/>
          <w:szCs w:val="24"/>
        </w:rPr>
        <w:t>-</w:t>
      </w:r>
      <w:r w:rsidRPr="00A337A2">
        <w:rPr>
          <w:rFonts w:ascii="Times New Roman" w:hAnsi="Times New Roman"/>
          <w:color w:val="000000"/>
          <w:sz w:val="24"/>
          <w:szCs w:val="24"/>
        </w:rPr>
        <w:tab/>
        <w:t xml:space="preserve">организация зоны отдыха «Тополиная роща» (на сумму – 2,22 </w:t>
      </w:r>
      <w:r w:rsidR="00363876" w:rsidRPr="00A337A2">
        <w:rPr>
          <w:rFonts w:ascii="Times New Roman" w:hAnsi="Times New Roman"/>
          <w:color w:val="000000"/>
          <w:sz w:val="24"/>
          <w:szCs w:val="24"/>
        </w:rPr>
        <w:t>млн руб.</w:t>
      </w:r>
      <w:r w:rsidRPr="00A337A2">
        <w:rPr>
          <w:rFonts w:ascii="Times New Roman" w:hAnsi="Times New Roman"/>
          <w:color w:val="000000"/>
          <w:sz w:val="24"/>
          <w:szCs w:val="24"/>
        </w:rPr>
        <w:t xml:space="preserve">). </w:t>
      </w:r>
    </w:p>
    <w:p w:rsidR="006E609A" w:rsidRPr="00A337A2" w:rsidRDefault="006E609A"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В 2025 году работа в данном направлении будет продолжена. </w:t>
      </w:r>
    </w:p>
    <w:p w:rsidR="006E609A" w:rsidRPr="00A337A2" w:rsidRDefault="006E609A"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В целях выбора общественных территорий, подлежащих благоустройству в 2025 году, организованны и проведены мероприятия по вовлечению граждан в вопросы благоустройства территории. </w:t>
      </w:r>
    </w:p>
    <w:p w:rsidR="009D336D" w:rsidRPr="00A337A2" w:rsidRDefault="009D336D"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Проведены мероприятия по сбору голосов во всех общеобразовательных учреждениях города, детских садах, управляющих организациях, производственных предприятиях.</w:t>
      </w:r>
    </w:p>
    <w:p w:rsidR="009D336D" w:rsidRPr="00A337A2" w:rsidRDefault="009D336D"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По итогам рейтингового голосования, в 2024 году в вопросах благоустройства территории города Зимы, приняло участие 3340 </w:t>
      </w:r>
      <w:r w:rsidR="004B7C89" w:rsidRPr="00A337A2">
        <w:rPr>
          <w:rFonts w:ascii="Times New Roman" w:hAnsi="Times New Roman"/>
          <w:color w:val="000000"/>
          <w:sz w:val="24"/>
          <w:szCs w:val="24"/>
        </w:rPr>
        <w:t>з</w:t>
      </w:r>
      <w:r w:rsidRPr="00A337A2">
        <w:rPr>
          <w:rFonts w:ascii="Times New Roman" w:hAnsi="Times New Roman"/>
          <w:color w:val="000000"/>
          <w:sz w:val="24"/>
          <w:szCs w:val="24"/>
        </w:rPr>
        <w:t>иминцев.</w:t>
      </w:r>
    </w:p>
    <w:p w:rsidR="009D336D" w:rsidRPr="00A337A2" w:rsidRDefault="009D336D"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За аналогичный период 2023 года в рейтинговом голосовании приняло участие – 3 171 человек, за период 2022 года в рейтинговом голосовании приняло участие – 2 842 человек.</w:t>
      </w:r>
    </w:p>
    <w:p w:rsidR="00EB6B62" w:rsidRPr="00A337A2" w:rsidRDefault="00EB6B62" w:rsidP="00A337A2">
      <w:pPr>
        <w:shd w:val="clear" w:color="auto" w:fill="FFFFFF"/>
        <w:spacing w:after="0" w:line="240" w:lineRule="auto"/>
        <w:ind w:firstLine="709"/>
        <w:jc w:val="both"/>
        <w:textAlignment w:val="baseline"/>
        <w:rPr>
          <w:rFonts w:ascii="Times New Roman" w:hAnsi="Times New Roman"/>
          <w:color w:val="000000"/>
          <w:sz w:val="24"/>
          <w:szCs w:val="24"/>
        </w:rPr>
      </w:pPr>
    </w:p>
    <w:p w:rsidR="00A258C6" w:rsidRPr="00A337A2" w:rsidRDefault="00E93CFE" w:rsidP="00A337A2">
      <w:pPr>
        <w:pStyle w:val="a5"/>
        <w:ind w:firstLine="720"/>
        <w:jc w:val="center"/>
        <w:rPr>
          <w:rFonts w:ascii="Times New Roman" w:hAnsi="Times New Roman"/>
          <w:sz w:val="24"/>
          <w:szCs w:val="24"/>
        </w:rPr>
      </w:pPr>
      <w:r>
        <w:rPr>
          <w:rFonts w:ascii="Times New Roman" w:hAnsi="Times New Roman"/>
          <w:noProof/>
          <w:lang w:eastAsia="ru-RU"/>
        </w:rPr>
        <w:drawing>
          <wp:anchor distT="0" distB="0" distL="114300" distR="114300" simplePos="0" relativeHeight="251662336" behindDoc="0" locked="0" layoutInCell="1" allowOverlap="1">
            <wp:simplePos x="0" y="0"/>
            <wp:positionH relativeFrom="column">
              <wp:posOffset>195580</wp:posOffset>
            </wp:positionH>
            <wp:positionV relativeFrom="paragraph">
              <wp:posOffset>124460</wp:posOffset>
            </wp:positionV>
            <wp:extent cx="6059170" cy="2378075"/>
            <wp:effectExtent l="0" t="0" r="0" b="0"/>
            <wp:wrapTight wrapText="bothSides">
              <wp:wrapPolygon edited="0">
                <wp:start x="776" y="2365"/>
                <wp:lineTo x="776" y="18468"/>
                <wp:lineTo x="19176" y="18468"/>
                <wp:lineTo x="19176" y="2365"/>
                <wp:lineTo x="776" y="2365"/>
              </wp:wrapPolygon>
            </wp:wrapTight>
            <wp:docPr id="1"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anchor>
        </w:drawing>
      </w:r>
    </w:p>
    <w:p w:rsidR="00A258C6" w:rsidRPr="00A337A2" w:rsidRDefault="00A258C6" w:rsidP="00A337A2">
      <w:pPr>
        <w:pStyle w:val="a5"/>
        <w:ind w:firstLine="720"/>
        <w:jc w:val="center"/>
        <w:rPr>
          <w:rFonts w:ascii="Times New Roman" w:hAnsi="Times New Roman"/>
          <w:sz w:val="24"/>
          <w:szCs w:val="24"/>
        </w:rPr>
      </w:pPr>
    </w:p>
    <w:p w:rsidR="00A258C6" w:rsidRPr="00A337A2" w:rsidRDefault="00A258C6" w:rsidP="00A337A2">
      <w:pPr>
        <w:pStyle w:val="a5"/>
        <w:ind w:firstLine="720"/>
        <w:jc w:val="center"/>
        <w:rPr>
          <w:rFonts w:ascii="Times New Roman" w:hAnsi="Times New Roman"/>
          <w:sz w:val="24"/>
          <w:szCs w:val="24"/>
        </w:rPr>
      </w:pPr>
    </w:p>
    <w:p w:rsidR="00A258C6" w:rsidRPr="00A337A2" w:rsidRDefault="00A258C6" w:rsidP="00A337A2">
      <w:pPr>
        <w:pStyle w:val="a5"/>
        <w:ind w:firstLine="720"/>
        <w:jc w:val="center"/>
        <w:rPr>
          <w:rFonts w:ascii="Times New Roman" w:hAnsi="Times New Roman"/>
          <w:sz w:val="24"/>
          <w:szCs w:val="24"/>
        </w:rPr>
      </w:pPr>
    </w:p>
    <w:p w:rsidR="00170915" w:rsidRPr="00A337A2" w:rsidRDefault="00170915" w:rsidP="00A337A2">
      <w:pPr>
        <w:pStyle w:val="a5"/>
        <w:ind w:firstLine="720"/>
        <w:jc w:val="center"/>
        <w:rPr>
          <w:rFonts w:ascii="Times New Roman" w:hAnsi="Times New Roman"/>
          <w:sz w:val="24"/>
          <w:szCs w:val="24"/>
        </w:rPr>
      </w:pPr>
    </w:p>
    <w:p w:rsidR="00170915" w:rsidRPr="00A337A2" w:rsidRDefault="00170915" w:rsidP="00A337A2">
      <w:pPr>
        <w:pStyle w:val="a5"/>
        <w:ind w:firstLine="720"/>
        <w:jc w:val="center"/>
        <w:rPr>
          <w:rFonts w:ascii="Times New Roman" w:hAnsi="Times New Roman"/>
          <w:sz w:val="24"/>
          <w:szCs w:val="24"/>
        </w:rPr>
      </w:pPr>
    </w:p>
    <w:p w:rsidR="00170915" w:rsidRPr="00A337A2" w:rsidRDefault="00170915" w:rsidP="00A337A2">
      <w:pPr>
        <w:pStyle w:val="a5"/>
        <w:ind w:firstLine="720"/>
        <w:jc w:val="center"/>
        <w:rPr>
          <w:rFonts w:ascii="Times New Roman" w:hAnsi="Times New Roman"/>
          <w:sz w:val="24"/>
          <w:szCs w:val="24"/>
        </w:rPr>
      </w:pPr>
    </w:p>
    <w:p w:rsidR="00170915" w:rsidRPr="00A337A2" w:rsidRDefault="00170915" w:rsidP="00A337A2">
      <w:pPr>
        <w:pStyle w:val="a5"/>
        <w:ind w:firstLine="720"/>
        <w:jc w:val="center"/>
        <w:rPr>
          <w:rFonts w:ascii="Times New Roman" w:hAnsi="Times New Roman"/>
          <w:sz w:val="24"/>
          <w:szCs w:val="24"/>
        </w:rPr>
      </w:pPr>
    </w:p>
    <w:p w:rsidR="00170915" w:rsidRPr="00A337A2" w:rsidRDefault="00170915" w:rsidP="00A337A2">
      <w:pPr>
        <w:pStyle w:val="a5"/>
        <w:ind w:firstLine="720"/>
        <w:jc w:val="center"/>
        <w:rPr>
          <w:rFonts w:ascii="Times New Roman" w:hAnsi="Times New Roman"/>
          <w:sz w:val="24"/>
          <w:szCs w:val="24"/>
        </w:rPr>
      </w:pPr>
    </w:p>
    <w:p w:rsidR="00170915" w:rsidRPr="00A337A2" w:rsidRDefault="00170915" w:rsidP="00A337A2">
      <w:pPr>
        <w:pStyle w:val="a5"/>
        <w:ind w:firstLine="720"/>
        <w:jc w:val="center"/>
        <w:rPr>
          <w:rFonts w:ascii="Times New Roman" w:hAnsi="Times New Roman"/>
          <w:sz w:val="24"/>
          <w:szCs w:val="24"/>
        </w:rPr>
      </w:pPr>
    </w:p>
    <w:p w:rsidR="00170915" w:rsidRPr="00A337A2" w:rsidRDefault="00170915" w:rsidP="00A337A2">
      <w:pPr>
        <w:pStyle w:val="a5"/>
        <w:ind w:firstLine="720"/>
        <w:jc w:val="center"/>
        <w:rPr>
          <w:rFonts w:ascii="Times New Roman" w:hAnsi="Times New Roman"/>
          <w:sz w:val="24"/>
          <w:szCs w:val="24"/>
        </w:rPr>
      </w:pPr>
    </w:p>
    <w:p w:rsidR="00504E38" w:rsidRPr="00A337A2" w:rsidRDefault="00504E38" w:rsidP="00A337A2">
      <w:pPr>
        <w:pStyle w:val="a5"/>
        <w:ind w:firstLine="720"/>
        <w:jc w:val="center"/>
        <w:rPr>
          <w:rFonts w:ascii="Times New Roman" w:hAnsi="Times New Roman"/>
          <w:sz w:val="24"/>
          <w:szCs w:val="24"/>
        </w:rPr>
      </w:pPr>
      <w:r w:rsidRPr="00A337A2">
        <w:rPr>
          <w:rFonts w:ascii="Times New Roman" w:hAnsi="Times New Roman"/>
          <w:sz w:val="24"/>
          <w:szCs w:val="24"/>
        </w:rPr>
        <w:t>Рисунок 3</w:t>
      </w:r>
      <w:r w:rsidR="00170915" w:rsidRPr="00A337A2">
        <w:rPr>
          <w:rFonts w:ascii="Times New Roman" w:hAnsi="Times New Roman"/>
          <w:sz w:val="24"/>
          <w:szCs w:val="24"/>
        </w:rPr>
        <w:t>5</w:t>
      </w:r>
      <w:r w:rsidRPr="00A337A2">
        <w:rPr>
          <w:rFonts w:ascii="Times New Roman" w:hAnsi="Times New Roman"/>
          <w:sz w:val="24"/>
          <w:szCs w:val="24"/>
        </w:rPr>
        <w:t xml:space="preserve">. Количество жителей, принявших </w:t>
      </w:r>
    </w:p>
    <w:p w:rsidR="00504E38" w:rsidRPr="00A337A2" w:rsidRDefault="00504E38" w:rsidP="00A337A2">
      <w:pPr>
        <w:pStyle w:val="a5"/>
        <w:ind w:firstLine="720"/>
        <w:jc w:val="center"/>
        <w:rPr>
          <w:rFonts w:ascii="Times New Roman" w:hAnsi="Times New Roman"/>
          <w:sz w:val="24"/>
          <w:szCs w:val="24"/>
        </w:rPr>
      </w:pPr>
      <w:r w:rsidRPr="00A337A2">
        <w:rPr>
          <w:rFonts w:ascii="Times New Roman" w:hAnsi="Times New Roman"/>
          <w:sz w:val="24"/>
          <w:szCs w:val="24"/>
        </w:rPr>
        <w:t xml:space="preserve">участие в рейтинговом голосовании </w:t>
      </w:r>
    </w:p>
    <w:p w:rsidR="00E455BD" w:rsidRPr="00A337A2" w:rsidRDefault="00E93CFE" w:rsidP="00A337A2">
      <w:pPr>
        <w:pStyle w:val="a5"/>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6143625" cy="2181225"/>
            <wp:effectExtent l="0" t="0" r="0" b="0"/>
            <wp:docPr id="37" name="Объект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00CF1F22" w:rsidRPr="00A337A2">
        <w:rPr>
          <w:rFonts w:ascii="Times New Roman" w:hAnsi="Times New Roman"/>
          <w:sz w:val="24"/>
          <w:szCs w:val="24"/>
        </w:rPr>
        <w:t xml:space="preserve">Рисунок </w:t>
      </w:r>
      <w:r w:rsidR="00DF3842" w:rsidRPr="00A337A2">
        <w:rPr>
          <w:rFonts w:ascii="Times New Roman" w:hAnsi="Times New Roman"/>
          <w:sz w:val="24"/>
          <w:szCs w:val="24"/>
        </w:rPr>
        <w:t>3</w:t>
      </w:r>
      <w:r w:rsidR="00AE3B2A" w:rsidRPr="00A337A2">
        <w:rPr>
          <w:rFonts w:ascii="Times New Roman" w:hAnsi="Times New Roman"/>
          <w:sz w:val="24"/>
          <w:szCs w:val="24"/>
        </w:rPr>
        <w:t>6</w:t>
      </w:r>
      <w:r w:rsidR="00DF3842" w:rsidRPr="00A337A2">
        <w:rPr>
          <w:rFonts w:ascii="Times New Roman" w:hAnsi="Times New Roman"/>
          <w:sz w:val="24"/>
          <w:szCs w:val="24"/>
        </w:rPr>
        <w:t xml:space="preserve">. </w:t>
      </w:r>
      <w:r w:rsidR="00CF1F22" w:rsidRPr="00A337A2">
        <w:rPr>
          <w:rFonts w:ascii="Times New Roman" w:hAnsi="Times New Roman"/>
          <w:sz w:val="24"/>
          <w:szCs w:val="24"/>
        </w:rPr>
        <w:t xml:space="preserve">Количество освоенных средств по программе </w:t>
      </w:r>
    </w:p>
    <w:p w:rsidR="00CF1F22" w:rsidRPr="00A337A2" w:rsidRDefault="00CF1F22" w:rsidP="00A337A2">
      <w:pPr>
        <w:pStyle w:val="a5"/>
        <w:jc w:val="center"/>
        <w:rPr>
          <w:rFonts w:ascii="Times New Roman" w:hAnsi="Times New Roman"/>
          <w:sz w:val="24"/>
          <w:szCs w:val="24"/>
        </w:rPr>
      </w:pPr>
      <w:r w:rsidRPr="00A337A2">
        <w:rPr>
          <w:rFonts w:ascii="Times New Roman" w:hAnsi="Times New Roman"/>
          <w:sz w:val="24"/>
          <w:szCs w:val="24"/>
        </w:rPr>
        <w:t xml:space="preserve">«Формирование комфортной городской среды» </w:t>
      </w:r>
    </w:p>
    <w:p w:rsidR="00F80CC2" w:rsidRPr="00A337A2" w:rsidRDefault="00F80CC2" w:rsidP="00A337A2">
      <w:pPr>
        <w:pStyle w:val="a5"/>
        <w:ind w:firstLine="720"/>
        <w:jc w:val="center"/>
        <w:rPr>
          <w:rFonts w:ascii="Times New Roman" w:hAnsi="Times New Roman"/>
          <w:sz w:val="24"/>
          <w:szCs w:val="24"/>
        </w:rPr>
      </w:pPr>
    </w:p>
    <w:p w:rsidR="009D336D" w:rsidRPr="00A337A2" w:rsidRDefault="009D336D" w:rsidP="00A337A2">
      <w:pPr>
        <w:pStyle w:val="a5"/>
        <w:ind w:firstLine="720"/>
        <w:jc w:val="center"/>
        <w:rPr>
          <w:rFonts w:ascii="Times New Roman" w:hAnsi="Times New Roman"/>
          <w:sz w:val="24"/>
          <w:szCs w:val="24"/>
        </w:rPr>
      </w:pPr>
    </w:p>
    <w:p w:rsidR="009D336D" w:rsidRPr="00A337A2" w:rsidRDefault="009D336D" w:rsidP="00A337A2">
      <w:pPr>
        <w:pStyle w:val="a5"/>
        <w:ind w:firstLine="720"/>
        <w:jc w:val="center"/>
        <w:rPr>
          <w:rFonts w:ascii="Times New Roman" w:hAnsi="Times New Roman"/>
          <w:sz w:val="24"/>
          <w:szCs w:val="24"/>
        </w:rPr>
      </w:pPr>
    </w:p>
    <w:p w:rsidR="00230B34" w:rsidRPr="00A337A2" w:rsidRDefault="00195276" w:rsidP="00A337A2">
      <w:pPr>
        <w:pStyle w:val="1"/>
        <w:rPr>
          <w:sz w:val="24"/>
        </w:rPr>
      </w:pPr>
      <w:bookmarkStart w:id="33" w:name="_Toc194054008"/>
      <w:r w:rsidRPr="00A337A2">
        <w:rPr>
          <w:sz w:val="24"/>
        </w:rPr>
        <w:t>4.</w:t>
      </w:r>
      <w:r w:rsidR="00E86DA2" w:rsidRPr="00A337A2">
        <w:rPr>
          <w:sz w:val="24"/>
        </w:rPr>
        <w:t>5</w:t>
      </w:r>
      <w:r w:rsidRPr="00A337A2">
        <w:rPr>
          <w:sz w:val="24"/>
        </w:rPr>
        <w:t xml:space="preserve">. </w:t>
      </w:r>
      <w:r w:rsidR="00230B34" w:rsidRPr="00A337A2">
        <w:rPr>
          <w:sz w:val="24"/>
        </w:rPr>
        <w:t>Экология</w:t>
      </w:r>
      <w:bookmarkEnd w:id="33"/>
    </w:p>
    <w:p w:rsidR="00230B34" w:rsidRPr="00A337A2" w:rsidRDefault="00230B34" w:rsidP="00A337A2">
      <w:pPr>
        <w:pStyle w:val="a5"/>
        <w:jc w:val="center"/>
        <w:rPr>
          <w:rFonts w:ascii="Times New Roman" w:hAnsi="Times New Roman"/>
          <w:b/>
          <w:sz w:val="20"/>
          <w:szCs w:val="20"/>
        </w:rPr>
      </w:pPr>
    </w:p>
    <w:p w:rsidR="001E421A" w:rsidRPr="00A337A2" w:rsidRDefault="00230B34" w:rsidP="00A337A2">
      <w:pPr>
        <w:pStyle w:val="12"/>
        <w:rPr>
          <w:rFonts w:ascii="Times New Roman" w:hAnsi="Times New Roman"/>
          <w:sz w:val="24"/>
          <w:szCs w:val="24"/>
        </w:rPr>
      </w:pPr>
      <w:r w:rsidRPr="00A337A2">
        <w:rPr>
          <w:rFonts w:ascii="Times New Roman" w:hAnsi="Times New Roman"/>
          <w:sz w:val="24"/>
          <w:szCs w:val="24"/>
        </w:rPr>
        <w:t>В 202</w:t>
      </w:r>
      <w:r w:rsidR="002C0010" w:rsidRPr="00A337A2">
        <w:rPr>
          <w:rFonts w:ascii="Times New Roman" w:hAnsi="Times New Roman"/>
          <w:sz w:val="24"/>
          <w:szCs w:val="24"/>
        </w:rPr>
        <w:t>4</w:t>
      </w:r>
      <w:r w:rsidRPr="00A337A2">
        <w:rPr>
          <w:rFonts w:ascii="Times New Roman" w:hAnsi="Times New Roman"/>
          <w:sz w:val="24"/>
          <w:szCs w:val="24"/>
        </w:rPr>
        <w:t xml:space="preserve"> г. было выявлено </w:t>
      </w:r>
      <w:r w:rsidR="002C0010" w:rsidRPr="00A337A2">
        <w:rPr>
          <w:rFonts w:ascii="Times New Roman" w:hAnsi="Times New Roman"/>
          <w:sz w:val="24"/>
          <w:szCs w:val="24"/>
        </w:rPr>
        <w:t>31</w:t>
      </w:r>
      <w:r w:rsidRPr="00A337A2">
        <w:rPr>
          <w:rFonts w:ascii="Times New Roman" w:hAnsi="Times New Roman"/>
          <w:sz w:val="24"/>
          <w:szCs w:val="24"/>
        </w:rPr>
        <w:t xml:space="preserve"> мес</w:t>
      </w:r>
      <w:r w:rsidR="002C0010" w:rsidRPr="00A337A2">
        <w:rPr>
          <w:rFonts w:ascii="Times New Roman" w:hAnsi="Times New Roman"/>
          <w:sz w:val="24"/>
          <w:szCs w:val="24"/>
        </w:rPr>
        <w:t>то</w:t>
      </w:r>
      <w:r w:rsidRPr="00A337A2">
        <w:rPr>
          <w:rFonts w:ascii="Times New Roman" w:hAnsi="Times New Roman"/>
          <w:sz w:val="24"/>
          <w:szCs w:val="24"/>
        </w:rPr>
        <w:t xml:space="preserve"> несанкционированного размещения ТКО. Информация о местоположении свалок передана в МКУ «Чистый город».</w:t>
      </w:r>
      <w:r w:rsidR="001E421A" w:rsidRPr="00A337A2">
        <w:rPr>
          <w:rFonts w:ascii="Times New Roman" w:hAnsi="Times New Roman"/>
          <w:sz w:val="24"/>
          <w:szCs w:val="24"/>
        </w:rPr>
        <w:t xml:space="preserve"> Силами МКУ все выявленные свалки ликвидированы.</w:t>
      </w:r>
    </w:p>
    <w:p w:rsidR="00230B34" w:rsidRPr="00A337A2" w:rsidRDefault="003929F6" w:rsidP="00A337A2">
      <w:pPr>
        <w:pStyle w:val="12"/>
        <w:rPr>
          <w:rFonts w:ascii="Times New Roman" w:hAnsi="Times New Roman"/>
          <w:sz w:val="24"/>
          <w:szCs w:val="24"/>
        </w:rPr>
      </w:pPr>
      <w:r w:rsidRPr="00A337A2">
        <w:rPr>
          <w:rFonts w:ascii="Times New Roman" w:hAnsi="Times New Roman"/>
          <w:sz w:val="24"/>
          <w:szCs w:val="24"/>
        </w:rPr>
        <w:t xml:space="preserve">В 2023 г. было выявлено 19 мест несанкционированного размещения ТКО - ликвидировано 19 свалок, </w:t>
      </w:r>
      <w:r w:rsidRPr="00A337A2">
        <w:rPr>
          <w:rFonts w:ascii="Times New Roman" w:hAnsi="Times New Roman"/>
          <w:color w:val="000000"/>
          <w:sz w:val="24"/>
          <w:szCs w:val="24"/>
        </w:rPr>
        <w:t>в</w:t>
      </w:r>
      <w:r w:rsidR="00230B34" w:rsidRPr="00A337A2">
        <w:rPr>
          <w:rFonts w:ascii="Times New Roman" w:hAnsi="Times New Roman"/>
          <w:color w:val="000000"/>
          <w:sz w:val="24"/>
          <w:szCs w:val="24"/>
        </w:rPr>
        <w:t xml:space="preserve"> 2022 г. сбыло выявлено 18 мест несанкционированного размещения ТКО из них ликвидировано 11 свалок. В 2021 году выявлено - 12 мест несанкционированного размещения ТКО из них ликвидировано - 8</w:t>
      </w:r>
      <w:r w:rsidR="00230B34" w:rsidRPr="00A337A2">
        <w:rPr>
          <w:rFonts w:ascii="Times New Roman" w:hAnsi="Times New Roman"/>
          <w:sz w:val="24"/>
          <w:szCs w:val="24"/>
        </w:rPr>
        <w:t>.</w:t>
      </w:r>
    </w:p>
    <w:p w:rsidR="00504E38" w:rsidRPr="00A337A2" w:rsidRDefault="00E93CFE" w:rsidP="00A337A2">
      <w:pPr>
        <w:pStyle w:val="12"/>
        <w:ind w:firstLine="0"/>
        <w:jc w:val="center"/>
        <w:rPr>
          <w:rFonts w:ascii="Times New Roman" w:hAnsi="Times New Roman"/>
          <w:sz w:val="24"/>
          <w:szCs w:val="24"/>
        </w:rPr>
      </w:pPr>
      <w:r>
        <w:rPr>
          <w:rFonts w:ascii="Times New Roman" w:hAnsi="Times New Roman"/>
          <w:noProof/>
          <w:sz w:val="24"/>
          <w:szCs w:val="24"/>
        </w:rPr>
        <w:drawing>
          <wp:inline distT="0" distB="0" distL="0" distR="0">
            <wp:extent cx="5181600" cy="2324100"/>
            <wp:effectExtent l="0" t="0" r="0" b="0"/>
            <wp:docPr id="38"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1E421A" w:rsidRPr="00A337A2" w:rsidRDefault="001E421A" w:rsidP="00A337A2">
      <w:pPr>
        <w:pStyle w:val="a5"/>
        <w:ind w:firstLine="567"/>
        <w:jc w:val="center"/>
        <w:rPr>
          <w:rFonts w:ascii="Times New Roman" w:hAnsi="Times New Roman"/>
          <w:sz w:val="24"/>
          <w:szCs w:val="24"/>
        </w:rPr>
      </w:pPr>
      <w:r w:rsidRPr="00A337A2">
        <w:rPr>
          <w:rFonts w:ascii="Times New Roman" w:hAnsi="Times New Roman"/>
          <w:sz w:val="24"/>
          <w:szCs w:val="24"/>
        </w:rPr>
        <w:t>Рисунок 3</w:t>
      </w:r>
      <w:r w:rsidR="00AE3B2A" w:rsidRPr="00A337A2">
        <w:rPr>
          <w:rFonts w:ascii="Times New Roman" w:hAnsi="Times New Roman"/>
          <w:sz w:val="24"/>
          <w:szCs w:val="24"/>
        </w:rPr>
        <w:t>7</w:t>
      </w:r>
      <w:r w:rsidRPr="00A337A2">
        <w:rPr>
          <w:rFonts w:ascii="Times New Roman" w:hAnsi="Times New Roman"/>
          <w:sz w:val="24"/>
          <w:szCs w:val="24"/>
        </w:rPr>
        <w:t>. Количество ликвидированных несанкционированных свалок</w:t>
      </w:r>
    </w:p>
    <w:p w:rsidR="003929F6" w:rsidRPr="00A337A2" w:rsidRDefault="003929F6" w:rsidP="00A337A2">
      <w:pPr>
        <w:pStyle w:val="a5"/>
        <w:ind w:firstLine="567"/>
        <w:jc w:val="center"/>
        <w:rPr>
          <w:rFonts w:ascii="Times New Roman" w:hAnsi="Times New Roman"/>
          <w:sz w:val="24"/>
          <w:szCs w:val="24"/>
        </w:rPr>
      </w:pPr>
    </w:p>
    <w:p w:rsidR="003929F6" w:rsidRPr="00A337A2" w:rsidRDefault="003929F6"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В рамках исполнения решения Зиминского городского суда «</w:t>
      </w:r>
      <w:r w:rsidR="004E7BC3" w:rsidRPr="00A337A2">
        <w:rPr>
          <w:rFonts w:ascii="Times New Roman" w:hAnsi="Times New Roman"/>
          <w:color w:val="000000"/>
          <w:sz w:val="24"/>
          <w:szCs w:val="24"/>
        </w:rPr>
        <w:t>О</w:t>
      </w:r>
      <w:r w:rsidRPr="00A337A2">
        <w:rPr>
          <w:rFonts w:ascii="Times New Roman" w:hAnsi="Times New Roman"/>
          <w:color w:val="000000"/>
          <w:sz w:val="24"/>
          <w:szCs w:val="24"/>
        </w:rPr>
        <w:t xml:space="preserve"> ликвидации несанкционированной свалки по ул. Заозерная», проведены мероприятия по подготовке ходатайства, для включения свалки в Государственный реестр объектов накопленного вреда окружающей среде, по результатам которой свалка была включена в ГРОНВОС.</w:t>
      </w:r>
    </w:p>
    <w:p w:rsidR="003929F6" w:rsidRPr="00A337A2" w:rsidRDefault="003929F6"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Благодаря включению свалки по ул. Заозерная в ГРОНВОС, удалось получить субсидию на разработку проектной документации на ликвидацию несанкционированной свалки в размере 14 225 тыс. руб.</w:t>
      </w:r>
    </w:p>
    <w:p w:rsidR="003929F6" w:rsidRPr="00A337A2" w:rsidRDefault="003929F6"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В рамках использования субсидии с ООО «ЮГТЕХНОИНЖИНИРИНГ» заключен муниципальный контракт на разработку ПСД по ликвидации </w:t>
      </w:r>
      <w:r w:rsidR="00C45A74" w:rsidRPr="00A337A2">
        <w:rPr>
          <w:rFonts w:ascii="Times New Roman" w:hAnsi="Times New Roman"/>
          <w:color w:val="000000"/>
          <w:sz w:val="24"/>
          <w:szCs w:val="24"/>
        </w:rPr>
        <w:t xml:space="preserve">объекта негативного воздействия на окружающую среду (далее – </w:t>
      </w:r>
      <w:r w:rsidRPr="00A337A2">
        <w:rPr>
          <w:rFonts w:ascii="Times New Roman" w:hAnsi="Times New Roman"/>
          <w:color w:val="000000"/>
          <w:sz w:val="24"/>
          <w:szCs w:val="24"/>
        </w:rPr>
        <w:t>ОНВОС</w:t>
      </w:r>
      <w:r w:rsidR="00C45A74" w:rsidRPr="00A337A2">
        <w:rPr>
          <w:rFonts w:ascii="Times New Roman" w:hAnsi="Times New Roman"/>
          <w:color w:val="000000"/>
          <w:sz w:val="24"/>
          <w:szCs w:val="24"/>
        </w:rPr>
        <w:t>)</w:t>
      </w:r>
      <w:r w:rsidRPr="00A337A2">
        <w:rPr>
          <w:rFonts w:ascii="Times New Roman" w:hAnsi="Times New Roman"/>
          <w:color w:val="000000"/>
          <w:sz w:val="24"/>
          <w:szCs w:val="24"/>
        </w:rPr>
        <w:t xml:space="preserve"> с прохождением государственной экологической экспертизы.</w:t>
      </w:r>
    </w:p>
    <w:p w:rsidR="003929F6" w:rsidRPr="00A337A2" w:rsidRDefault="003929F6"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Работы по подготовке ПСД начаты в 2024 году, в январе 2025 года проектно-сметная документация получила положительное заключение определения достове</w:t>
      </w:r>
      <w:r w:rsidR="00363876" w:rsidRPr="00A337A2">
        <w:rPr>
          <w:rFonts w:ascii="Times New Roman" w:hAnsi="Times New Roman"/>
          <w:color w:val="000000"/>
          <w:sz w:val="24"/>
          <w:szCs w:val="24"/>
        </w:rPr>
        <w:t>рности сметной стоимости, а так</w:t>
      </w:r>
      <w:r w:rsidRPr="00A337A2">
        <w:rPr>
          <w:rFonts w:ascii="Times New Roman" w:hAnsi="Times New Roman"/>
          <w:color w:val="000000"/>
          <w:sz w:val="24"/>
          <w:szCs w:val="24"/>
        </w:rPr>
        <w:t>же положительное заключение государственной экологической экспертизы.</w:t>
      </w:r>
    </w:p>
    <w:p w:rsidR="003929F6" w:rsidRPr="00A337A2" w:rsidRDefault="003929F6"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Сумма ликвидации ОНВОС составляет – 143 421 240 рублей. </w:t>
      </w:r>
    </w:p>
    <w:p w:rsidR="003929F6" w:rsidRPr="00A337A2" w:rsidRDefault="003929F6" w:rsidP="00A337A2">
      <w:pPr>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В 2025 году планируется направление заявки в министерство природных ресурсов и экологии Иркутской области для получения денежных средств на ликвидацию </w:t>
      </w:r>
      <w:r w:rsidR="00C45A74" w:rsidRPr="00A337A2">
        <w:rPr>
          <w:rFonts w:ascii="Times New Roman" w:hAnsi="Times New Roman"/>
          <w:color w:val="000000"/>
          <w:sz w:val="24"/>
          <w:szCs w:val="24"/>
        </w:rPr>
        <w:t>объекта</w:t>
      </w:r>
      <w:r w:rsidRPr="00A337A2">
        <w:rPr>
          <w:rFonts w:ascii="Times New Roman" w:hAnsi="Times New Roman"/>
          <w:color w:val="000000"/>
          <w:sz w:val="24"/>
          <w:szCs w:val="24"/>
        </w:rPr>
        <w:t>.</w:t>
      </w:r>
    </w:p>
    <w:p w:rsidR="00C45A74" w:rsidRPr="00A337A2" w:rsidRDefault="00C45A74" w:rsidP="00A337A2">
      <w:pPr>
        <w:pStyle w:val="12"/>
        <w:rPr>
          <w:rFonts w:ascii="Times New Roman" w:hAnsi="Times New Roman"/>
          <w:sz w:val="24"/>
          <w:szCs w:val="24"/>
        </w:rPr>
      </w:pPr>
      <w:r w:rsidRPr="00A337A2">
        <w:rPr>
          <w:rFonts w:ascii="Times New Roman" w:hAnsi="Times New Roman"/>
          <w:sz w:val="24"/>
          <w:szCs w:val="24"/>
        </w:rPr>
        <w:t>В целях улучшения экологической и санитарного состояния города ежегодно в г. Зиме проводился двухмесячник по санитарной очистке территории города, в рамках которого проводится общегородской субботник.</w:t>
      </w:r>
    </w:p>
    <w:p w:rsidR="003929F6" w:rsidRPr="00A337A2" w:rsidRDefault="003929F6"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На основании Постановления администрации двухмесячник по санитарной очистке и благоустройству территории города Зимы </w:t>
      </w:r>
      <w:r w:rsidR="00C45A74" w:rsidRPr="00A337A2">
        <w:rPr>
          <w:rFonts w:ascii="Times New Roman" w:hAnsi="Times New Roman"/>
          <w:color w:val="000000"/>
          <w:sz w:val="24"/>
          <w:szCs w:val="24"/>
        </w:rPr>
        <w:t xml:space="preserve">проводился </w:t>
      </w:r>
      <w:r w:rsidRPr="00A337A2">
        <w:rPr>
          <w:rFonts w:ascii="Times New Roman" w:hAnsi="Times New Roman"/>
          <w:color w:val="000000"/>
          <w:sz w:val="24"/>
          <w:szCs w:val="24"/>
        </w:rPr>
        <w:t>с 18 апреля по 18 июня 2024 года.</w:t>
      </w:r>
    </w:p>
    <w:p w:rsidR="003929F6" w:rsidRPr="00A337A2" w:rsidRDefault="003929F6" w:rsidP="00A337A2">
      <w:pPr>
        <w:shd w:val="clear" w:color="auto" w:fill="FFFFFF"/>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Постановление было опубликовано в газете «Сибирский город» размещено в социальных сетях и на официальном сайте администрации </w:t>
      </w:r>
      <w:r w:rsidR="00C45A74" w:rsidRPr="00A337A2">
        <w:rPr>
          <w:rFonts w:ascii="Times New Roman" w:hAnsi="Times New Roman"/>
          <w:color w:val="000000"/>
          <w:sz w:val="24"/>
          <w:szCs w:val="24"/>
        </w:rPr>
        <w:t>города</w:t>
      </w:r>
      <w:r w:rsidRPr="00A337A2">
        <w:rPr>
          <w:rFonts w:ascii="Times New Roman" w:hAnsi="Times New Roman"/>
          <w:color w:val="000000"/>
          <w:sz w:val="24"/>
          <w:szCs w:val="24"/>
        </w:rPr>
        <w:t xml:space="preserve">. Дополнительно были направлены уведомления о проведении двухмесячника и общегородского субботника в адрес предприятий </w:t>
      </w:r>
      <w:r w:rsidR="00C45A74" w:rsidRPr="00A337A2">
        <w:rPr>
          <w:rFonts w:ascii="Times New Roman" w:hAnsi="Times New Roman"/>
          <w:color w:val="000000"/>
          <w:sz w:val="24"/>
          <w:szCs w:val="24"/>
        </w:rPr>
        <w:t xml:space="preserve">и учреждений всех форм собственности. </w:t>
      </w:r>
      <w:r w:rsidRPr="00A337A2">
        <w:rPr>
          <w:rFonts w:ascii="Times New Roman" w:hAnsi="Times New Roman"/>
          <w:color w:val="000000"/>
          <w:sz w:val="24"/>
          <w:szCs w:val="24"/>
        </w:rPr>
        <w:t xml:space="preserve">Отдельно в социальных сетях размещалось объявление с призывом к зиминцам принять активное участие в общегородском субботнике и наведению порядка на своих придомовых </w:t>
      </w:r>
      <w:r w:rsidR="00C45A74" w:rsidRPr="00A337A2">
        <w:rPr>
          <w:rFonts w:ascii="Times New Roman" w:hAnsi="Times New Roman"/>
          <w:color w:val="000000"/>
          <w:sz w:val="24"/>
          <w:szCs w:val="24"/>
        </w:rPr>
        <w:t>территориях</w:t>
      </w:r>
      <w:r w:rsidRPr="00A337A2">
        <w:rPr>
          <w:rFonts w:ascii="Times New Roman" w:hAnsi="Times New Roman"/>
          <w:color w:val="000000"/>
          <w:sz w:val="24"/>
          <w:szCs w:val="24"/>
        </w:rPr>
        <w:t xml:space="preserve">. </w:t>
      </w:r>
    </w:p>
    <w:p w:rsidR="003929F6" w:rsidRPr="00A337A2" w:rsidRDefault="003929F6" w:rsidP="00A337A2">
      <w:pPr>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 xml:space="preserve">Общегородской субботник проведен 27 апреля. В результате </w:t>
      </w:r>
      <w:r w:rsidR="00C45A74" w:rsidRPr="00A337A2">
        <w:rPr>
          <w:rFonts w:ascii="Times New Roman" w:hAnsi="Times New Roman"/>
          <w:color w:val="000000"/>
          <w:sz w:val="24"/>
          <w:szCs w:val="24"/>
        </w:rPr>
        <w:t>с территории</w:t>
      </w:r>
      <w:r w:rsidRPr="00A337A2">
        <w:rPr>
          <w:rFonts w:ascii="Times New Roman" w:hAnsi="Times New Roman"/>
          <w:color w:val="000000"/>
          <w:sz w:val="24"/>
          <w:szCs w:val="24"/>
        </w:rPr>
        <w:t xml:space="preserve"> было вывезено более 100 тонн мусора.</w:t>
      </w:r>
    </w:p>
    <w:p w:rsidR="003929F6" w:rsidRPr="00A337A2" w:rsidRDefault="003929F6" w:rsidP="00A337A2">
      <w:pPr>
        <w:spacing w:after="0" w:line="240" w:lineRule="auto"/>
        <w:ind w:firstLine="709"/>
        <w:jc w:val="both"/>
        <w:textAlignment w:val="baseline"/>
        <w:rPr>
          <w:rFonts w:ascii="Times New Roman" w:hAnsi="Times New Roman"/>
          <w:color w:val="000000"/>
          <w:sz w:val="24"/>
          <w:szCs w:val="24"/>
        </w:rPr>
      </w:pPr>
      <w:r w:rsidRPr="00A337A2">
        <w:rPr>
          <w:rFonts w:ascii="Times New Roman" w:hAnsi="Times New Roman"/>
          <w:color w:val="000000"/>
          <w:sz w:val="24"/>
          <w:szCs w:val="24"/>
        </w:rPr>
        <w:t>На субботнике было высажено 19 200 корней рассады цветов, а в рамках субботник</w:t>
      </w:r>
      <w:r w:rsidR="00C45A74" w:rsidRPr="00A337A2">
        <w:rPr>
          <w:rFonts w:ascii="Times New Roman" w:hAnsi="Times New Roman"/>
          <w:color w:val="000000"/>
          <w:sz w:val="24"/>
          <w:szCs w:val="24"/>
        </w:rPr>
        <w:t>а</w:t>
      </w:r>
      <w:r w:rsidRPr="00A337A2">
        <w:rPr>
          <w:rFonts w:ascii="Times New Roman" w:hAnsi="Times New Roman"/>
          <w:color w:val="000000"/>
          <w:sz w:val="24"/>
          <w:szCs w:val="24"/>
        </w:rPr>
        <w:t xml:space="preserve"> на территории центрального городского кольцевого бульвара «Тёплая Зима» и на площади мкр. Ангарский, было высажено порядка 300 саженцев деревьев.</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В текущем году продолжим работу по:</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организаци</w:t>
      </w:r>
      <w:r w:rsidR="00B01047" w:rsidRPr="00A337A2">
        <w:rPr>
          <w:rFonts w:ascii="Times New Roman" w:hAnsi="Times New Roman"/>
          <w:sz w:val="24"/>
          <w:szCs w:val="24"/>
        </w:rPr>
        <w:t>и</w:t>
      </w:r>
      <w:r w:rsidRPr="00A337A2">
        <w:rPr>
          <w:rFonts w:ascii="Times New Roman" w:hAnsi="Times New Roman"/>
          <w:sz w:val="24"/>
          <w:szCs w:val="24"/>
        </w:rPr>
        <w:t xml:space="preserve"> проведения работ по сносу ветхих строений и формировани</w:t>
      </w:r>
      <w:r w:rsidR="00B01047" w:rsidRPr="00A337A2">
        <w:rPr>
          <w:rFonts w:ascii="Times New Roman" w:hAnsi="Times New Roman"/>
          <w:sz w:val="24"/>
          <w:szCs w:val="24"/>
        </w:rPr>
        <w:t>ю</w:t>
      </w:r>
      <w:r w:rsidRPr="00A337A2">
        <w:rPr>
          <w:rFonts w:ascii="Times New Roman" w:hAnsi="Times New Roman"/>
          <w:sz w:val="24"/>
          <w:szCs w:val="24"/>
        </w:rPr>
        <w:t xml:space="preserve"> земельных участков под строительство жилья, объектов социальной сферы (школы, детского сада, спортивных сооружений), скверов и т.д.;</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подготовк</w:t>
      </w:r>
      <w:r w:rsidR="00B01047" w:rsidRPr="00A337A2">
        <w:rPr>
          <w:rFonts w:ascii="Times New Roman" w:hAnsi="Times New Roman"/>
          <w:sz w:val="24"/>
          <w:szCs w:val="24"/>
        </w:rPr>
        <w:t>е</w:t>
      </w:r>
      <w:r w:rsidRPr="00A337A2">
        <w:rPr>
          <w:rFonts w:ascii="Times New Roman" w:hAnsi="Times New Roman"/>
          <w:sz w:val="24"/>
          <w:szCs w:val="24"/>
        </w:rPr>
        <w:t xml:space="preserve"> и реализаци</w:t>
      </w:r>
      <w:r w:rsidR="00B01047" w:rsidRPr="00A337A2">
        <w:rPr>
          <w:rFonts w:ascii="Times New Roman" w:hAnsi="Times New Roman"/>
          <w:sz w:val="24"/>
          <w:szCs w:val="24"/>
        </w:rPr>
        <w:t>и</w:t>
      </w:r>
      <w:r w:rsidRPr="00A337A2">
        <w:rPr>
          <w:rFonts w:ascii="Times New Roman" w:hAnsi="Times New Roman"/>
          <w:sz w:val="24"/>
          <w:szCs w:val="24"/>
        </w:rPr>
        <w:t xml:space="preserve"> проектов по благоустройству дворовых и общественных территорий в рамках муниципальной программы «Формирование городской комфортной среды» на 2018-2025 гг.;</w:t>
      </w:r>
    </w:p>
    <w:p w:rsidR="00230B34" w:rsidRPr="00A337A2" w:rsidRDefault="00230B34" w:rsidP="00A337A2">
      <w:pPr>
        <w:pStyle w:val="12"/>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ликвидации стихийных свалок.</w:t>
      </w:r>
    </w:p>
    <w:p w:rsidR="001D480B" w:rsidRPr="00A337A2" w:rsidRDefault="001D480B" w:rsidP="00A337A2">
      <w:pPr>
        <w:pStyle w:val="12"/>
        <w:rPr>
          <w:rFonts w:ascii="Times New Roman" w:hAnsi="Times New Roman"/>
          <w:b/>
          <w:sz w:val="24"/>
          <w:szCs w:val="24"/>
        </w:rPr>
      </w:pPr>
    </w:p>
    <w:p w:rsidR="00E64E0C" w:rsidRPr="00A337A2" w:rsidRDefault="00E64E0C" w:rsidP="00A337A2">
      <w:pPr>
        <w:pStyle w:val="12"/>
        <w:rPr>
          <w:rFonts w:ascii="Times New Roman" w:hAnsi="Times New Roman"/>
          <w:b/>
          <w:sz w:val="24"/>
          <w:szCs w:val="24"/>
        </w:rPr>
      </w:pPr>
    </w:p>
    <w:p w:rsidR="00691B96" w:rsidRPr="00A337A2" w:rsidRDefault="0094012D" w:rsidP="00A337A2">
      <w:pPr>
        <w:pStyle w:val="1"/>
        <w:rPr>
          <w:sz w:val="24"/>
        </w:rPr>
      </w:pPr>
      <w:bookmarkStart w:id="34" w:name="_Toc194054009"/>
      <w:r w:rsidRPr="00A337A2">
        <w:rPr>
          <w:sz w:val="24"/>
        </w:rPr>
        <w:t>5</w:t>
      </w:r>
      <w:r w:rsidR="00691B96" w:rsidRPr="00A337A2">
        <w:rPr>
          <w:sz w:val="24"/>
        </w:rPr>
        <w:t>. Безопасность жителей города</w:t>
      </w:r>
      <w:bookmarkEnd w:id="34"/>
    </w:p>
    <w:p w:rsidR="00691B96" w:rsidRPr="00A337A2" w:rsidRDefault="00691B96" w:rsidP="00A337A2">
      <w:pPr>
        <w:pStyle w:val="a5"/>
        <w:jc w:val="center"/>
        <w:rPr>
          <w:rFonts w:ascii="Times New Roman" w:hAnsi="Times New Roman"/>
          <w:b/>
          <w:sz w:val="24"/>
          <w:szCs w:val="24"/>
          <w:u w:val="single"/>
        </w:rPr>
      </w:pPr>
    </w:p>
    <w:p w:rsidR="00F9082B" w:rsidRPr="00A337A2" w:rsidRDefault="00F9082B" w:rsidP="00A337A2">
      <w:pPr>
        <w:pStyle w:val="a5"/>
        <w:ind w:firstLine="709"/>
        <w:jc w:val="both"/>
        <w:rPr>
          <w:rFonts w:ascii="Times New Roman" w:hAnsi="Times New Roman"/>
          <w:sz w:val="24"/>
          <w:szCs w:val="24"/>
        </w:rPr>
      </w:pPr>
      <w:r w:rsidRPr="00A337A2">
        <w:rPr>
          <w:rFonts w:ascii="Times New Roman" w:hAnsi="Times New Roman"/>
          <w:sz w:val="24"/>
          <w:szCs w:val="24"/>
        </w:rPr>
        <w:t>Одной из приоритетных задач деятельности органов местного самоуправления является обеспечение безопасности всех жителей города.</w:t>
      </w:r>
    </w:p>
    <w:p w:rsidR="008062CA" w:rsidRPr="00A337A2" w:rsidRDefault="008062C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В течение отчетного периода осуществлялись мероприятия по повышению безопасности на территории города путем снижения рисков причинения вреда жизни, здоровью, имуществу граждан и обеспечения своевременного и эффективного реагирования на угрозы и их последствия.</w:t>
      </w:r>
    </w:p>
    <w:p w:rsidR="008062CA" w:rsidRPr="00A337A2" w:rsidRDefault="008062C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Для оповещения населения об опасностях территория города оснащена оборудованием, обеспечивающим передачу сигналов оповещения и экстренной информации гражданам.</w:t>
      </w:r>
    </w:p>
    <w:p w:rsidR="00457FCC" w:rsidRPr="00A337A2" w:rsidRDefault="00457FCC" w:rsidP="00A337A2">
      <w:pPr>
        <w:spacing w:after="0" w:line="240" w:lineRule="auto"/>
        <w:ind w:firstLine="709"/>
        <w:jc w:val="both"/>
        <w:rPr>
          <w:rFonts w:ascii="Times New Roman" w:hAnsi="Times New Roman"/>
          <w:sz w:val="24"/>
          <w:szCs w:val="24"/>
        </w:rPr>
      </w:pPr>
    </w:p>
    <w:p w:rsidR="00F9082B" w:rsidRPr="00A337A2" w:rsidRDefault="00691B96" w:rsidP="00A337A2">
      <w:pPr>
        <w:pStyle w:val="a5"/>
        <w:ind w:firstLine="709"/>
        <w:jc w:val="both"/>
        <w:rPr>
          <w:rFonts w:ascii="Times New Roman" w:hAnsi="Times New Roman"/>
          <w:sz w:val="24"/>
          <w:szCs w:val="24"/>
        </w:rPr>
      </w:pPr>
      <w:r w:rsidRPr="00A337A2">
        <w:rPr>
          <w:rFonts w:ascii="Times New Roman" w:hAnsi="Times New Roman"/>
          <w:sz w:val="24"/>
          <w:szCs w:val="24"/>
        </w:rPr>
        <w:t xml:space="preserve">Установлено 9 </w:t>
      </w:r>
      <w:r w:rsidR="00F9082B" w:rsidRPr="00A337A2">
        <w:rPr>
          <w:rFonts w:ascii="Times New Roman" w:hAnsi="Times New Roman"/>
          <w:sz w:val="24"/>
          <w:szCs w:val="24"/>
        </w:rPr>
        <w:t xml:space="preserve">и 36 громкоговорителей, управление которыми, осуществляется в автоматизированном и ручном режиме. </w:t>
      </w:r>
      <w:r w:rsidR="00F9082B" w:rsidRPr="00A337A2">
        <w:rPr>
          <w:rFonts w:ascii="Times New Roman" w:hAnsi="Times New Roman"/>
          <w:color w:val="000000"/>
          <w:sz w:val="24"/>
          <w:szCs w:val="24"/>
        </w:rPr>
        <w:t>Охват населения, проживающего или осуществляющего хозяйственную деятельность в границах зоны действия технических средств оповещения муниципальной системы оповещения, составляет 99,3 %.</w:t>
      </w:r>
    </w:p>
    <w:p w:rsidR="00F9082B" w:rsidRPr="00A337A2" w:rsidRDefault="00F9082B" w:rsidP="00A337A2">
      <w:pPr>
        <w:pStyle w:val="a5"/>
        <w:ind w:firstLine="709"/>
        <w:jc w:val="both"/>
        <w:rPr>
          <w:rFonts w:ascii="Times New Roman" w:hAnsi="Times New Roman"/>
          <w:sz w:val="24"/>
          <w:szCs w:val="24"/>
        </w:rPr>
      </w:pPr>
      <w:r w:rsidRPr="00A337A2">
        <w:rPr>
          <w:rFonts w:ascii="Times New Roman" w:hAnsi="Times New Roman"/>
          <w:sz w:val="24"/>
          <w:szCs w:val="24"/>
        </w:rPr>
        <w:t>Места размещения технических средств оповещения:</w:t>
      </w:r>
    </w:p>
    <w:p w:rsidR="00691B96" w:rsidRPr="00A337A2" w:rsidRDefault="00691B9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администрация ЗГ</w:t>
      </w:r>
      <w:r w:rsidR="00F95CA2" w:rsidRPr="00A337A2">
        <w:rPr>
          <w:rFonts w:ascii="Times New Roman" w:hAnsi="Times New Roman"/>
          <w:sz w:val="24"/>
          <w:szCs w:val="24"/>
        </w:rPr>
        <w:t>О</w:t>
      </w:r>
      <w:r w:rsidRPr="00A337A2">
        <w:rPr>
          <w:rFonts w:ascii="Times New Roman" w:hAnsi="Times New Roman"/>
          <w:sz w:val="24"/>
          <w:szCs w:val="24"/>
        </w:rPr>
        <w:t>, Ленина, дом 5;</w:t>
      </w:r>
    </w:p>
    <w:p w:rsidR="00691B96" w:rsidRPr="00A337A2" w:rsidRDefault="00691B9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МБОУ «СОШ № 9», ул. Новая, дом 68 «А»;</w:t>
      </w:r>
    </w:p>
    <w:p w:rsidR="00691B96" w:rsidRPr="00A337A2" w:rsidRDefault="00691B9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МБОУ «СОШ № 7», мкр. Ангарский, дом 63;</w:t>
      </w:r>
    </w:p>
    <w:p w:rsidR="00691B96" w:rsidRPr="00A337A2" w:rsidRDefault="00691B9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МБОУ «СОШ № 5», ул. Садовая, дом 43;</w:t>
      </w:r>
    </w:p>
    <w:p w:rsidR="00691B96" w:rsidRPr="00A337A2" w:rsidRDefault="00691B9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МБОУ «СОШ № 8», ул. Куйбышева, дом 13;</w:t>
      </w:r>
    </w:p>
    <w:p w:rsidR="00691B96" w:rsidRPr="00A337A2" w:rsidRDefault="00691B9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МБОУ «СОШ № 1», ул. Бограда, дом 59;</w:t>
      </w:r>
    </w:p>
    <w:p w:rsidR="00691B96" w:rsidRPr="00A337A2" w:rsidRDefault="00691B9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МБОУ «НШ-ДС № 11», ул. Новокшонова, дом 4 «А»;</w:t>
      </w:r>
    </w:p>
    <w:p w:rsidR="00691B96" w:rsidRPr="00A337A2" w:rsidRDefault="00691B9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ЗГМКУ «Служба ремонта объектов социальной сферы», Космонавтов, дом 49 «А»;</w:t>
      </w:r>
    </w:p>
    <w:p w:rsidR="00691B96" w:rsidRPr="00A337A2" w:rsidRDefault="00691B96" w:rsidP="00A337A2">
      <w:pPr>
        <w:pStyle w:val="a5"/>
        <w:ind w:firstLine="709"/>
        <w:jc w:val="both"/>
        <w:rPr>
          <w:rFonts w:ascii="Times New Roman" w:hAnsi="Times New Roman"/>
          <w:sz w:val="24"/>
          <w:szCs w:val="24"/>
        </w:rPr>
      </w:pPr>
      <w:r w:rsidRPr="00A337A2">
        <w:rPr>
          <w:rFonts w:ascii="Times New Roman" w:hAnsi="Times New Roman"/>
          <w:sz w:val="24"/>
          <w:szCs w:val="24"/>
        </w:rPr>
        <w:t>-</w:t>
      </w:r>
      <w:r w:rsidRPr="00A337A2">
        <w:rPr>
          <w:rFonts w:ascii="Times New Roman" w:hAnsi="Times New Roman"/>
          <w:sz w:val="24"/>
          <w:szCs w:val="24"/>
        </w:rPr>
        <w:tab/>
        <w:t>ООО «Тепловик», ул. Мерина, дом 8.</w:t>
      </w:r>
    </w:p>
    <w:p w:rsidR="00342FE5" w:rsidRPr="00A337A2" w:rsidRDefault="00691B96" w:rsidP="00A337A2">
      <w:pPr>
        <w:pStyle w:val="a5"/>
        <w:shd w:val="clear" w:color="auto" w:fill="FFFFFF"/>
        <w:ind w:firstLine="709"/>
        <w:jc w:val="both"/>
        <w:rPr>
          <w:rFonts w:ascii="Times New Roman" w:hAnsi="Times New Roman"/>
          <w:sz w:val="24"/>
          <w:szCs w:val="24"/>
          <w:shd w:val="clear" w:color="auto" w:fill="FFFFFF"/>
        </w:rPr>
      </w:pPr>
      <w:r w:rsidRPr="00A337A2">
        <w:rPr>
          <w:rFonts w:ascii="Times New Roman" w:hAnsi="Times New Roman"/>
          <w:sz w:val="24"/>
          <w:szCs w:val="24"/>
        </w:rPr>
        <w:t xml:space="preserve">Обстановка на территории Зиминского городского </w:t>
      </w:r>
      <w:r w:rsidR="00F95CA2" w:rsidRPr="00A337A2">
        <w:rPr>
          <w:rFonts w:ascii="Times New Roman" w:hAnsi="Times New Roman"/>
          <w:sz w:val="24"/>
          <w:szCs w:val="24"/>
        </w:rPr>
        <w:t>округа</w:t>
      </w:r>
      <w:r w:rsidRPr="00A337A2">
        <w:rPr>
          <w:rFonts w:ascii="Times New Roman" w:hAnsi="Times New Roman"/>
          <w:sz w:val="24"/>
          <w:szCs w:val="24"/>
        </w:rPr>
        <w:t xml:space="preserve"> характеризуется низким уровнем террористической опасности. В 202</w:t>
      </w:r>
      <w:r w:rsidR="00F9082B" w:rsidRPr="00A337A2">
        <w:rPr>
          <w:rFonts w:ascii="Times New Roman" w:hAnsi="Times New Roman"/>
          <w:sz w:val="24"/>
          <w:szCs w:val="24"/>
        </w:rPr>
        <w:t>4</w:t>
      </w:r>
      <w:r w:rsidRPr="00A337A2">
        <w:rPr>
          <w:rFonts w:ascii="Times New Roman" w:hAnsi="Times New Roman"/>
          <w:sz w:val="24"/>
          <w:szCs w:val="24"/>
        </w:rPr>
        <w:t xml:space="preserve"> году проведено 4 плановых заседаний антитеррористической комиссии города, на которых рассмотрены </w:t>
      </w:r>
      <w:r w:rsidRPr="00A337A2">
        <w:rPr>
          <w:rFonts w:ascii="Times New Roman" w:hAnsi="Times New Roman"/>
          <w:sz w:val="24"/>
          <w:szCs w:val="24"/>
          <w:shd w:val="clear" w:color="auto" w:fill="FFFFFF"/>
        </w:rPr>
        <w:t>вопросы</w:t>
      </w:r>
      <w:r w:rsidR="00342FE5" w:rsidRPr="00A337A2">
        <w:rPr>
          <w:rFonts w:ascii="Times New Roman" w:hAnsi="Times New Roman"/>
          <w:sz w:val="24"/>
          <w:szCs w:val="24"/>
          <w:shd w:val="clear" w:color="auto" w:fill="FFFFFF"/>
        </w:rPr>
        <w:t xml:space="preserve"> </w:t>
      </w:r>
      <w:r w:rsidR="00593F75" w:rsidRPr="00A337A2">
        <w:rPr>
          <w:rFonts w:ascii="Times New Roman" w:hAnsi="Times New Roman"/>
          <w:sz w:val="24"/>
          <w:szCs w:val="24"/>
          <w:shd w:val="clear" w:color="auto" w:fill="FFFFFF"/>
        </w:rPr>
        <w:t xml:space="preserve">по антитеррористической защищенности объектов, находящихся на территории </w:t>
      </w:r>
      <w:r w:rsidR="00F95CA2" w:rsidRPr="00A337A2">
        <w:rPr>
          <w:rFonts w:ascii="Times New Roman" w:hAnsi="Times New Roman"/>
          <w:sz w:val="24"/>
          <w:szCs w:val="24"/>
          <w:shd w:val="clear" w:color="auto" w:fill="FFFFFF"/>
        </w:rPr>
        <w:t>города</w:t>
      </w:r>
      <w:r w:rsidR="00593F75" w:rsidRPr="00A337A2">
        <w:rPr>
          <w:rFonts w:ascii="Times New Roman" w:hAnsi="Times New Roman"/>
          <w:sz w:val="24"/>
          <w:szCs w:val="24"/>
          <w:shd w:val="clear" w:color="auto" w:fill="FFFFFF"/>
        </w:rPr>
        <w:t xml:space="preserve">, а также жителей проживающих на данной территории. По итогам заседаний </w:t>
      </w:r>
      <w:r w:rsidR="003F472A" w:rsidRPr="00A337A2">
        <w:rPr>
          <w:rFonts w:ascii="Times New Roman" w:hAnsi="Times New Roman"/>
          <w:sz w:val="24"/>
          <w:szCs w:val="24"/>
          <w:shd w:val="clear" w:color="auto" w:fill="FFFFFF"/>
        </w:rPr>
        <w:t>комиссии выработаны решения и поставлены задачи ответственным исполнителям по обеспечению антитеррористической безопасности территории и жителей города субъектами профилактики.</w:t>
      </w:r>
    </w:p>
    <w:p w:rsidR="003F472A" w:rsidRPr="00A337A2" w:rsidRDefault="003F472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В 2024 году проведены мероприятия по предупреждению чрезвычайных ситуаций связанных с ландшафтными (природными) пожарами и паводками в весенне – летний период </w:t>
      </w:r>
    </w:p>
    <w:p w:rsidR="003F472A" w:rsidRPr="00A337A2" w:rsidRDefault="003F472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В течение 2024 года вводились режимы: «Чрезвычайная ситуация» - 0 раз, «Повышенная готовность» -  2 раза. Проведено 7 заседаний комиссии по предупреждению и ликвидации чрезвычайных ситуаций и обеспечению пожарной безопасности и 4 заседания оперативных штабов и рабочих групп комиссии.</w:t>
      </w:r>
    </w:p>
    <w:p w:rsidR="003F472A" w:rsidRPr="00A337A2" w:rsidRDefault="003F472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В 2024 году проведено 15 профилактических отжигов сухой травянистой ра</w:t>
      </w:r>
      <w:r w:rsidR="008D6D52" w:rsidRPr="00A337A2">
        <w:rPr>
          <w:rFonts w:ascii="Times New Roman" w:hAnsi="Times New Roman"/>
          <w:sz w:val="24"/>
          <w:szCs w:val="24"/>
        </w:rPr>
        <w:t>стительности на площади 37,1 га (в 2023 г. – 24,3 га).</w:t>
      </w:r>
    </w:p>
    <w:p w:rsidR="003F472A" w:rsidRPr="00A337A2" w:rsidRDefault="003F472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Ежегодно проводится информирование населения в области пожарной безопасности и безопасности на водных объектах. В течение отчетного периода распространено более 800 листовок по пожарной безопасности. </w:t>
      </w:r>
    </w:p>
    <w:p w:rsidR="003F472A" w:rsidRPr="00A337A2" w:rsidRDefault="003F472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В области гражданской обороны в 2024 году проведены плановые мероприятия: 2 апреля 2024 года проведена штабная тренировка по гражданской обороне; 3 октября 2024 года проведена Всероссийская штабная тренировка по гражданской обороне.</w:t>
      </w:r>
    </w:p>
    <w:p w:rsidR="003F472A" w:rsidRPr="00A337A2" w:rsidRDefault="003F472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 xml:space="preserve">Во взаимодействии с Управлением Федеральной службы по надзору в сфере защиты прав потребителей и благополучия человека по </w:t>
      </w:r>
      <w:r w:rsidRPr="00A337A2">
        <w:rPr>
          <w:rFonts w:ascii="Times New Roman" w:hAnsi="Times New Roman"/>
          <w:sz w:val="24"/>
          <w:szCs w:val="24"/>
          <w:shd w:val="clear" w:color="auto" w:fill="FFFFFF"/>
        </w:rPr>
        <w:t xml:space="preserve">Иркутской области в городе Зиме и Зиминском районе, городе Саянске </w:t>
      </w:r>
      <w:r w:rsidRPr="00A337A2">
        <w:rPr>
          <w:rFonts w:ascii="Times New Roman" w:hAnsi="Times New Roman"/>
          <w:sz w:val="24"/>
          <w:szCs w:val="24"/>
        </w:rPr>
        <w:t>организован постоянный контроль состояния воды водных объектов города.</w:t>
      </w:r>
    </w:p>
    <w:p w:rsidR="003F472A" w:rsidRPr="00A337A2" w:rsidRDefault="003F472A" w:rsidP="00A337A2">
      <w:pPr>
        <w:spacing w:after="0" w:line="240" w:lineRule="auto"/>
        <w:ind w:firstLine="709"/>
        <w:jc w:val="both"/>
        <w:rPr>
          <w:rFonts w:ascii="Times New Roman" w:hAnsi="Times New Roman"/>
          <w:sz w:val="24"/>
          <w:szCs w:val="24"/>
        </w:rPr>
      </w:pPr>
      <w:r w:rsidRPr="00A337A2">
        <w:rPr>
          <w:rFonts w:ascii="Times New Roman" w:hAnsi="Times New Roman"/>
          <w:sz w:val="24"/>
          <w:szCs w:val="24"/>
        </w:rPr>
        <w:t>В летний период 2024 года совместно сотрудниками МО МВД России «Зиминский», ЛОП на ст. Зима ЛУВД МВД России, Зиминского инспекторского участка центра ГИМС ГУ МЧС России по Иркутской облас</w:t>
      </w:r>
      <w:r w:rsidR="00EC55F0" w:rsidRPr="00A337A2">
        <w:rPr>
          <w:rFonts w:ascii="Times New Roman" w:hAnsi="Times New Roman"/>
          <w:sz w:val="24"/>
          <w:szCs w:val="24"/>
        </w:rPr>
        <w:t xml:space="preserve">ти организовано и проведено 16 </w:t>
      </w:r>
      <w:r w:rsidRPr="00A337A2">
        <w:rPr>
          <w:rFonts w:ascii="Times New Roman" w:hAnsi="Times New Roman"/>
          <w:sz w:val="24"/>
          <w:szCs w:val="24"/>
        </w:rPr>
        <w:t>патрулирован</w:t>
      </w:r>
      <w:r w:rsidR="00EC55F0" w:rsidRPr="00A337A2">
        <w:rPr>
          <w:rFonts w:ascii="Times New Roman" w:hAnsi="Times New Roman"/>
          <w:sz w:val="24"/>
          <w:szCs w:val="24"/>
        </w:rPr>
        <w:t>ий</w:t>
      </w:r>
      <w:r w:rsidRPr="00A337A2">
        <w:rPr>
          <w:rFonts w:ascii="Times New Roman" w:hAnsi="Times New Roman"/>
          <w:sz w:val="24"/>
          <w:szCs w:val="24"/>
        </w:rPr>
        <w:t xml:space="preserve"> по береговой полосе и акватории водных объектов города Зимы, в ходе которых проведен</w:t>
      </w:r>
      <w:r w:rsidR="00EC55F0" w:rsidRPr="00A337A2">
        <w:rPr>
          <w:rFonts w:ascii="Times New Roman" w:hAnsi="Times New Roman"/>
          <w:sz w:val="24"/>
          <w:szCs w:val="24"/>
        </w:rPr>
        <w:t>ы</w:t>
      </w:r>
      <w:r w:rsidRPr="00A337A2">
        <w:rPr>
          <w:rFonts w:ascii="Times New Roman" w:hAnsi="Times New Roman"/>
          <w:sz w:val="24"/>
          <w:szCs w:val="24"/>
        </w:rPr>
        <w:t xml:space="preserve"> профилактически</w:t>
      </w:r>
      <w:r w:rsidR="00EC55F0" w:rsidRPr="00A337A2">
        <w:rPr>
          <w:rFonts w:ascii="Times New Roman" w:hAnsi="Times New Roman"/>
          <w:sz w:val="24"/>
          <w:szCs w:val="24"/>
        </w:rPr>
        <w:t>е</w:t>
      </w:r>
      <w:r w:rsidRPr="00A337A2">
        <w:rPr>
          <w:rFonts w:ascii="Times New Roman" w:hAnsi="Times New Roman"/>
          <w:sz w:val="24"/>
          <w:szCs w:val="24"/>
        </w:rPr>
        <w:t xml:space="preserve"> бесед</w:t>
      </w:r>
      <w:r w:rsidR="00EC55F0" w:rsidRPr="00A337A2">
        <w:rPr>
          <w:rFonts w:ascii="Times New Roman" w:hAnsi="Times New Roman"/>
          <w:sz w:val="24"/>
          <w:szCs w:val="24"/>
        </w:rPr>
        <w:t>ы</w:t>
      </w:r>
      <w:r w:rsidRPr="00A337A2">
        <w:rPr>
          <w:rFonts w:ascii="Times New Roman" w:hAnsi="Times New Roman"/>
          <w:sz w:val="24"/>
          <w:szCs w:val="24"/>
        </w:rPr>
        <w:t>, выдано около 300 памяток</w:t>
      </w:r>
      <w:r w:rsidR="008D6D52" w:rsidRPr="00A337A2">
        <w:rPr>
          <w:rFonts w:ascii="Times New Roman" w:hAnsi="Times New Roman"/>
          <w:sz w:val="24"/>
          <w:szCs w:val="24"/>
        </w:rPr>
        <w:t xml:space="preserve"> (в 2023 г.- 128 памяток) по</w:t>
      </w:r>
      <w:r w:rsidRPr="00A337A2">
        <w:rPr>
          <w:rFonts w:ascii="Times New Roman" w:hAnsi="Times New Roman"/>
          <w:sz w:val="24"/>
          <w:szCs w:val="24"/>
        </w:rPr>
        <w:t xml:space="preserve"> правилам поведения на водных объектах. В зимний и летний периоды установлено 13 аншлагов</w:t>
      </w:r>
      <w:r w:rsidR="008D6D52" w:rsidRPr="00A337A2">
        <w:rPr>
          <w:rFonts w:ascii="Times New Roman" w:hAnsi="Times New Roman"/>
          <w:sz w:val="24"/>
          <w:szCs w:val="24"/>
        </w:rPr>
        <w:t xml:space="preserve"> (в 2023 г. – 9 аншлагов)</w:t>
      </w:r>
      <w:r w:rsidRPr="00A337A2">
        <w:rPr>
          <w:rFonts w:ascii="Times New Roman" w:hAnsi="Times New Roman"/>
          <w:sz w:val="24"/>
          <w:szCs w:val="24"/>
        </w:rPr>
        <w:t>, предупреждающих об опасности выхода и выезда на лед и запрете купания.</w:t>
      </w:r>
    </w:p>
    <w:p w:rsidR="00691B96" w:rsidRPr="00A337A2" w:rsidRDefault="005838E9" w:rsidP="00A337A2">
      <w:pPr>
        <w:pStyle w:val="a5"/>
        <w:ind w:firstLine="709"/>
        <w:jc w:val="both"/>
        <w:rPr>
          <w:rFonts w:ascii="Times New Roman" w:hAnsi="Times New Roman"/>
          <w:sz w:val="24"/>
          <w:szCs w:val="24"/>
        </w:rPr>
      </w:pPr>
      <w:r w:rsidRPr="00A337A2">
        <w:rPr>
          <w:rFonts w:ascii="Times New Roman" w:hAnsi="Times New Roman"/>
          <w:sz w:val="24"/>
          <w:szCs w:val="24"/>
        </w:rPr>
        <w:t>Деятельность по разработке и реализации мероприятий в области обеспечения безопасности жизнедеятельности населения города Зимы б</w:t>
      </w:r>
      <w:r w:rsidR="002972DF" w:rsidRPr="00A337A2">
        <w:rPr>
          <w:rFonts w:ascii="Times New Roman" w:hAnsi="Times New Roman"/>
          <w:sz w:val="24"/>
          <w:szCs w:val="24"/>
        </w:rPr>
        <w:t>удет продолжена в текущем году.</w:t>
      </w:r>
    </w:p>
    <w:p w:rsidR="002972DF" w:rsidRPr="00A337A2" w:rsidRDefault="002972DF" w:rsidP="00A337A2">
      <w:pPr>
        <w:pStyle w:val="1"/>
      </w:pPr>
    </w:p>
    <w:p w:rsidR="002972DF" w:rsidRPr="00A337A2" w:rsidRDefault="002972DF" w:rsidP="00A337A2">
      <w:pPr>
        <w:spacing w:after="0" w:line="240" w:lineRule="auto"/>
        <w:rPr>
          <w:rFonts w:ascii="Times New Roman" w:hAnsi="Times New Roman"/>
          <w:lang w:eastAsia="ru-RU"/>
        </w:rPr>
      </w:pPr>
    </w:p>
    <w:p w:rsidR="002972DF" w:rsidRPr="00A337A2" w:rsidRDefault="002972DF" w:rsidP="00A337A2">
      <w:pPr>
        <w:pStyle w:val="1"/>
      </w:pPr>
    </w:p>
    <w:p w:rsidR="001D480B" w:rsidRPr="00A337A2" w:rsidRDefault="0094012D" w:rsidP="00A337A2">
      <w:pPr>
        <w:pStyle w:val="1"/>
      </w:pPr>
      <w:bookmarkStart w:id="35" w:name="_Toc194054010"/>
      <w:r w:rsidRPr="00A337A2">
        <w:t>6</w:t>
      </w:r>
      <w:r w:rsidR="001D480B" w:rsidRPr="00A337A2">
        <w:t>. Заключение</w:t>
      </w:r>
      <w:bookmarkEnd w:id="35"/>
    </w:p>
    <w:p w:rsidR="00363876" w:rsidRPr="00A337A2" w:rsidRDefault="00363876" w:rsidP="00A337A2">
      <w:pPr>
        <w:spacing w:after="0" w:line="240" w:lineRule="auto"/>
        <w:rPr>
          <w:rFonts w:ascii="Times New Roman" w:hAnsi="Times New Roman"/>
          <w:sz w:val="24"/>
          <w:szCs w:val="24"/>
          <w:lang w:eastAsia="ru-RU"/>
        </w:rPr>
      </w:pPr>
    </w:p>
    <w:p w:rsidR="002972DF" w:rsidRPr="00A337A2" w:rsidRDefault="002972DF" w:rsidP="00A337A2">
      <w:pPr>
        <w:pStyle w:val="12"/>
        <w:rPr>
          <w:rFonts w:ascii="Times New Roman" w:hAnsi="Times New Roman"/>
          <w:sz w:val="24"/>
          <w:szCs w:val="24"/>
        </w:rPr>
      </w:pPr>
      <w:r w:rsidRPr="00A337A2">
        <w:rPr>
          <w:rFonts w:ascii="Times New Roman" w:hAnsi="Times New Roman"/>
          <w:sz w:val="24"/>
          <w:szCs w:val="24"/>
        </w:rPr>
        <w:t>В заключение хочу сказать, проделан большой объем работы. Мы вместе, сообща</w:t>
      </w:r>
      <w:r w:rsidR="000F38F7" w:rsidRPr="00A337A2">
        <w:rPr>
          <w:rFonts w:ascii="Times New Roman" w:hAnsi="Times New Roman"/>
          <w:sz w:val="24"/>
          <w:szCs w:val="24"/>
        </w:rPr>
        <w:t>,</w:t>
      </w:r>
      <w:r w:rsidRPr="00A337A2">
        <w:rPr>
          <w:rFonts w:ascii="Times New Roman" w:hAnsi="Times New Roman"/>
          <w:sz w:val="24"/>
          <w:szCs w:val="24"/>
        </w:rPr>
        <w:t xml:space="preserve"> преодолели все сложные испытания 2024 года, и по многим направлениям добились значительных результатов. </w:t>
      </w:r>
    </w:p>
    <w:p w:rsidR="002972DF" w:rsidRPr="00A337A2" w:rsidRDefault="002972DF" w:rsidP="00A337A2">
      <w:pPr>
        <w:pStyle w:val="12"/>
        <w:rPr>
          <w:rFonts w:ascii="Times New Roman" w:hAnsi="Times New Roman"/>
          <w:sz w:val="24"/>
          <w:szCs w:val="24"/>
        </w:rPr>
      </w:pPr>
      <w:r w:rsidRPr="00A337A2">
        <w:rPr>
          <w:rFonts w:ascii="Times New Roman" w:hAnsi="Times New Roman"/>
          <w:sz w:val="24"/>
          <w:szCs w:val="24"/>
        </w:rPr>
        <w:t xml:space="preserve">Мы посвятили этот год выполнению федеральных, областных и муниципальных программ, инициативных проектов, ставя превыше всего интересы жителей, ответственность и результат. </w:t>
      </w:r>
    </w:p>
    <w:p w:rsidR="002972DF" w:rsidRPr="00A337A2" w:rsidRDefault="002972DF" w:rsidP="00A337A2">
      <w:pPr>
        <w:pStyle w:val="12"/>
        <w:rPr>
          <w:rFonts w:ascii="Times New Roman" w:hAnsi="Times New Roman"/>
          <w:sz w:val="24"/>
          <w:szCs w:val="24"/>
        </w:rPr>
      </w:pPr>
      <w:r w:rsidRPr="00A337A2">
        <w:rPr>
          <w:rFonts w:ascii="Times New Roman" w:hAnsi="Times New Roman"/>
          <w:sz w:val="24"/>
          <w:szCs w:val="24"/>
        </w:rPr>
        <w:t>Сила Сибири - в людях. Трудолюбие, профессионализм, опыт, любовь к нашему общему дому - России, - помогли нам преодолеть многие испытания, наработать определенные успехи, претворить в жизнь наши планы, а значит, город развивается и идет вперед.</w:t>
      </w:r>
    </w:p>
    <w:p w:rsidR="002972DF" w:rsidRPr="00A337A2" w:rsidRDefault="002972DF" w:rsidP="00A337A2">
      <w:pPr>
        <w:pStyle w:val="12"/>
        <w:rPr>
          <w:rFonts w:ascii="Times New Roman" w:hAnsi="Times New Roman"/>
          <w:sz w:val="24"/>
          <w:szCs w:val="24"/>
        </w:rPr>
      </w:pPr>
      <w:r w:rsidRPr="00A337A2">
        <w:rPr>
          <w:rFonts w:ascii="Times New Roman" w:hAnsi="Times New Roman"/>
          <w:sz w:val="24"/>
          <w:szCs w:val="24"/>
        </w:rPr>
        <w:t>Мы будем использовать все имеющиеся в нашем распоряжении ресурсы по улучшению качества жизни в Зиме. Уверен, что наша воля приведет к победе на всех направлениях!</w:t>
      </w:r>
    </w:p>
    <w:p w:rsidR="002972DF" w:rsidRPr="00A337A2" w:rsidRDefault="002972DF" w:rsidP="00A337A2">
      <w:pPr>
        <w:pStyle w:val="12"/>
        <w:rPr>
          <w:rFonts w:ascii="Times New Roman" w:hAnsi="Times New Roman"/>
          <w:sz w:val="24"/>
          <w:szCs w:val="24"/>
        </w:rPr>
      </w:pPr>
      <w:r w:rsidRPr="00A337A2">
        <w:rPr>
          <w:rFonts w:ascii="Times New Roman" w:hAnsi="Times New Roman"/>
          <w:sz w:val="24"/>
          <w:szCs w:val="24"/>
        </w:rPr>
        <w:t>Благодарю всех, кто трудится на благо Зиминского городского округа, помогает в решении проблем - это губернатор Иркутской области и Правительство Иркутской области, депутаты Законодательного Собрания, депутаты городской Думы, руководители организаций, индивидуальные предприниматели и активные жители города.</w:t>
      </w:r>
    </w:p>
    <w:p w:rsidR="002972DF" w:rsidRPr="00A337A2" w:rsidRDefault="002972DF" w:rsidP="00A337A2">
      <w:pPr>
        <w:pStyle w:val="12"/>
        <w:rPr>
          <w:rFonts w:ascii="Times New Roman" w:hAnsi="Times New Roman"/>
          <w:sz w:val="24"/>
          <w:szCs w:val="24"/>
        </w:rPr>
      </w:pPr>
      <w:r w:rsidRPr="00A337A2">
        <w:rPr>
          <w:rFonts w:ascii="Times New Roman" w:hAnsi="Times New Roman"/>
          <w:sz w:val="24"/>
          <w:szCs w:val="24"/>
        </w:rPr>
        <w:t>Желаю вам здоровья и благополучия, а городу Зиме – стабильности, роста и процветания!</w:t>
      </w:r>
    </w:p>
    <w:p w:rsidR="002972DF" w:rsidRPr="00A337A2" w:rsidRDefault="002972DF" w:rsidP="00A337A2">
      <w:pPr>
        <w:pStyle w:val="12"/>
        <w:ind w:firstLine="0"/>
        <w:rPr>
          <w:rFonts w:ascii="Times New Roman" w:hAnsi="Times New Roman"/>
          <w:b/>
          <w:i/>
          <w:sz w:val="24"/>
          <w:szCs w:val="24"/>
          <w:highlight w:val="yellow"/>
          <w:u w:val="single"/>
        </w:rPr>
      </w:pPr>
    </w:p>
    <w:p w:rsidR="002972DF" w:rsidRPr="00A337A2" w:rsidRDefault="002972DF" w:rsidP="00A337A2">
      <w:pPr>
        <w:pStyle w:val="12"/>
        <w:rPr>
          <w:rFonts w:ascii="Times New Roman" w:hAnsi="Times New Roman"/>
          <w:sz w:val="24"/>
          <w:szCs w:val="24"/>
        </w:rPr>
      </w:pPr>
      <w:r w:rsidRPr="00A337A2">
        <w:rPr>
          <w:rFonts w:ascii="Times New Roman" w:hAnsi="Times New Roman"/>
          <w:sz w:val="24"/>
          <w:szCs w:val="24"/>
        </w:rPr>
        <w:t>Спасибо за внимание!</w:t>
      </w:r>
    </w:p>
    <w:p w:rsidR="000F38F7" w:rsidRPr="00A337A2" w:rsidRDefault="000F38F7" w:rsidP="00A337A2">
      <w:pPr>
        <w:pStyle w:val="12"/>
        <w:rPr>
          <w:rFonts w:ascii="Times New Roman" w:hAnsi="Times New Roman"/>
          <w:sz w:val="24"/>
          <w:szCs w:val="24"/>
        </w:rPr>
        <w:sectPr w:rsidR="000F38F7" w:rsidRPr="00A337A2" w:rsidSect="000F38F7">
          <w:headerReference w:type="default" r:id="rId55"/>
          <w:pgSz w:w="11906" w:h="16838"/>
          <w:pgMar w:top="1134" w:right="851" w:bottom="1134" w:left="1701" w:header="709" w:footer="709" w:gutter="0"/>
          <w:cols w:space="708"/>
          <w:titlePg/>
          <w:docGrid w:linePitch="360"/>
        </w:sectPr>
      </w:pPr>
    </w:p>
    <w:p w:rsidR="001B452D" w:rsidRPr="00A337A2" w:rsidRDefault="001B452D" w:rsidP="00A337A2">
      <w:pPr>
        <w:pStyle w:val="1"/>
        <w:jc w:val="right"/>
        <w:rPr>
          <w:sz w:val="24"/>
          <w:lang w:val="ru-RU"/>
        </w:rPr>
      </w:pPr>
      <w:bookmarkStart w:id="36" w:name="_Toc194054011"/>
      <w:r w:rsidRPr="00A337A2">
        <w:rPr>
          <w:sz w:val="24"/>
          <w:lang w:val="ru-RU"/>
        </w:rPr>
        <w:t>ПРИЛОЖЕНИЕ №1</w:t>
      </w:r>
      <w:bookmarkEnd w:id="36"/>
    </w:p>
    <w:p w:rsidR="001B452D" w:rsidRPr="00A337A2" w:rsidRDefault="001B452D" w:rsidP="00A337A2">
      <w:pPr>
        <w:spacing w:after="0" w:line="240" w:lineRule="auto"/>
        <w:rPr>
          <w:rFonts w:ascii="Times New Roman" w:hAnsi="Times New Roman"/>
          <w:lang w:eastAsia="ru-RU"/>
        </w:rPr>
      </w:pPr>
    </w:p>
    <w:p w:rsidR="001E4C73" w:rsidRPr="00A337A2" w:rsidRDefault="0064052B" w:rsidP="00A337A2">
      <w:pPr>
        <w:pStyle w:val="1"/>
        <w:rPr>
          <w:sz w:val="24"/>
        </w:rPr>
      </w:pPr>
      <w:bookmarkStart w:id="37" w:name="_Toc194054012"/>
      <w:r w:rsidRPr="00A337A2">
        <w:rPr>
          <w:sz w:val="24"/>
        </w:rPr>
        <w:t xml:space="preserve">МОНИТОРИНГ </w:t>
      </w:r>
      <w:r w:rsidR="001E4C73" w:rsidRPr="00A337A2">
        <w:rPr>
          <w:sz w:val="24"/>
        </w:rPr>
        <w:t>ОЖИДАЕМЫХ РЕЗУЛЬТАТОВ РЕАЛИЗАЦИИ СТРАТЕГИИ</w:t>
      </w:r>
      <w:bookmarkEnd w:id="37"/>
    </w:p>
    <w:p w:rsidR="001947F3" w:rsidRPr="00A337A2" w:rsidRDefault="001947F3" w:rsidP="00A337A2">
      <w:pPr>
        <w:pStyle w:val="ConsPlusNormal"/>
        <w:jc w:val="center"/>
        <w:rPr>
          <w:rFonts w:ascii="Times New Roman" w:hAnsi="Times New Roman" w:cs="Times New Roman"/>
          <w:b/>
        </w:rPr>
      </w:pP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7"/>
        <w:gridCol w:w="10133"/>
        <w:gridCol w:w="1843"/>
        <w:gridCol w:w="2127"/>
      </w:tblGrid>
      <w:tr w:rsidR="001947F3" w:rsidRPr="00A337A2" w:rsidTr="00977487">
        <w:trPr>
          <w:trHeight w:val="525"/>
        </w:trPr>
        <w:tc>
          <w:tcPr>
            <w:tcW w:w="777" w:type="dxa"/>
            <w:vMerge w:val="restart"/>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w:t>
            </w:r>
          </w:p>
        </w:tc>
        <w:tc>
          <w:tcPr>
            <w:tcW w:w="10133" w:type="dxa"/>
            <w:vMerge w:val="restart"/>
            <w:tcBorders>
              <w:top w:val="single" w:sz="4" w:space="0" w:color="auto"/>
            </w:tcBorders>
            <w:shd w:val="clear" w:color="auto" w:fill="auto"/>
          </w:tcPr>
          <w:p w:rsidR="001947F3" w:rsidRPr="00A337A2" w:rsidRDefault="001947F3" w:rsidP="00A337A2">
            <w:pPr>
              <w:spacing w:after="0" w:line="240" w:lineRule="auto"/>
              <w:jc w:val="center"/>
              <w:rPr>
                <w:rFonts w:ascii="Times New Roman" w:hAnsi="Times New Roman"/>
                <w:sz w:val="24"/>
                <w:szCs w:val="24"/>
              </w:rPr>
            </w:pPr>
          </w:p>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 xml:space="preserve">Наименование показателя </w:t>
            </w:r>
          </w:p>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(ожидаемого результата)</w:t>
            </w:r>
          </w:p>
        </w:tc>
        <w:tc>
          <w:tcPr>
            <w:tcW w:w="3970" w:type="dxa"/>
            <w:gridSpan w:val="2"/>
            <w:tcBorders>
              <w:top w:val="single" w:sz="4" w:space="0" w:color="auto"/>
            </w:tcBorders>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Значения показателей на 2024 год</w:t>
            </w:r>
          </w:p>
        </w:tc>
      </w:tr>
      <w:tr w:rsidR="001947F3" w:rsidRPr="00A337A2" w:rsidTr="00977487">
        <w:trPr>
          <w:trHeight w:val="516"/>
        </w:trPr>
        <w:tc>
          <w:tcPr>
            <w:tcW w:w="777" w:type="dxa"/>
            <w:vMerge/>
            <w:shd w:val="clear" w:color="auto" w:fill="auto"/>
          </w:tcPr>
          <w:p w:rsidR="001947F3" w:rsidRPr="00A337A2" w:rsidRDefault="001947F3" w:rsidP="00A337A2">
            <w:pPr>
              <w:spacing w:after="0" w:line="240" w:lineRule="auto"/>
              <w:jc w:val="center"/>
              <w:rPr>
                <w:rFonts w:ascii="Times New Roman" w:hAnsi="Times New Roman"/>
                <w:sz w:val="24"/>
                <w:szCs w:val="24"/>
              </w:rPr>
            </w:pPr>
          </w:p>
        </w:tc>
        <w:tc>
          <w:tcPr>
            <w:tcW w:w="10133" w:type="dxa"/>
            <w:vMerge/>
            <w:shd w:val="clear" w:color="auto" w:fill="auto"/>
          </w:tcPr>
          <w:p w:rsidR="001947F3" w:rsidRPr="00A337A2" w:rsidRDefault="001947F3" w:rsidP="00A337A2">
            <w:pPr>
              <w:spacing w:after="0" w:line="240" w:lineRule="auto"/>
              <w:jc w:val="center"/>
              <w:rPr>
                <w:rFonts w:ascii="Times New Roman" w:hAnsi="Times New Roman"/>
                <w:sz w:val="24"/>
                <w:szCs w:val="24"/>
              </w:rPr>
            </w:pPr>
          </w:p>
        </w:tc>
        <w:tc>
          <w:tcPr>
            <w:tcW w:w="1843"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Предусмотрено</w:t>
            </w:r>
          </w:p>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Стратегией</w:t>
            </w:r>
          </w:p>
        </w:tc>
        <w:tc>
          <w:tcPr>
            <w:tcW w:w="2127"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Фактически</w:t>
            </w:r>
          </w:p>
        </w:tc>
      </w:tr>
      <w:tr w:rsidR="001B452D" w:rsidRPr="00A337A2" w:rsidTr="009859E1">
        <w:tc>
          <w:tcPr>
            <w:tcW w:w="14880" w:type="dxa"/>
            <w:gridSpan w:val="4"/>
            <w:shd w:val="clear" w:color="auto" w:fill="auto"/>
          </w:tcPr>
          <w:p w:rsidR="001B452D" w:rsidRPr="00A337A2" w:rsidRDefault="001B452D" w:rsidP="00A337A2">
            <w:pPr>
              <w:spacing w:after="0" w:line="240" w:lineRule="auto"/>
              <w:jc w:val="center"/>
              <w:rPr>
                <w:rFonts w:ascii="Times New Roman" w:hAnsi="Times New Roman"/>
                <w:b/>
                <w:sz w:val="24"/>
                <w:szCs w:val="24"/>
              </w:rPr>
            </w:pPr>
            <w:r w:rsidRPr="00A337A2">
              <w:rPr>
                <w:rFonts w:ascii="Times New Roman" w:hAnsi="Times New Roman"/>
                <w:b/>
                <w:sz w:val="24"/>
                <w:szCs w:val="24"/>
              </w:rPr>
              <w:t>Стратегическая цель: Повышение качества жизни населения Зиминского городского муниципального образования до уровня, обеспечивающего  современные потребности человека в развитии и самореализации</w:t>
            </w:r>
          </w:p>
        </w:tc>
      </w:tr>
      <w:tr w:rsidR="001947F3" w:rsidRPr="00A337A2" w:rsidTr="00977487">
        <w:tc>
          <w:tcPr>
            <w:tcW w:w="777"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1</w:t>
            </w:r>
          </w:p>
        </w:tc>
        <w:tc>
          <w:tcPr>
            <w:tcW w:w="10133" w:type="dxa"/>
            <w:shd w:val="clear" w:color="auto" w:fill="auto"/>
          </w:tcPr>
          <w:p w:rsidR="001947F3" w:rsidRPr="00A337A2" w:rsidRDefault="000B4190" w:rsidP="00A337A2">
            <w:pPr>
              <w:pStyle w:val="ConsPlusNormal"/>
              <w:jc w:val="both"/>
              <w:rPr>
                <w:rFonts w:ascii="Times New Roman" w:hAnsi="Times New Roman" w:cs="Times New Roman"/>
                <w:szCs w:val="24"/>
              </w:rPr>
            </w:pPr>
            <w:r w:rsidRPr="00A337A2">
              <w:rPr>
                <w:rFonts w:ascii="Times New Roman" w:hAnsi="Times New Roman" w:cs="Times New Roman"/>
                <w:szCs w:val="24"/>
              </w:rPr>
              <w:t>Численность постоянного</w:t>
            </w:r>
            <w:r w:rsidR="001947F3" w:rsidRPr="00A337A2">
              <w:rPr>
                <w:rFonts w:ascii="Times New Roman" w:hAnsi="Times New Roman" w:cs="Times New Roman"/>
                <w:szCs w:val="24"/>
              </w:rPr>
              <w:t xml:space="preserve"> </w:t>
            </w:r>
            <w:r w:rsidRPr="00A337A2">
              <w:rPr>
                <w:rFonts w:ascii="Times New Roman" w:hAnsi="Times New Roman" w:cs="Times New Roman"/>
                <w:szCs w:val="24"/>
              </w:rPr>
              <w:t>населения на</w:t>
            </w:r>
            <w:r w:rsidR="001947F3" w:rsidRPr="00A337A2">
              <w:rPr>
                <w:rFonts w:ascii="Times New Roman" w:hAnsi="Times New Roman" w:cs="Times New Roman"/>
                <w:szCs w:val="24"/>
              </w:rPr>
              <w:t xml:space="preserve"> начало года</w:t>
            </w:r>
          </w:p>
          <w:p w:rsidR="001947F3" w:rsidRPr="00A337A2" w:rsidRDefault="001947F3" w:rsidP="00A337A2">
            <w:pPr>
              <w:pStyle w:val="ConsPlusNormal"/>
              <w:jc w:val="both"/>
              <w:rPr>
                <w:rFonts w:ascii="Times New Roman" w:hAnsi="Times New Roman" w:cs="Times New Roman"/>
                <w:szCs w:val="24"/>
              </w:rPr>
            </w:pPr>
            <w:r w:rsidRPr="00A337A2">
              <w:rPr>
                <w:rFonts w:ascii="Times New Roman" w:hAnsi="Times New Roman" w:cs="Times New Roman"/>
                <w:szCs w:val="24"/>
              </w:rPr>
              <w:t xml:space="preserve"> (тыс. чел.)</w:t>
            </w:r>
          </w:p>
        </w:tc>
        <w:tc>
          <w:tcPr>
            <w:tcW w:w="1843"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30,0</w:t>
            </w:r>
          </w:p>
        </w:tc>
        <w:tc>
          <w:tcPr>
            <w:tcW w:w="2127"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29,7</w:t>
            </w:r>
          </w:p>
        </w:tc>
      </w:tr>
      <w:tr w:rsidR="001947F3" w:rsidRPr="00A337A2" w:rsidTr="00977487">
        <w:tc>
          <w:tcPr>
            <w:tcW w:w="14880" w:type="dxa"/>
            <w:gridSpan w:val="4"/>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b/>
                <w:sz w:val="24"/>
                <w:szCs w:val="24"/>
              </w:rPr>
              <w:t>Приоритет 1. Накопление и развитие человеческого капитала</w:t>
            </w:r>
          </w:p>
        </w:tc>
      </w:tr>
      <w:tr w:rsidR="001947F3" w:rsidRPr="00A337A2" w:rsidTr="00977487">
        <w:trPr>
          <w:trHeight w:val="574"/>
        </w:trPr>
        <w:tc>
          <w:tcPr>
            <w:tcW w:w="777"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2</w:t>
            </w:r>
          </w:p>
        </w:tc>
        <w:tc>
          <w:tcPr>
            <w:tcW w:w="10133" w:type="dxa"/>
            <w:shd w:val="clear" w:color="auto" w:fill="auto"/>
          </w:tcPr>
          <w:p w:rsidR="001947F3" w:rsidRPr="00A337A2" w:rsidRDefault="001947F3" w:rsidP="00A337A2">
            <w:pPr>
              <w:pStyle w:val="ConsPlusNormal"/>
              <w:jc w:val="both"/>
              <w:rPr>
                <w:rFonts w:ascii="Times New Roman" w:hAnsi="Times New Roman" w:cs="Times New Roman"/>
                <w:szCs w:val="24"/>
              </w:rPr>
            </w:pPr>
            <w:r w:rsidRPr="00A337A2">
              <w:rPr>
                <w:rFonts w:ascii="Times New Roman" w:hAnsi="Times New Roman" w:cs="Times New Roman"/>
                <w:szCs w:val="24"/>
              </w:rPr>
              <w:t xml:space="preserve">Доля населения </w:t>
            </w:r>
            <w:r w:rsidR="000B4190" w:rsidRPr="00A337A2">
              <w:rPr>
                <w:rFonts w:ascii="Times New Roman" w:hAnsi="Times New Roman" w:cs="Times New Roman"/>
                <w:szCs w:val="24"/>
              </w:rPr>
              <w:t>с денежными</w:t>
            </w:r>
            <w:r w:rsidRPr="00A337A2">
              <w:rPr>
                <w:rFonts w:ascii="Times New Roman" w:hAnsi="Times New Roman" w:cs="Times New Roman"/>
                <w:szCs w:val="24"/>
              </w:rPr>
              <w:t xml:space="preserve"> доходами ниже величины прожиточного </w:t>
            </w:r>
            <w:r w:rsidR="000B4190" w:rsidRPr="00A337A2">
              <w:rPr>
                <w:rFonts w:ascii="Times New Roman" w:hAnsi="Times New Roman" w:cs="Times New Roman"/>
                <w:szCs w:val="24"/>
              </w:rPr>
              <w:t>минимума (</w:t>
            </w:r>
            <w:r w:rsidRPr="00A337A2">
              <w:rPr>
                <w:rFonts w:ascii="Times New Roman" w:hAnsi="Times New Roman" w:cs="Times New Roman"/>
                <w:szCs w:val="24"/>
              </w:rPr>
              <w:t>%)</w:t>
            </w:r>
          </w:p>
        </w:tc>
        <w:tc>
          <w:tcPr>
            <w:tcW w:w="1843"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16,1</w:t>
            </w:r>
          </w:p>
        </w:tc>
        <w:tc>
          <w:tcPr>
            <w:tcW w:w="2127"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12,4</w:t>
            </w:r>
          </w:p>
        </w:tc>
      </w:tr>
      <w:tr w:rsidR="001947F3" w:rsidRPr="00A337A2" w:rsidTr="00977487">
        <w:tc>
          <w:tcPr>
            <w:tcW w:w="14880" w:type="dxa"/>
            <w:gridSpan w:val="4"/>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b/>
                <w:sz w:val="24"/>
                <w:szCs w:val="24"/>
              </w:rPr>
              <w:t>Приоритет 2. «Создание комфортного пространства для жизни»</w:t>
            </w:r>
          </w:p>
        </w:tc>
      </w:tr>
      <w:tr w:rsidR="001947F3" w:rsidRPr="00A337A2" w:rsidTr="00977487">
        <w:tc>
          <w:tcPr>
            <w:tcW w:w="777"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3</w:t>
            </w:r>
          </w:p>
        </w:tc>
        <w:tc>
          <w:tcPr>
            <w:tcW w:w="10133" w:type="dxa"/>
            <w:shd w:val="clear" w:color="auto" w:fill="auto"/>
          </w:tcPr>
          <w:p w:rsidR="001947F3" w:rsidRPr="00A337A2" w:rsidRDefault="001947F3" w:rsidP="00A337A2">
            <w:pPr>
              <w:pStyle w:val="ConsPlusNormal"/>
              <w:jc w:val="both"/>
              <w:rPr>
                <w:rFonts w:ascii="Times New Roman" w:hAnsi="Times New Roman" w:cs="Times New Roman"/>
                <w:szCs w:val="24"/>
              </w:rPr>
            </w:pPr>
            <w:r w:rsidRPr="00A337A2">
              <w:rPr>
                <w:rFonts w:ascii="Times New Roman" w:hAnsi="Times New Roman" w:cs="Times New Roman"/>
                <w:szCs w:val="24"/>
              </w:rPr>
              <w:t>Обеспеченность жильем (кв.м. общей площади на 1 жителя кв. м.)</w:t>
            </w:r>
          </w:p>
        </w:tc>
        <w:tc>
          <w:tcPr>
            <w:tcW w:w="1843"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23,5</w:t>
            </w:r>
          </w:p>
        </w:tc>
        <w:tc>
          <w:tcPr>
            <w:tcW w:w="2127"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23,7</w:t>
            </w:r>
          </w:p>
        </w:tc>
      </w:tr>
      <w:tr w:rsidR="001947F3" w:rsidRPr="00A337A2" w:rsidTr="00977487">
        <w:tc>
          <w:tcPr>
            <w:tcW w:w="777"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4</w:t>
            </w:r>
          </w:p>
        </w:tc>
        <w:tc>
          <w:tcPr>
            <w:tcW w:w="10133" w:type="dxa"/>
            <w:shd w:val="clear" w:color="auto" w:fill="auto"/>
          </w:tcPr>
          <w:p w:rsidR="001947F3" w:rsidRPr="00A337A2" w:rsidRDefault="001947F3" w:rsidP="00A337A2">
            <w:pPr>
              <w:pStyle w:val="ConsPlusNormal"/>
              <w:jc w:val="both"/>
              <w:rPr>
                <w:rFonts w:ascii="Times New Roman" w:hAnsi="Times New Roman" w:cs="Times New Roman"/>
                <w:szCs w:val="24"/>
              </w:rPr>
            </w:pPr>
            <w:r w:rsidRPr="00A337A2">
              <w:rPr>
                <w:rFonts w:ascii="Times New Roman" w:hAnsi="Times New Roman" w:cs="Times New Roman"/>
                <w:szCs w:val="24"/>
              </w:rPr>
              <w:t xml:space="preserve">Удельный вес </w:t>
            </w:r>
            <w:r w:rsidR="000B4190" w:rsidRPr="00A337A2">
              <w:rPr>
                <w:rFonts w:ascii="Times New Roman" w:hAnsi="Times New Roman" w:cs="Times New Roman"/>
                <w:szCs w:val="24"/>
              </w:rPr>
              <w:t>площади жилищного</w:t>
            </w:r>
            <w:r w:rsidRPr="00A337A2">
              <w:rPr>
                <w:rFonts w:ascii="Times New Roman" w:hAnsi="Times New Roman" w:cs="Times New Roman"/>
                <w:szCs w:val="24"/>
              </w:rPr>
              <w:t xml:space="preserve"> фонда, обеспеченного всеми видами благоустройства (%)</w:t>
            </w:r>
          </w:p>
        </w:tc>
        <w:tc>
          <w:tcPr>
            <w:tcW w:w="1843"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56,3</w:t>
            </w:r>
          </w:p>
        </w:tc>
        <w:tc>
          <w:tcPr>
            <w:tcW w:w="2127"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53,0</w:t>
            </w:r>
          </w:p>
        </w:tc>
      </w:tr>
      <w:tr w:rsidR="001947F3" w:rsidRPr="00A337A2" w:rsidTr="00977487">
        <w:tc>
          <w:tcPr>
            <w:tcW w:w="777"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5.</w:t>
            </w:r>
          </w:p>
        </w:tc>
        <w:tc>
          <w:tcPr>
            <w:tcW w:w="10133" w:type="dxa"/>
            <w:shd w:val="clear" w:color="auto" w:fill="auto"/>
          </w:tcPr>
          <w:p w:rsidR="001947F3" w:rsidRPr="00A337A2" w:rsidRDefault="001947F3" w:rsidP="00A337A2">
            <w:pPr>
              <w:pStyle w:val="ConsPlusNormal"/>
              <w:jc w:val="both"/>
              <w:rPr>
                <w:rFonts w:ascii="Times New Roman" w:hAnsi="Times New Roman" w:cs="Times New Roman"/>
                <w:szCs w:val="24"/>
              </w:rPr>
            </w:pPr>
            <w:r w:rsidRPr="00A337A2">
              <w:rPr>
                <w:rFonts w:ascii="Times New Roman" w:hAnsi="Times New Roman" w:cs="Times New Roman"/>
                <w:szCs w:val="24"/>
              </w:rPr>
              <w:t xml:space="preserve">Плотность сети автомобильных дорог   общего пользования, </w:t>
            </w:r>
            <w:r w:rsidR="000B4190" w:rsidRPr="00A337A2">
              <w:rPr>
                <w:rFonts w:ascii="Times New Roman" w:hAnsi="Times New Roman" w:cs="Times New Roman"/>
                <w:szCs w:val="24"/>
              </w:rPr>
              <w:t>отвечающих нормативным требованиям</w:t>
            </w:r>
            <w:r w:rsidRPr="00A337A2">
              <w:rPr>
                <w:rFonts w:ascii="Times New Roman" w:hAnsi="Times New Roman" w:cs="Times New Roman"/>
                <w:szCs w:val="24"/>
              </w:rPr>
              <w:t xml:space="preserve"> </w:t>
            </w:r>
            <w:r w:rsidR="000B4190" w:rsidRPr="00A337A2">
              <w:rPr>
                <w:rFonts w:ascii="Times New Roman" w:hAnsi="Times New Roman" w:cs="Times New Roman"/>
                <w:szCs w:val="24"/>
              </w:rPr>
              <w:t>к транспортно</w:t>
            </w:r>
            <w:r w:rsidRPr="00A337A2">
              <w:rPr>
                <w:rFonts w:ascii="Times New Roman" w:hAnsi="Times New Roman" w:cs="Times New Roman"/>
                <w:szCs w:val="24"/>
              </w:rPr>
              <w:t>-эксплуатационным показателям (км/10000 кв.м.)</w:t>
            </w:r>
          </w:p>
          <w:p w:rsidR="001947F3" w:rsidRPr="00A337A2" w:rsidRDefault="001947F3" w:rsidP="00A337A2">
            <w:pPr>
              <w:pStyle w:val="ConsPlusNormal"/>
              <w:jc w:val="both"/>
              <w:rPr>
                <w:rFonts w:ascii="Times New Roman" w:hAnsi="Times New Roman" w:cs="Times New Roman"/>
                <w:szCs w:val="24"/>
              </w:rPr>
            </w:pPr>
          </w:p>
        </w:tc>
        <w:tc>
          <w:tcPr>
            <w:tcW w:w="1843"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color w:val="000000"/>
                <w:szCs w:val="24"/>
              </w:rPr>
              <w:t>0,0015</w:t>
            </w:r>
          </w:p>
        </w:tc>
        <w:tc>
          <w:tcPr>
            <w:tcW w:w="2127"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0,0018</w:t>
            </w:r>
          </w:p>
        </w:tc>
      </w:tr>
      <w:tr w:rsidR="001947F3" w:rsidRPr="00A337A2" w:rsidTr="00977487">
        <w:tc>
          <w:tcPr>
            <w:tcW w:w="14880" w:type="dxa"/>
            <w:gridSpan w:val="4"/>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b/>
                <w:sz w:val="24"/>
                <w:szCs w:val="24"/>
              </w:rPr>
              <w:t>Приоритет 3. «</w:t>
            </w:r>
            <w:r w:rsidR="000B4190" w:rsidRPr="00A337A2">
              <w:rPr>
                <w:rFonts w:ascii="Times New Roman" w:hAnsi="Times New Roman"/>
                <w:b/>
                <w:sz w:val="24"/>
                <w:szCs w:val="24"/>
              </w:rPr>
              <w:t>Сохранение экосистемы</w:t>
            </w:r>
            <w:r w:rsidRPr="00A337A2">
              <w:rPr>
                <w:rFonts w:ascii="Times New Roman" w:hAnsi="Times New Roman"/>
                <w:b/>
                <w:sz w:val="24"/>
                <w:szCs w:val="24"/>
              </w:rPr>
              <w:t xml:space="preserve"> города»</w:t>
            </w:r>
          </w:p>
        </w:tc>
      </w:tr>
      <w:tr w:rsidR="001947F3" w:rsidRPr="00A337A2" w:rsidTr="00977487">
        <w:tc>
          <w:tcPr>
            <w:tcW w:w="777"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6</w:t>
            </w:r>
          </w:p>
        </w:tc>
        <w:tc>
          <w:tcPr>
            <w:tcW w:w="10133" w:type="dxa"/>
            <w:shd w:val="clear" w:color="auto" w:fill="auto"/>
          </w:tcPr>
          <w:p w:rsidR="001947F3" w:rsidRPr="00A337A2" w:rsidRDefault="001947F3" w:rsidP="00A337A2">
            <w:pPr>
              <w:pStyle w:val="af7"/>
              <w:rPr>
                <w:sz w:val="24"/>
              </w:rPr>
            </w:pPr>
            <w:r w:rsidRPr="00A337A2">
              <w:rPr>
                <w:sz w:val="24"/>
              </w:rPr>
              <w:t xml:space="preserve">Площадь земель, занятая объектом накопленного вреда окружающей среде и несанкционированными </w:t>
            </w:r>
            <w:r w:rsidR="000B4190" w:rsidRPr="00A337A2">
              <w:rPr>
                <w:sz w:val="24"/>
              </w:rPr>
              <w:t>свалками (Га)</w:t>
            </w:r>
            <w:r w:rsidRPr="00A337A2">
              <w:rPr>
                <w:sz w:val="24"/>
              </w:rPr>
              <w:t xml:space="preserve"> </w:t>
            </w:r>
          </w:p>
        </w:tc>
        <w:tc>
          <w:tcPr>
            <w:tcW w:w="1843"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13,22</w:t>
            </w:r>
          </w:p>
        </w:tc>
        <w:tc>
          <w:tcPr>
            <w:tcW w:w="2127"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13,17</w:t>
            </w:r>
          </w:p>
        </w:tc>
      </w:tr>
      <w:tr w:rsidR="001947F3" w:rsidRPr="00A337A2" w:rsidTr="00977487">
        <w:tc>
          <w:tcPr>
            <w:tcW w:w="14880" w:type="dxa"/>
            <w:gridSpan w:val="4"/>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b/>
                <w:sz w:val="24"/>
                <w:szCs w:val="24"/>
              </w:rPr>
              <w:t xml:space="preserve">Приоритет 4. «Экономический рост </w:t>
            </w:r>
            <w:r w:rsidR="000B4190" w:rsidRPr="00A337A2">
              <w:rPr>
                <w:rFonts w:ascii="Times New Roman" w:hAnsi="Times New Roman"/>
                <w:b/>
                <w:sz w:val="24"/>
                <w:szCs w:val="24"/>
              </w:rPr>
              <w:t>и эффективное</w:t>
            </w:r>
            <w:r w:rsidRPr="00A337A2">
              <w:rPr>
                <w:rFonts w:ascii="Times New Roman" w:hAnsi="Times New Roman"/>
                <w:b/>
                <w:sz w:val="24"/>
                <w:szCs w:val="24"/>
              </w:rPr>
              <w:t xml:space="preserve"> управление»</w:t>
            </w:r>
          </w:p>
        </w:tc>
      </w:tr>
      <w:tr w:rsidR="001947F3" w:rsidRPr="00A337A2" w:rsidTr="00977487">
        <w:tc>
          <w:tcPr>
            <w:tcW w:w="777"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7</w:t>
            </w:r>
          </w:p>
        </w:tc>
        <w:tc>
          <w:tcPr>
            <w:tcW w:w="10133" w:type="dxa"/>
            <w:shd w:val="clear" w:color="auto" w:fill="auto"/>
          </w:tcPr>
          <w:p w:rsidR="001947F3" w:rsidRPr="00A337A2" w:rsidRDefault="001947F3" w:rsidP="00A337A2">
            <w:pPr>
              <w:pStyle w:val="ConsPlusNormal"/>
              <w:jc w:val="both"/>
              <w:rPr>
                <w:rFonts w:ascii="Times New Roman" w:hAnsi="Times New Roman" w:cs="Times New Roman"/>
                <w:szCs w:val="24"/>
              </w:rPr>
            </w:pPr>
            <w:r w:rsidRPr="00A337A2">
              <w:rPr>
                <w:rFonts w:ascii="Times New Roman" w:hAnsi="Times New Roman" w:cs="Times New Roman"/>
                <w:szCs w:val="24"/>
              </w:rPr>
              <w:t>Выручка от реализации продукции, работ, услуг на душу населения (т</w:t>
            </w:r>
            <w:r w:rsidR="000B4190" w:rsidRPr="00A337A2">
              <w:rPr>
                <w:rFonts w:ascii="Times New Roman" w:hAnsi="Times New Roman" w:cs="Times New Roman"/>
                <w:szCs w:val="24"/>
              </w:rPr>
              <w:t xml:space="preserve">ыс. руб. на 1 чел.) / в т. ч. </w:t>
            </w:r>
            <w:r w:rsidRPr="00A337A2">
              <w:rPr>
                <w:rFonts w:ascii="Times New Roman" w:hAnsi="Times New Roman" w:cs="Times New Roman"/>
                <w:szCs w:val="24"/>
              </w:rPr>
              <w:t>(без учета централизованных плательщиков)</w:t>
            </w:r>
          </w:p>
        </w:tc>
        <w:tc>
          <w:tcPr>
            <w:tcW w:w="1843"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182,7/107,5</w:t>
            </w:r>
          </w:p>
        </w:tc>
        <w:tc>
          <w:tcPr>
            <w:tcW w:w="2127"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____/105,5</w:t>
            </w:r>
          </w:p>
        </w:tc>
      </w:tr>
      <w:tr w:rsidR="001947F3" w:rsidRPr="00A337A2" w:rsidTr="00977487">
        <w:tc>
          <w:tcPr>
            <w:tcW w:w="777"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8</w:t>
            </w:r>
          </w:p>
        </w:tc>
        <w:tc>
          <w:tcPr>
            <w:tcW w:w="10133" w:type="dxa"/>
            <w:shd w:val="clear" w:color="auto" w:fill="auto"/>
          </w:tcPr>
          <w:p w:rsidR="001947F3" w:rsidRPr="00A337A2" w:rsidRDefault="001947F3" w:rsidP="00A337A2">
            <w:pPr>
              <w:pStyle w:val="ConsPlusNormal"/>
              <w:jc w:val="both"/>
              <w:rPr>
                <w:rFonts w:ascii="Times New Roman" w:hAnsi="Times New Roman" w:cs="Times New Roman"/>
                <w:szCs w:val="24"/>
              </w:rPr>
            </w:pPr>
            <w:r w:rsidRPr="00A337A2">
              <w:rPr>
                <w:rFonts w:ascii="Times New Roman" w:hAnsi="Times New Roman" w:cs="Times New Roman"/>
                <w:szCs w:val="24"/>
              </w:rPr>
              <w:t xml:space="preserve">Объем </w:t>
            </w:r>
            <w:r w:rsidR="000B4190" w:rsidRPr="00A337A2">
              <w:rPr>
                <w:rFonts w:ascii="Times New Roman" w:hAnsi="Times New Roman" w:cs="Times New Roman"/>
                <w:szCs w:val="24"/>
              </w:rPr>
              <w:t>инвестиций в</w:t>
            </w:r>
            <w:r w:rsidRPr="00A337A2">
              <w:rPr>
                <w:rFonts w:ascii="Times New Roman" w:hAnsi="Times New Roman" w:cs="Times New Roman"/>
                <w:szCs w:val="24"/>
              </w:rPr>
              <w:t xml:space="preserve"> основной капитал на душу населения (тыс. руб. на 1 чел.)</w:t>
            </w:r>
          </w:p>
        </w:tc>
        <w:tc>
          <w:tcPr>
            <w:tcW w:w="1843"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66,2</w:t>
            </w:r>
          </w:p>
        </w:tc>
        <w:tc>
          <w:tcPr>
            <w:tcW w:w="2127"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41,4</w:t>
            </w:r>
          </w:p>
        </w:tc>
      </w:tr>
      <w:tr w:rsidR="001947F3" w:rsidRPr="00A337A2" w:rsidTr="00977487">
        <w:tc>
          <w:tcPr>
            <w:tcW w:w="777"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9</w:t>
            </w:r>
          </w:p>
        </w:tc>
        <w:tc>
          <w:tcPr>
            <w:tcW w:w="10133" w:type="dxa"/>
            <w:shd w:val="clear" w:color="auto" w:fill="auto"/>
          </w:tcPr>
          <w:p w:rsidR="001947F3" w:rsidRPr="00A337A2" w:rsidRDefault="000B4190" w:rsidP="00A337A2">
            <w:pPr>
              <w:pStyle w:val="ConsPlusNormal"/>
              <w:jc w:val="both"/>
              <w:rPr>
                <w:rFonts w:ascii="Times New Roman" w:hAnsi="Times New Roman" w:cs="Times New Roman"/>
                <w:szCs w:val="24"/>
              </w:rPr>
            </w:pPr>
            <w:r w:rsidRPr="00A337A2">
              <w:rPr>
                <w:rFonts w:ascii="Times New Roman" w:hAnsi="Times New Roman" w:cs="Times New Roman"/>
                <w:szCs w:val="24"/>
              </w:rPr>
              <w:t>Среднемесячная номинальная</w:t>
            </w:r>
            <w:r w:rsidR="001947F3" w:rsidRPr="00A337A2">
              <w:rPr>
                <w:rFonts w:ascii="Times New Roman" w:hAnsi="Times New Roman" w:cs="Times New Roman"/>
                <w:szCs w:val="24"/>
              </w:rPr>
              <w:t xml:space="preserve"> начисленная </w:t>
            </w:r>
            <w:r w:rsidRPr="00A337A2">
              <w:rPr>
                <w:rFonts w:ascii="Times New Roman" w:hAnsi="Times New Roman" w:cs="Times New Roman"/>
                <w:szCs w:val="24"/>
              </w:rPr>
              <w:t>заработная плата по</w:t>
            </w:r>
            <w:r w:rsidR="001947F3" w:rsidRPr="00A337A2">
              <w:rPr>
                <w:rFonts w:ascii="Times New Roman" w:hAnsi="Times New Roman" w:cs="Times New Roman"/>
                <w:szCs w:val="24"/>
              </w:rPr>
              <w:t xml:space="preserve"> полному перечню предприятий г.Зимы (руб.)</w:t>
            </w:r>
          </w:p>
        </w:tc>
        <w:tc>
          <w:tcPr>
            <w:tcW w:w="1843"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64411</w:t>
            </w:r>
          </w:p>
        </w:tc>
        <w:tc>
          <w:tcPr>
            <w:tcW w:w="2127"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70201</w:t>
            </w:r>
          </w:p>
        </w:tc>
      </w:tr>
      <w:tr w:rsidR="001947F3" w:rsidRPr="00A337A2" w:rsidTr="00977487">
        <w:tc>
          <w:tcPr>
            <w:tcW w:w="777"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10</w:t>
            </w:r>
          </w:p>
        </w:tc>
        <w:tc>
          <w:tcPr>
            <w:tcW w:w="10133" w:type="dxa"/>
            <w:shd w:val="clear" w:color="auto" w:fill="auto"/>
          </w:tcPr>
          <w:p w:rsidR="001947F3" w:rsidRPr="00A337A2" w:rsidRDefault="001947F3" w:rsidP="00A337A2">
            <w:pPr>
              <w:pStyle w:val="ConsPlusNormal"/>
              <w:jc w:val="both"/>
              <w:rPr>
                <w:rFonts w:ascii="Times New Roman" w:hAnsi="Times New Roman" w:cs="Times New Roman"/>
                <w:szCs w:val="24"/>
              </w:rPr>
            </w:pPr>
            <w:r w:rsidRPr="00A337A2">
              <w:rPr>
                <w:rFonts w:ascii="Times New Roman" w:hAnsi="Times New Roman" w:cs="Times New Roman"/>
                <w:szCs w:val="24"/>
              </w:rPr>
              <w:t>Объем налоговых и неналоговых доходов бюджета Зиминского городского муниципального образования (млн. руб.)</w:t>
            </w:r>
          </w:p>
        </w:tc>
        <w:tc>
          <w:tcPr>
            <w:tcW w:w="1843" w:type="dxa"/>
            <w:shd w:val="clear" w:color="auto" w:fill="auto"/>
          </w:tcPr>
          <w:p w:rsidR="001947F3" w:rsidRPr="00A337A2" w:rsidRDefault="001947F3" w:rsidP="00A337A2">
            <w:pPr>
              <w:pStyle w:val="ConsPlusNormal"/>
              <w:jc w:val="center"/>
              <w:rPr>
                <w:rFonts w:ascii="Times New Roman" w:hAnsi="Times New Roman" w:cs="Times New Roman"/>
                <w:szCs w:val="24"/>
              </w:rPr>
            </w:pPr>
            <w:r w:rsidRPr="00A337A2">
              <w:rPr>
                <w:rFonts w:ascii="Times New Roman" w:hAnsi="Times New Roman" w:cs="Times New Roman"/>
                <w:szCs w:val="24"/>
              </w:rPr>
              <w:t>310</w:t>
            </w:r>
          </w:p>
        </w:tc>
        <w:tc>
          <w:tcPr>
            <w:tcW w:w="2127" w:type="dxa"/>
            <w:shd w:val="clear" w:color="auto" w:fill="auto"/>
          </w:tcPr>
          <w:p w:rsidR="001947F3" w:rsidRPr="00A337A2" w:rsidRDefault="001947F3" w:rsidP="00A337A2">
            <w:pPr>
              <w:spacing w:after="0" w:line="240" w:lineRule="auto"/>
              <w:jc w:val="center"/>
              <w:rPr>
                <w:rFonts w:ascii="Times New Roman" w:hAnsi="Times New Roman"/>
                <w:sz w:val="24"/>
                <w:szCs w:val="24"/>
              </w:rPr>
            </w:pPr>
            <w:r w:rsidRPr="00A337A2">
              <w:rPr>
                <w:rFonts w:ascii="Times New Roman" w:hAnsi="Times New Roman"/>
                <w:sz w:val="24"/>
                <w:szCs w:val="24"/>
              </w:rPr>
              <w:t>380,4</w:t>
            </w:r>
          </w:p>
        </w:tc>
      </w:tr>
    </w:tbl>
    <w:p w:rsidR="001947F3" w:rsidRPr="00A337A2" w:rsidRDefault="001947F3" w:rsidP="00A337A2">
      <w:pPr>
        <w:spacing w:after="0" w:line="240" w:lineRule="auto"/>
        <w:jc w:val="center"/>
        <w:rPr>
          <w:rFonts w:ascii="Times New Roman" w:hAnsi="Times New Roman"/>
          <w:b/>
          <w:sz w:val="24"/>
          <w:szCs w:val="24"/>
        </w:rPr>
      </w:pPr>
    </w:p>
    <w:p w:rsidR="001947F3" w:rsidRPr="00A337A2" w:rsidRDefault="001947F3" w:rsidP="00A337A2">
      <w:pPr>
        <w:spacing w:after="0" w:line="240" w:lineRule="auto"/>
        <w:rPr>
          <w:rFonts w:ascii="Times New Roman" w:hAnsi="Times New Roman"/>
          <w:sz w:val="24"/>
          <w:szCs w:val="24"/>
        </w:rPr>
      </w:pPr>
    </w:p>
    <w:p w:rsidR="001947F3" w:rsidRPr="00A337A2" w:rsidRDefault="001947F3" w:rsidP="00A337A2">
      <w:pPr>
        <w:spacing w:after="0" w:line="240" w:lineRule="auto"/>
        <w:rPr>
          <w:rFonts w:ascii="Times New Roman" w:hAnsi="Times New Roman"/>
          <w:highlight w:val="yellow"/>
          <w:lang w:eastAsia="ru-RU"/>
        </w:rPr>
      </w:pPr>
    </w:p>
    <w:p w:rsidR="001947F3" w:rsidRPr="00A337A2" w:rsidRDefault="001947F3" w:rsidP="00A337A2">
      <w:pPr>
        <w:spacing w:after="0" w:line="240" w:lineRule="auto"/>
        <w:rPr>
          <w:rFonts w:ascii="Times New Roman" w:hAnsi="Times New Roman"/>
          <w:highlight w:val="yellow"/>
          <w:lang w:eastAsia="ru-RU"/>
        </w:rPr>
      </w:pPr>
    </w:p>
    <w:p w:rsidR="001E4C73" w:rsidRPr="00A337A2" w:rsidRDefault="001E4C73" w:rsidP="00A337A2">
      <w:pPr>
        <w:spacing w:after="0" w:line="240" w:lineRule="auto"/>
        <w:rPr>
          <w:rFonts w:ascii="Times New Roman" w:hAnsi="Times New Roman"/>
          <w:highlight w:val="yellow"/>
          <w:lang w:eastAsia="ru-RU"/>
        </w:rPr>
      </w:pPr>
    </w:p>
    <w:p w:rsidR="001E4C73" w:rsidRPr="00A337A2" w:rsidRDefault="001E4C73" w:rsidP="00A337A2">
      <w:pPr>
        <w:spacing w:after="0" w:line="240" w:lineRule="auto"/>
        <w:rPr>
          <w:rFonts w:ascii="Times New Roman" w:hAnsi="Times New Roman"/>
          <w:highlight w:val="yellow"/>
          <w:lang w:eastAsia="ru-RU"/>
        </w:rPr>
        <w:sectPr w:rsidR="001E4C73" w:rsidRPr="00A337A2" w:rsidSect="000F38F7">
          <w:pgSz w:w="16838" w:h="11906" w:orient="landscape"/>
          <w:pgMar w:top="1701" w:right="1134" w:bottom="851" w:left="1134" w:header="709" w:footer="709" w:gutter="0"/>
          <w:cols w:space="708"/>
          <w:titlePg/>
          <w:docGrid w:linePitch="360"/>
        </w:sectPr>
      </w:pPr>
    </w:p>
    <w:p w:rsidR="001E4C73" w:rsidRPr="00A337A2" w:rsidRDefault="001E4C73" w:rsidP="00A337A2">
      <w:pPr>
        <w:pStyle w:val="1"/>
        <w:jc w:val="right"/>
        <w:rPr>
          <w:sz w:val="24"/>
        </w:rPr>
      </w:pPr>
      <w:bookmarkStart w:id="38" w:name="_Toc194054013"/>
      <w:r w:rsidRPr="00A337A2">
        <w:rPr>
          <w:sz w:val="24"/>
        </w:rPr>
        <w:t>ПРИЛОЖЕНИЕ № 2</w:t>
      </w:r>
      <w:bookmarkEnd w:id="38"/>
    </w:p>
    <w:p w:rsidR="001E4C73" w:rsidRPr="00A337A2" w:rsidRDefault="001E4C73" w:rsidP="00A337A2">
      <w:pPr>
        <w:pStyle w:val="ConsPlusNormal"/>
        <w:jc w:val="right"/>
        <w:rPr>
          <w:rFonts w:ascii="Times New Roman" w:hAnsi="Times New Roman" w:cs="Times New Roman"/>
        </w:rPr>
      </w:pPr>
    </w:p>
    <w:p w:rsidR="001E4C73" w:rsidRPr="00A337A2" w:rsidRDefault="001E4C73" w:rsidP="00A337A2">
      <w:pPr>
        <w:pStyle w:val="1"/>
      </w:pPr>
      <w:bookmarkStart w:id="39" w:name="_Toc194054014"/>
      <w:r w:rsidRPr="00A337A2">
        <w:t>МОНИТОРИНГ ВЫПОЛНЕНИЯ ОСНОВНЫХ ПОКАЗАТЕЛЕЙ ДОСТИЖЕНИЯ ЦЕЛЕЙ СОЦИАЛЬНО</w:t>
      </w:r>
      <w:r w:rsidR="00803836" w:rsidRPr="00A337A2">
        <w:t xml:space="preserve"> </w:t>
      </w:r>
      <w:r w:rsidRPr="00A337A2">
        <w:t>-ЭКОНОМИЧЕСКОГО РАЗВИТИЯ ЗИМИНСКОГО ГОРОДСКОГО МУНИЦИПАЛЬНОГО ОБРАЗОВАНИЯ</w:t>
      </w:r>
      <w:bookmarkEnd w:id="39"/>
      <w:r w:rsidRPr="00A337A2">
        <w:t xml:space="preserve"> </w:t>
      </w:r>
    </w:p>
    <w:tbl>
      <w:tblPr>
        <w:tblW w:w="14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1"/>
        <w:gridCol w:w="5103"/>
        <w:gridCol w:w="1418"/>
        <w:gridCol w:w="1843"/>
        <w:gridCol w:w="1896"/>
      </w:tblGrid>
      <w:tr w:rsidR="001947F3" w:rsidRPr="00A337A2" w:rsidTr="00977487">
        <w:tc>
          <w:tcPr>
            <w:tcW w:w="4531" w:type="dxa"/>
            <w:vMerge w:val="restart"/>
            <w:shd w:val="clear" w:color="auto" w:fill="auto"/>
          </w:tcPr>
          <w:p w:rsidR="001947F3" w:rsidRPr="00A337A2" w:rsidRDefault="001947F3" w:rsidP="00A337A2">
            <w:pPr>
              <w:pStyle w:val="ConsPlusNormal"/>
              <w:jc w:val="center"/>
              <w:rPr>
                <w:rFonts w:ascii="Times New Roman" w:hAnsi="Times New Roman" w:cs="Times New Roman"/>
                <w:b/>
              </w:rPr>
            </w:pPr>
            <w:r w:rsidRPr="00A337A2">
              <w:rPr>
                <w:rFonts w:ascii="Times New Roman" w:hAnsi="Times New Roman" w:cs="Times New Roman"/>
                <w:b/>
              </w:rPr>
              <w:t>Наименование цели</w:t>
            </w:r>
          </w:p>
        </w:tc>
        <w:tc>
          <w:tcPr>
            <w:tcW w:w="5103" w:type="dxa"/>
            <w:vMerge w:val="restart"/>
            <w:shd w:val="clear" w:color="auto" w:fill="auto"/>
          </w:tcPr>
          <w:p w:rsidR="001947F3" w:rsidRPr="00A337A2" w:rsidRDefault="001947F3" w:rsidP="00A337A2">
            <w:pPr>
              <w:pStyle w:val="ConsPlusNormal"/>
              <w:jc w:val="center"/>
              <w:rPr>
                <w:rFonts w:ascii="Times New Roman" w:hAnsi="Times New Roman" w:cs="Times New Roman"/>
                <w:b/>
              </w:rPr>
            </w:pPr>
            <w:r w:rsidRPr="00A337A2">
              <w:rPr>
                <w:rFonts w:ascii="Times New Roman" w:hAnsi="Times New Roman" w:cs="Times New Roman"/>
                <w:b/>
              </w:rPr>
              <w:t xml:space="preserve">Наименование </w:t>
            </w:r>
          </w:p>
          <w:p w:rsidR="001947F3" w:rsidRPr="00A337A2" w:rsidRDefault="001947F3" w:rsidP="00A337A2">
            <w:pPr>
              <w:pStyle w:val="ConsPlusNormal"/>
              <w:jc w:val="center"/>
              <w:rPr>
                <w:rFonts w:ascii="Times New Roman" w:hAnsi="Times New Roman" w:cs="Times New Roman"/>
                <w:b/>
              </w:rPr>
            </w:pPr>
            <w:r w:rsidRPr="00A337A2">
              <w:rPr>
                <w:rFonts w:ascii="Times New Roman" w:hAnsi="Times New Roman" w:cs="Times New Roman"/>
                <w:b/>
              </w:rPr>
              <w:t>показателя</w:t>
            </w:r>
          </w:p>
        </w:tc>
        <w:tc>
          <w:tcPr>
            <w:tcW w:w="1418" w:type="dxa"/>
            <w:vMerge w:val="restart"/>
            <w:shd w:val="clear" w:color="auto" w:fill="auto"/>
          </w:tcPr>
          <w:p w:rsidR="001947F3" w:rsidRPr="00A337A2" w:rsidRDefault="001947F3" w:rsidP="00A337A2">
            <w:pPr>
              <w:pStyle w:val="ConsPlusNormal"/>
              <w:jc w:val="center"/>
              <w:rPr>
                <w:rFonts w:ascii="Times New Roman" w:hAnsi="Times New Roman" w:cs="Times New Roman"/>
                <w:b/>
              </w:rPr>
            </w:pPr>
            <w:r w:rsidRPr="00A337A2">
              <w:rPr>
                <w:rFonts w:ascii="Times New Roman" w:hAnsi="Times New Roman" w:cs="Times New Roman"/>
                <w:b/>
              </w:rPr>
              <w:t>Ед.</w:t>
            </w:r>
          </w:p>
          <w:p w:rsidR="001947F3" w:rsidRPr="00A337A2" w:rsidRDefault="001947F3" w:rsidP="00A337A2">
            <w:pPr>
              <w:pStyle w:val="ConsPlusNormal"/>
              <w:jc w:val="center"/>
              <w:rPr>
                <w:rFonts w:ascii="Times New Roman" w:hAnsi="Times New Roman" w:cs="Times New Roman"/>
                <w:b/>
              </w:rPr>
            </w:pPr>
            <w:r w:rsidRPr="00A337A2">
              <w:rPr>
                <w:rFonts w:ascii="Times New Roman" w:hAnsi="Times New Roman" w:cs="Times New Roman"/>
                <w:b/>
              </w:rPr>
              <w:t>изм.</w:t>
            </w:r>
          </w:p>
        </w:tc>
        <w:tc>
          <w:tcPr>
            <w:tcW w:w="3739" w:type="dxa"/>
            <w:gridSpan w:val="2"/>
            <w:shd w:val="clear" w:color="auto" w:fill="auto"/>
          </w:tcPr>
          <w:p w:rsidR="001947F3" w:rsidRPr="00A337A2" w:rsidRDefault="001947F3" w:rsidP="00A337A2">
            <w:pPr>
              <w:pStyle w:val="ConsPlusNormal"/>
              <w:jc w:val="center"/>
              <w:rPr>
                <w:rFonts w:ascii="Times New Roman" w:hAnsi="Times New Roman" w:cs="Times New Roman"/>
                <w:b/>
              </w:rPr>
            </w:pPr>
            <w:r w:rsidRPr="00A337A2">
              <w:rPr>
                <w:rFonts w:ascii="Times New Roman" w:hAnsi="Times New Roman" w:cs="Times New Roman"/>
                <w:b/>
                <w:sz w:val="22"/>
                <w:szCs w:val="22"/>
              </w:rPr>
              <w:t xml:space="preserve">Значения целевых показателей </w:t>
            </w:r>
          </w:p>
          <w:p w:rsidR="001947F3" w:rsidRPr="00A337A2" w:rsidRDefault="001947F3" w:rsidP="00A337A2">
            <w:pPr>
              <w:pStyle w:val="ConsPlusNormal"/>
              <w:jc w:val="center"/>
              <w:rPr>
                <w:rFonts w:ascii="Times New Roman" w:hAnsi="Times New Roman" w:cs="Times New Roman"/>
                <w:b/>
                <w:sz w:val="22"/>
                <w:szCs w:val="22"/>
              </w:rPr>
            </w:pPr>
            <w:r w:rsidRPr="00A337A2">
              <w:rPr>
                <w:rFonts w:ascii="Times New Roman" w:hAnsi="Times New Roman" w:cs="Times New Roman"/>
                <w:b/>
              </w:rPr>
              <w:t>за 2024</w:t>
            </w:r>
          </w:p>
        </w:tc>
      </w:tr>
      <w:tr w:rsidR="001947F3" w:rsidRPr="00A337A2" w:rsidTr="00977487">
        <w:tc>
          <w:tcPr>
            <w:tcW w:w="4531" w:type="dxa"/>
            <w:vMerge/>
            <w:shd w:val="clear" w:color="auto" w:fill="auto"/>
          </w:tcPr>
          <w:p w:rsidR="001947F3" w:rsidRPr="00A337A2" w:rsidRDefault="001947F3" w:rsidP="00A337A2">
            <w:pPr>
              <w:pStyle w:val="ConsPlusNormal"/>
              <w:jc w:val="center"/>
              <w:rPr>
                <w:rFonts w:ascii="Times New Roman" w:hAnsi="Times New Roman" w:cs="Times New Roman"/>
                <w:b/>
              </w:rPr>
            </w:pPr>
          </w:p>
        </w:tc>
        <w:tc>
          <w:tcPr>
            <w:tcW w:w="5103" w:type="dxa"/>
            <w:vMerge/>
            <w:shd w:val="clear" w:color="auto" w:fill="auto"/>
          </w:tcPr>
          <w:p w:rsidR="001947F3" w:rsidRPr="00A337A2" w:rsidRDefault="001947F3" w:rsidP="00A337A2">
            <w:pPr>
              <w:pStyle w:val="ConsPlusNormal"/>
              <w:jc w:val="center"/>
              <w:rPr>
                <w:rFonts w:ascii="Times New Roman" w:hAnsi="Times New Roman" w:cs="Times New Roman"/>
                <w:b/>
              </w:rPr>
            </w:pPr>
          </w:p>
        </w:tc>
        <w:tc>
          <w:tcPr>
            <w:tcW w:w="1418" w:type="dxa"/>
            <w:vMerge/>
            <w:shd w:val="clear" w:color="auto" w:fill="auto"/>
          </w:tcPr>
          <w:p w:rsidR="001947F3" w:rsidRPr="00A337A2" w:rsidRDefault="001947F3" w:rsidP="00A337A2">
            <w:pPr>
              <w:pStyle w:val="ConsPlusNormal"/>
              <w:jc w:val="center"/>
              <w:rPr>
                <w:rFonts w:ascii="Times New Roman" w:hAnsi="Times New Roman" w:cs="Times New Roman"/>
                <w:b/>
              </w:rPr>
            </w:pPr>
          </w:p>
        </w:tc>
        <w:tc>
          <w:tcPr>
            <w:tcW w:w="1843" w:type="dxa"/>
            <w:shd w:val="clear" w:color="auto" w:fill="auto"/>
          </w:tcPr>
          <w:p w:rsidR="001947F3" w:rsidRPr="00A337A2" w:rsidRDefault="001947F3" w:rsidP="00A337A2">
            <w:pPr>
              <w:pStyle w:val="ConsPlusNormal"/>
              <w:jc w:val="center"/>
              <w:rPr>
                <w:rFonts w:ascii="Times New Roman" w:hAnsi="Times New Roman" w:cs="Times New Roman"/>
                <w:b/>
              </w:rPr>
            </w:pPr>
            <w:r w:rsidRPr="00A337A2">
              <w:rPr>
                <w:rFonts w:ascii="Times New Roman" w:hAnsi="Times New Roman" w:cs="Times New Roman"/>
                <w:b/>
              </w:rPr>
              <w:t>Предусмотрено</w:t>
            </w:r>
          </w:p>
          <w:p w:rsidR="001947F3" w:rsidRPr="00A337A2" w:rsidRDefault="001947F3" w:rsidP="00A337A2">
            <w:pPr>
              <w:pStyle w:val="ConsPlusNormal"/>
              <w:jc w:val="center"/>
              <w:rPr>
                <w:rFonts w:ascii="Times New Roman" w:hAnsi="Times New Roman" w:cs="Times New Roman"/>
                <w:b/>
              </w:rPr>
            </w:pPr>
            <w:r w:rsidRPr="00A337A2">
              <w:rPr>
                <w:rFonts w:ascii="Times New Roman" w:hAnsi="Times New Roman" w:cs="Times New Roman"/>
                <w:b/>
              </w:rPr>
              <w:t xml:space="preserve"> Стратегий СЭР ЗГМО на период до 2036г.</w:t>
            </w:r>
          </w:p>
          <w:p w:rsidR="001947F3" w:rsidRPr="00A337A2" w:rsidRDefault="001947F3" w:rsidP="00A337A2">
            <w:pPr>
              <w:pStyle w:val="ConsPlusNormal"/>
              <w:rPr>
                <w:rFonts w:ascii="Times New Roman" w:hAnsi="Times New Roman" w:cs="Times New Roman"/>
                <w:b/>
              </w:rPr>
            </w:pPr>
          </w:p>
        </w:tc>
        <w:tc>
          <w:tcPr>
            <w:tcW w:w="1896" w:type="dxa"/>
            <w:shd w:val="clear" w:color="auto" w:fill="auto"/>
          </w:tcPr>
          <w:p w:rsidR="001947F3" w:rsidRPr="00A337A2" w:rsidRDefault="001947F3" w:rsidP="00A337A2">
            <w:pPr>
              <w:pStyle w:val="ConsPlusNormal"/>
              <w:jc w:val="center"/>
              <w:rPr>
                <w:rFonts w:ascii="Times New Roman" w:hAnsi="Times New Roman" w:cs="Times New Roman"/>
                <w:b/>
              </w:rPr>
            </w:pPr>
            <w:r w:rsidRPr="00A337A2">
              <w:rPr>
                <w:rFonts w:ascii="Times New Roman" w:hAnsi="Times New Roman" w:cs="Times New Roman"/>
                <w:b/>
              </w:rPr>
              <w:t>Фактически</w:t>
            </w:r>
          </w:p>
        </w:tc>
      </w:tr>
      <w:tr w:rsidR="001947F3" w:rsidRPr="00A337A2" w:rsidTr="00977487">
        <w:tc>
          <w:tcPr>
            <w:tcW w:w="14791" w:type="dxa"/>
            <w:gridSpan w:val="5"/>
            <w:shd w:val="clear" w:color="auto" w:fill="auto"/>
          </w:tcPr>
          <w:p w:rsidR="001947F3" w:rsidRPr="00A337A2" w:rsidRDefault="0036232B" w:rsidP="00A337A2">
            <w:pPr>
              <w:pStyle w:val="ConsPlusNormal"/>
              <w:jc w:val="center"/>
              <w:rPr>
                <w:rFonts w:ascii="Times New Roman" w:hAnsi="Times New Roman" w:cs="Times New Roman"/>
                <w:b/>
              </w:rPr>
            </w:pPr>
            <w:r w:rsidRPr="00A337A2">
              <w:rPr>
                <w:rFonts w:ascii="Times New Roman" w:hAnsi="Times New Roman" w:cs="Times New Roman"/>
                <w:b/>
              </w:rPr>
              <w:t>Стратегическая</w:t>
            </w:r>
            <w:r w:rsidR="001947F3" w:rsidRPr="00A337A2">
              <w:rPr>
                <w:rFonts w:ascii="Times New Roman" w:hAnsi="Times New Roman" w:cs="Times New Roman"/>
                <w:b/>
              </w:rPr>
              <w:t xml:space="preserve"> цель - П</w:t>
            </w:r>
            <w:r w:rsidRPr="00A337A2">
              <w:rPr>
                <w:rFonts w:ascii="Times New Roman" w:hAnsi="Times New Roman" w:cs="Times New Roman"/>
                <w:b/>
              </w:rPr>
              <w:t xml:space="preserve">овышение качества жизни </w:t>
            </w:r>
            <w:r w:rsidR="001947F3" w:rsidRPr="00A337A2">
              <w:rPr>
                <w:rFonts w:ascii="Times New Roman" w:hAnsi="Times New Roman" w:cs="Times New Roman"/>
                <w:b/>
              </w:rPr>
              <w:t xml:space="preserve">населения Зиминского городского муниципального образования до уровня, </w:t>
            </w:r>
          </w:p>
          <w:p w:rsidR="001947F3" w:rsidRPr="00A337A2" w:rsidRDefault="0036232B" w:rsidP="00A337A2">
            <w:pPr>
              <w:pStyle w:val="ConsPlusNormal"/>
              <w:jc w:val="center"/>
              <w:rPr>
                <w:rFonts w:ascii="Times New Roman" w:hAnsi="Times New Roman" w:cs="Times New Roman"/>
                <w:b/>
              </w:rPr>
            </w:pPr>
            <w:r w:rsidRPr="00A337A2">
              <w:rPr>
                <w:rFonts w:ascii="Times New Roman" w:hAnsi="Times New Roman" w:cs="Times New Roman"/>
                <w:b/>
              </w:rPr>
              <w:t xml:space="preserve">обеспечивающего </w:t>
            </w:r>
            <w:r w:rsidR="001947F3" w:rsidRPr="00A337A2">
              <w:rPr>
                <w:rFonts w:ascii="Times New Roman" w:hAnsi="Times New Roman" w:cs="Times New Roman"/>
                <w:b/>
              </w:rPr>
              <w:t xml:space="preserve">современные потребности </w:t>
            </w:r>
            <w:r w:rsidRPr="00A337A2">
              <w:rPr>
                <w:rFonts w:ascii="Times New Roman" w:hAnsi="Times New Roman" w:cs="Times New Roman"/>
                <w:b/>
              </w:rPr>
              <w:t xml:space="preserve">человека в </w:t>
            </w:r>
            <w:r w:rsidR="001947F3" w:rsidRPr="00A337A2">
              <w:rPr>
                <w:rFonts w:ascii="Times New Roman" w:hAnsi="Times New Roman" w:cs="Times New Roman"/>
                <w:b/>
              </w:rPr>
              <w:t>развитии и самореализации</w:t>
            </w:r>
          </w:p>
        </w:tc>
      </w:tr>
      <w:tr w:rsidR="001947F3" w:rsidRPr="00A337A2" w:rsidTr="00977487">
        <w:tc>
          <w:tcPr>
            <w:tcW w:w="14791" w:type="dxa"/>
            <w:gridSpan w:val="5"/>
            <w:shd w:val="clear" w:color="auto" w:fill="auto"/>
          </w:tcPr>
          <w:p w:rsidR="001947F3" w:rsidRPr="00A337A2" w:rsidRDefault="001947F3" w:rsidP="00A337A2">
            <w:pPr>
              <w:pStyle w:val="ConsPlusNormal"/>
              <w:jc w:val="center"/>
              <w:rPr>
                <w:rFonts w:ascii="Times New Roman" w:hAnsi="Times New Roman" w:cs="Times New Roman"/>
                <w:b/>
              </w:rPr>
            </w:pPr>
            <w:r w:rsidRPr="00A337A2">
              <w:rPr>
                <w:rFonts w:ascii="Times New Roman" w:hAnsi="Times New Roman" w:cs="Times New Roman"/>
                <w:b/>
              </w:rPr>
              <w:t>Приоритет 1. Накопление и развитие человеческого капитала</w:t>
            </w:r>
          </w:p>
        </w:tc>
      </w:tr>
      <w:tr w:rsidR="001947F3" w:rsidRPr="00A337A2" w:rsidTr="00977487">
        <w:trPr>
          <w:trHeight w:val="687"/>
        </w:trPr>
        <w:tc>
          <w:tcPr>
            <w:tcW w:w="4531" w:type="dxa"/>
            <w:vMerge w:val="restart"/>
            <w:shd w:val="clear" w:color="auto" w:fill="auto"/>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1.1. Повышение доступности и востребованности качественного образования всех уровней, обеспечивающего потребности социально-экономического развития ЗГМО, организация отдыха и оздоровления детей</w:t>
            </w: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Доступность дошкольного образования для детей в возрасте от 2 месяцев до 7 лет</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100,0</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100</w:t>
            </w:r>
          </w:p>
        </w:tc>
      </w:tr>
      <w:tr w:rsidR="001947F3" w:rsidRPr="00A337A2" w:rsidTr="00977487">
        <w:trPr>
          <w:trHeight w:val="981"/>
        </w:trPr>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Доля выпускников муниципальных общеобразовательных организаций, не получивших аттестат о среднем общем образовании</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1,1</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 xml:space="preserve">1,3 </w:t>
            </w:r>
          </w:p>
        </w:tc>
      </w:tr>
      <w:tr w:rsidR="001947F3" w:rsidRPr="00A337A2" w:rsidTr="00977487">
        <w:trPr>
          <w:trHeight w:val="1263"/>
        </w:trPr>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lang w:eastAsia="ar-SA"/>
              </w:rPr>
            </w:pPr>
            <w:r w:rsidRPr="00A337A2">
              <w:rPr>
                <w:rFonts w:ascii="Times New Roman" w:hAnsi="Times New Roman" w:cs="Times New Roman"/>
                <w:lang w:eastAsia="ar-SA"/>
              </w:rPr>
              <w:t>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67,0</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73,9</w:t>
            </w:r>
          </w:p>
        </w:tc>
      </w:tr>
      <w:tr w:rsidR="001947F3" w:rsidRPr="00A337A2" w:rsidTr="00977487">
        <w:trPr>
          <w:trHeight w:val="589"/>
        </w:trPr>
        <w:tc>
          <w:tcPr>
            <w:tcW w:w="4531" w:type="dxa"/>
            <w:vMerge w:val="restart"/>
            <w:shd w:val="clear" w:color="auto" w:fill="auto"/>
          </w:tcPr>
          <w:p w:rsidR="001947F3" w:rsidRPr="00A337A2" w:rsidRDefault="001947F3" w:rsidP="00A337A2">
            <w:pPr>
              <w:pStyle w:val="ConsPlusNormal"/>
              <w:jc w:val="both"/>
              <w:rPr>
                <w:rFonts w:ascii="Times New Roman" w:hAnsi="Times New Roman" w:cs="Times New Roman"/>
                <w:highlight w:val="yellow"/>
              </w:rPr>
            </w:pPr>
            <w:r w:rsidRPr="00A337A2">
              <w:rPr>
                <w:rFonts w:ascii="Times New Roman" w:hAnsi="Times New Roman" w:cs="Times New Roman"/>
              </w:rPr>
              <w:t xml:space="preserve">1.2.Обеспечение доступности медицинской помощи, повышение </w:t>
            </w:r>
            <w:r w:rsidR="0036232B" w:rsidRPr="00A337A2">
              <w:rPr>
                <w:rFonts w:ascii="Times New Roman" w:hAnsi="Times New Roman" w:cs="Times New Roman"/>
              </w:rPr>
              <w:t>эффективности медицинских</w:t>
            </w:r>
            <w:r w:rsidRPr="00A337A2">
              <w:rPr>
                <w:rFonts w:ascii="Times New Roman" w:hAnsi="Times New Roman" w:cs="Times New Roman"/>
              </w:rPr>
              <w:t xml:space="preserve"> услуг, объемы, виды и </w:t>
            </w:r>
            <w:r w:rsidR="0036232B" w:rsidRPr="00A337A2">
              <w:rPr>
                <w:rFonts w:ascii="Times New Roman" w:hAnsi="Times New Roman" w:cs="Times New Roman"/>
              </w:rPr>
              <w:t>качество которых</w:t>
            </w:r>
            <w:r w:rsidRPr="00A337A2">
              <w:rPr>
                <w:rFonts w:ascii="Times New Roman" w:hAnsi="Times New Roman" w:cs="Times New Roman"/>
              </w:rPr>
              <w:t xml:space="preserve"> </w:t>
            </w:r>
            <w:r w:rsidR="0036232B" w:rsidRPr="00A337A2">
              <w:rPr>
                <w:rFonts w:ascii="Times New Roman" w:hAnsi="Times New Roman" w:cs="Times New Roman"/>
              </w:rPr>
              <w:t>должны соответствовать</w:t>
            </w:r>
            <w:r w:rsidRPr="00A337A2">
              <w:rPr>
                <w:rFonts w:ascii="Times New Roman" w:hAnsi="Times New Roman" w:cs="Times New Roman"/>
              </w:rPr>
              <w:t xml:space="preserve"> уровню заболеваемости </w:t>
            </w:r>
            <w:r w:rsidR="0036232B" w:rsidRPr="00A337A2">
              <w:rPr>
                <w:rFonts w:ascii="Times New Roman" w:hAnsi="Times New Roman" w:cs="Times New Roman"/>
              </w:rPr>
              <w:t>и потребностям</w:t>
            </w:r>
            <w:r w:rsidRPr="00A337A2">
              <w:rPr>
                <w:rFonts w:ascii="Times New Roman" w:hAnsi="Times New Roman" w:cs="Times New Roman"/>
              </w:rPr>
              <w:t xml:space="preserve"> населения</w:t>
            </w: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Ожи</w:t>
            </w:r>
            <w:r w:rsidR="0036232B" w:rsidRPr="00A337A2">
              <w:rPr>
                <w:rFonts w:ascii="Times New Roman" w:hAnsi="Times New Roman" w:cs="Times New Roman"/>
              </w:rPr>
              <w:t xml:space="preserve">даемая продолжительность жизни </w:t>
            </w:r>
            <w:r w:rsidRPr="00A337A2">
              <w:rPr>
                <w:rFonts w:ascii="Times New Roman" w:hAnsi="Times New Roman" w:cs="Times New Roman"/>
              </w:rPr>
              <w:t>при рождении</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 xml:space="preserve">лет </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70,5</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 xml:space="preserve">69,86 </w:t>
            </w:r>
          </w:p>
          <w:p w:rsidR="001947F3" w:rsidRPr="00A337A2" w:rsidRDefault="001947F3" w:rsidP="00A337A2">
            <w:pPr>
              <w:pStyle w:val="ConsPlusNormal"/>
              <w:jc w:val="center"/>
              <w:rPr>
                <w:rFonts w:ascii="Times New Roman" w:hAnsi="Times New Roman" w:cs="Times New Roman"/>
                <w:sz w:val="16"/>
                <w:szCs w:val="16"/>
              </w:rPr>
            </w:pPr>
            <w:r w:rsidRPr="00A337A2">
              <w:rPr>
                <w:rFonts w:ascii="Times New Roman" w:hAnsi="Times New Roman" w:cs="Times New Roman"/>
                <w:sz w:val="16"/>
                <w:szCs w:val="16"/>
              </w:rPr>
              <w:t>(данные Иркутстстата за 2023 г.)</w:t>
            </w:r>
          </w:p>
        </w:tc>
      </w:tr>
      <w:tr w:rsidR="001947F3" w:rsidRPr="00A337A2" w:rsidTr="00977487">
        <w:trPr>
          <w:trHeight w:val="697"/>
        </w:trPr>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Обеспеченность (укомплектованность) врачами (ОГБУЗ «ЗГБ»)</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 от норматива</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42,0</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44,7</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Уровень общей </w:t>
            </w:r>
            <w:r w:rsidR="0036232B" w:rsidRPr="00A337A2">
              <w:rPr>
                <w:rFonts w:ascii="Times New Roman" w:hAnsi="Times New Roman" w:cs="Times New Roman"/>
              </w:rPr>
              <w:t>заболеваемости по</w:t>
            </w:r>
            <w:r w:rsidRPr="00A337A2">
              <w:rPr>
                <w:rFonts w:ascii="Times New Roman" w:hAnsi="Times New Roman" w:cs="Times New Roman"/>
              </w:rPr>
              <w:t xml:space="preserve"> </w:t>
            </w:r>
            <w:r w:rsidR="0036232B" w:rsidRPr="00A337A2">
              <w:rPr>
                <w:rFonts w:ascii="Times New Roman" w:hAnsi="Times New Roman" w:cs="Times New Roman"/>
              </w:rPr>
              <w:t>городу на</w:t>
            </w:r>
            <w:r w:rsidRPr="00A337A2">
              <w:rPr>
                <w:rFonts w:ascii="Times New Roman" w:hAnsi="Times New Roman" w:cs="Times New Roman"/>
              </w:rPr>
              <w:t xml:space="preserve"> 100 тыс. населения </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Тыс. случаев</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207,9</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210,6</w:t>
            </w:r>
          </w:p>
        </w:tc>
      </w:tr>
      <w:tr w:rsidR="001947F3" w:rsidRPr="00A337A2" w:rsidTr="00977487">
        <w:trPr>
          <w:trHeight w:val="840"/>
        </w:trPr>
        <w:tc>
          <w:tcPr>
            <w:tcW w:w="4531" w:type="dxa"/>
            <w:vMerge w:val="restart"/>
            <w:shd w:val="clear" w:color="auto" w:fill="auto"/>
          </w:tcPr>
          <w:p w:rsidR="001947F3" w:rsidRPr="00A337A2" w:rsidRDefault="001947F3" w:rsidP="00A337A2">
            <w:pPr>
              <w:pStyle w:val="a3"/>
              <w:spacing w:after="0" w:line="240" w:lineRule="auto"/>
              <w:ind w:left="0"/>
              <w:rPr>
                <w:rFonts w:ascii="Times New Roman" w:hAnsi="Times New Roman"/>
                <w:sz w:val="20"/>
              </w:rPr>
            </w:pPr>
            <w:r w:rsidRPr="00A337A2">
              <w:rPr>
                <w:rFonts w:ascii="Times New Roman" w:hAnsi="Times New Roman"/>
                <w:sz w:val="20"/>
              </w:rPr>
              <w:t xml:space="preserve">1.3. Создание условий, обеспечивающих возможность гражданам систематически заниматься физической культурой и спортом, и повышение </w:t>
            </w:r>
            <w:r w:rsidR="0036232B" w:rsidRPr="00A337A2">
              <w:rPr>
                <w:rFonts w:ascii="Times New Roman" w:hAnsi="Times New Roman"/>
                <w:sz w:val="20"/>
              </w:rPr>
              <w:t>эффективности подготовки</w:t>
            </w:r>
            <w:r w:rsidRPr="00A337A2">
              <w:rPr>
                <w:rFonts w:ascii="Times New Roman" w:hAnsi="Times New Roman"/>
                <w:sz w:val="20"/>
              </w:rPr>
              <w:t xml:space="preserve"> спортсменов</w:t>
            </w: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Доля </w:t>
            </w:r>
            <w:r w:rsidR="0036232B" w:rsidRPr="00A337A2">
              <w:rPr>
                <w:rFonts w:ascii="Times New Roman" w:hAnsi="Times New Roman" w:cs="Times New Roman"/>
              </w:rPr>
              <w:t>населения ЗГМО</w:t>
            </w:r>
            <w:r w:rsidRPr="00A337A2">
              <w:rPr>
                <w:rFonts w:ascii="Times New Roman" w:hAnsi="Times New Roman" w:cs="Times New Roman"/>
              </w:rPr>
              <w:t xml:space="preserve">, </w:t>
            </w:r>
            <w:r w:rsidR="0036232B" w:rsidRPr="00A337A2">
              <w:rPr>
                <w:rFonts w:ascii="Times New Roman" w:hAnsi="Times New Roman" w:cs="Times New Roman"/>
              </w:rPr>
              <w:t>систематически занимающегося физической</w:t>
            </w:r>
            <w:r w:rsidRPr="00A337A2">
              <w:rPr>
                <w:rFonts w:ascii="Times New Roman" w:hAnsi="Times New Roman" w:cs="Times New Roman"/>
              </w:rPr>
              <w:t xml:space="preserve"> культурой и спортом, в общей численности </w:t>
            </w:r>
            <w:r w:rsidR="0036232B" w:rsidRPr="00A337A2">
              <w:rPr>
                <w:rFonts w:ascii="Times New Roman" w:hAnsi="Times New Roman" w:cs="Times New Roman"/>
              </w:rPr>
              <w:t>населения ЗГМО в</w:t>
            </w:r>
            <w:r w:rsidRPr="00A337A2">
              <w:rPr>
                <w:rFonts w:ascii="Times New Roman" w:hAnsi="Times New Roman" w:cs="Times New Roman"/>
              </w:rPr>
              <w:t xml:space="preserve"> возрасте 3-</w:t>
            </w:r>
            <w:r w:rsidR="0036232B" w:rsidRPr="00A337A2">
              <w:rPr>
                <w:rFonts w:ascii="Times New Roman" w:hAnsi="Times New Roman" w:cs="Times New Roman"/>
              </w:rPr>
              <w:t>79 лет</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43,5</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42,1</w:t>
            </w:r>
          </w:p>
        </w:tc>
      </w:tr>
      <w:tr w:rsidR="001947F3" w:rsidRPr="00A337A2" w:rsidTr="00977487">
        <w:trPr>
          <w:trHeight w:val="70"/>
        </w:trPr>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Уровень </w:t>
            </w:r>
            <w:r w:rsidR="0036232B" w:rsidRPr="00A337A2">
              <w:rPr>
                <w:rFonts w:ascii="Times New Roman" w:hAnsi="Times New Roman" w:cs="Times New Roman"/>
              </w:rPr>
              <w:t>обеспеченности населения спортивными</w:t>
            </w:r>
            <w:r w:rsidRPr="00A337A2">
              <w:rPr>
                <w:rFonts w:ascii="Times New Roman" w:hAnsi="Times New Roman" w:cs="Times New Roman"/>
              </w:rPr>
              <w:t xml:space="preserve"> </w:t>
            </w:r>
            <w:r w:rsidR="0036232B" w:rsidRPr="00A337A2">
              <w:rPr>
                <w:rFonts w:ascii="Times New Roman" w:hAnsi="Times New Roman" w:cs="Times New Roman"/>
              </w:rPr>
              <w:t xml:space="preserve">сооружениями исходя из единовременной пропускной способности </w:t>
            </w:r>
            <w:r w:rsidRPr="00A337A2">
              <w:rPr>
                <w:rFonts w:ascii="Times New Roman" w:hAnsi="Times New Roman" w:cs="Times New Roman"/>
              </w:rPr>
              <w:t>объектов спорта</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35,0</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21,0</w:t>
            </w:r>
          </w:p>
        </w:tc>
      </w:tr>
      <w:tr w:rsidR="001947F3" w:rsidRPr="00A337A2" w:rsidTr="00977487">
        <w:trPr>
          <w:trHeight w:val="70"/>
        </w:trPr>
        <w:tc>
          <w:tcPr>
            <w:tcW w:w="4531" w:type="dxa"/>
            <w:shd w:val="clear" w:color="auto" w:fill="auto"/>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1.4.  Развитие культурного потенциала личности и общества в целом</w:t>
            </w: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Число </w:t>
            </w:r>
            <w:r w:rsidR="0036232B" w:rsidRPr="00A337A2">
              <w:rPr>
                <w:rFonts w:ascii="Times New Roman" w:hAnsi="Times New Roman" w:cs="Times New Roman"/>
              </w:rPr>
              <w:t>посещений культурных</w:t>
            </w:r>
            <w:r w:rsidRPr="00A337A2">
              <w:rPr>
                <w:rFonts w:ascii="Times New Roman" w:hAnsi="Times New Roman" w:cs="Times New Roman"/>
              </w:rPr>
              <w:t xml:space="preserve"> мероприятий</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Тыс. чел.</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123,7</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146,2</w:t>
            </w:r>
          </w:p>
        </w:tc>
      </w:tr>
      <w:tr w:rsidR="001947F3" w:rsidRPr="00A337A2" w:rsidTr="00977487">
        <w:tc>
          <w:tcPr>
            <w:tcW w:w="4531" w:type="dxa"/>
            <w:vMerge w:val="restart"/>
            <w:shd w:val="clear" w:color="auto" w:fill="auto"/>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1.5. </w:t>
            </w:r>
            <w:r w:rsidR="0036232B" w:rsidRPr="00A337A2">
              <w:rPr>
                <w:rFonts w:ascii="Times New Roman" w:hAnsi="Times New Roman" w:cs="Times New Roman"/>
              </w:rPr>
              <w:t>Обеспечение успешной</w:t>
            </w:r>
            <w:r w:rsidRPr="00A337A2">
              <w:rPr>
                <w:rFonts w:ascii="Times New Roman" w:hAnsi="Times New Roman" w:cs="Times New Roman"/>
              </w:rPr>
              <w:t xml:space="preserve"> </w:t>
            </w:r>
            <w:r w:rsidR="0036232B" w:rsidRPr="00A337A2">
              <w:rPr>
                <w:rFonts w:ascii="Times New Roman" w:hAnsi="Times New Roman" w:cs="Times New Roman"/>
              </w:rPr>
              <w:t>социализации и</w:t>
            </w:r>
            <w:r w:rsidRPr="00A337A2">
              <w:rPr>
                <w:rFonts w:ascii="Times New Roman" w:hAnsi="Times New Roman" w:cs="Times New Roman"/>
              </w:rPr>
              <w:t xml:space="preserve"> </w:t>
            </w:r>
            <w:r w:rsidR="0036232B" w:rsidRPr="00A337A2">
              <w:rPr>
                <w:rFonts w:ascii="Times New Roman" w:hAnsi="Times New Roman" w:cs="Times New Roman"/>
              </w:rPr>
              <w:t>эффективной самореализации</w:t>
            </w:r>
            <w:r w:rsidRPr="00A337A2">
              <w:rPr>
                <w:rFonts w:ascii="Times New Roman" w:hAnsi="Times New Roman" w:cs="Times New Roman"/>
              </w:rPr>
              <w:t xml:space="preserve"> молодежи</w:t>
            </w:r>
          </w:p>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36232B" w:rsidP="00A337A2">
            <w:pPr>
              <w:pStyle w:val="ConsPlusNormal"/>
              <w:jc w:val="both"/>
              <w:rPr>
                <w:rFonts w:ascii="Times New Roman" w:hAnsi="Times New Roman" w:cs="Times New Roman"/>
              </w:rPr>
            </w:pPr>
            <w:r w:rsidRPr="00A337A2">
              <w:rPr>
                <w:rFonts w:ascii="Times New Roman" w:hAnsi="Times New Roman" w:cs="Times New Roman"/>
              </w:rPr>
              <w:t>Общая численность</w:t>
            </w:r>
            <w:r w:rsidR="001947F3" w:rsidRPr="00A337A2">
              <w:rPr>
                <w:rFonts w:ascii="Times New Roman" w:hAnsi="Times New Roman" w:cs="Times New Roman"/>
              </w:rPr>
              <w:t xml:space="preserve"> участников мероприятий в </w:t>
            </w:r>
            <w:r w:rsidRPr="00A337A2">
              <w:rPr>
                <w:rFonts w:ascii="Times New Roman" w:hAnsi="Times New Roman" w:cs="Times New Roman"/>
              </w:rPr>
              <w:t>сфере молодежной</w:t>
            </w:r>
            <w:r w:rsidR="001947F3" w:rsidRPr="00A337A2">
              <w:rPr>
                <w:rFonts w:ascii="Times New Roman" w:hAnsi="Times New Roman" w:cs="Times New Roman"/>
              </w:rPr>
              <w:t xml:space="preserve"> политики в возрасте от 14 до 35 лет</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Тыс. чел.</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5,3</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5,3</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Доля молодых людей в возрасте </w:t>
            </w:r>
            <w:r w:rsidR="0036232B" w:rsidRPr="00A337A2">
              <w:rPr>
                <w:rFonts w:ascii="Times New Roman" w:hAnsi="Times New Roman" w:cs="Times New Roman"/>
              </w:rPr>
              <w:t>от 14</w:t>
            </w:r>
            <w:r w:rsidRPr="00A337A2">
              <w:rPr>
                <w:rFonts w:ascii="Times New Roman" w:hAnsi="Times New Roman" w:cs="Times New Roman"/>
              </w:rPr>
              <w:t xml:space="preserve"> до 35 лет, </w:t>
            </w:r>
            <w:r w:rsidR="0036232B" w:rsidRPr="00A337A2">
              <w:rPr>
                <w:rFonts w:ascii="Times New Roman" w:hAnsi="Times New Roman" w:cs="Times New Roman"/>
              </w:rPr>
              <w:t>зарегистрированных с</w:t>
            </w:r>
            <w:r w:rsidRPr="00A337A2">
              <w:rPr>
                <w:rFonts w:ascii="Times New Roman" w:hAnsi="Times New Roman" w:cs="Times New Roman"/>
              </w:rPr>
              <w:t xml:space="preserve"> диагнозом «синдром зависимости от </w:t>
            </w:r>
            <w:r w:rsidR="0036232B" w:rsidRPr="00A337A2">
              <w:rPr>
                <w:rFonts w:ascii="Times New Roman" w:hAnsi="Times New Roman" w:cs="Times New Roman"/>
              </w:rPr>
              <w:t>наркотических средств</w:t>
            </w:r>
            <w:r w:rsidRPr="00A337A2">
              <w:rPr>
                <w:rFonts w:ascii="Times New Roman" w:hAnsi="Times New Roman" w:cs="Times New Roman"/>
              </w:rPr>
              <w:t xml:space="preserve"> (наркомания)», «пагубное (с вредными последствиями) </w:t>
            </w:r>
            <w:r w:rsidR="0036232B" w:rsidRPr="00A337A2">
              <w:rPr>
                <w:rFonts w:ascii="Times New Roman" w:hAnsi="Times New Roman" w:cs="Times New Roman"/>
              </w:rPr>
              <w:t>употребление наркотических</w:t>
            </w:r>
            <w:r w:rsidRPr="00A337A2">
              <w:rPr>
                <w:rFonts w:ascii="Times New Roman" w:hAnsi="Times New Roman" w:cs="Times New Roman"/>
              </w:rPr>
              <w:t xml:space="preserve"> средств» </w:t>
            </w:r>
            <w:r w:rsidR="0036232B" w:rsidRPr="00A337A2">
              <w:rPr>
                <w:rFonts w:ascii="Times New Roman" w:hAnsi="Times New Roman" w:cs="Times New Roman"/>
              </w:rPr>
              <w:t>впервые в</w:t>
            </w:r>
            <w:r w:rsidRPr="00A337A2">
              <w:rPr>
                <w:rFonts w:ascii="Times New Roman" w:hAnsi="Times New Roman" w:cs="Times New Roman"/>
              </w:rPr>
              <w:t xml:space="preserve"> жизни, в общем количестве   молодых людей от 14 до 35 лет</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0,06</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0,06</w:t>
            </w:r>
          </w:p>
        </w:tc>
      </w:tr>
      <w:tr w:rsidR="001947F3" w:rsidRPr="00A337A2" w:rsidTr="00977487">
        <w:trPr>
          <w:trHeight w:val="2379"/>
        </w:trPr>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Общая численность граждан, </w:t>
            </w:r>
            <w:r w:rsidR="0036232B" w:rsidRPr="00A337A2">
              <w:rPr>
                <w:rFonts w:ascii="Times New Roman" w:hAnsi="Times New Roman" w:cs="Times New Roman"/>
              </w:rPr>
              <w:t>вовлеченных центрами</w:t>
            </w:r>
            <w:r w:rsidRPr="00A337A2">
              <w:rPr>
                <w:rFonts w:ascii="Times New Roman" w:hAnsi="Times New Roman" w:cs="Times New Roman"/>
              </w:rPr>
              <w:t xml:space="preserve"> (объединениями) </w:t>
            </w:r>
            <w:r w:rsidR="0036232B" w:rsidRPr="00A337A2">
              <w:rPr>
                <w:rFonts w:ascii="Times New Roman" w:hAnsi="Times New Roman" w:cs="Times New Roman"/>
              </w:rPr>
              <w:t>поддержки добровольчества</w:t>
            </w:r>
            <w:r w:rsidRPr="00A337A2">
              <w:rPr>
                <w:rFonts w:ascii="Times New Roman" w:hAnsi="Times New Roman" w:cs="Times New Roman"/>
              </w:rPr>
              <w:t xml:space="preserve">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Тыс. чел.</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0,7</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0,7</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Количество молодых семей, </w:t>
            </w:r>
            <w:r w:rsidR="0036232B" w:rsidRPr="00A337A2">
              <w:rPr>
                <w:rFonts w:ascii="Times New Roman" w:hAnsi="Times New Roman" w:cs="Times New Roman"/>
              </w:rPr>
              <w:t>улучшивших жилищные</w:t>
            </w:r>
            <w:r w:rsidRPr="00A337A2">
              <w:rPr>
                <w:rFonts w:ascii="Times New Roman" w:hAnsi="Times New Roman" w:cs="Times New Roman"/>
              </w:rPr>
              <w:t xml:space="preserve"> условия</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Семей</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13</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w:t>
            </w:r>
          </w:p>
        </w:tc>
      </w:tr>
      <w:tr w:rsidR="001947F3" w:rsidRPr="00A337A2" w:rsidTr="00977487">
        <w:tc>
          <w:tcPr>
            <w:tcW w:w="4531" w:type="dxa"/>
            <w:vMerge w:val="restart"/>
            <w:shd w:val="clear" w:color="auto" w:fill="auto"/>
          </w:tcPr>
          <w:p w:rsidR="001947F3" w:rsidRPr="00A337A2" w:rsidRDefault="001947F3" w:rsidP="00A337A2">
            <w:pPr>
              <w:pStyle w:val="ConsPlusNormal"/>
              <w:jc w:val="both"/>
              <w:rPr>
                <w:rFonts w:ascii="Times New Roman" w:hAnsi="Times New Roman" w:cs="Times New Roman"/>
                <w:highlight w:val="yellow"/>
              </w:rPr>
            </w:pPr>
            <w:r w:rsidRPr="00A337A2">
              <w:rPr>
                <w:rFonts w:ascii="Times New Roman" w:hAnsi="Times New Roman" w:cs="Times New Roman"/>
              </w:rPr>
              <w:t xml:space="preserve">1.6.Повышение </w:t>
            </w:r>
            <w:r w:rsidR="0036232B" w:rsidRPr="00A337A2">
              <w:rPr>
                <w:rFonts w:ascii="Times New Roman" w:hAnsi="Times New Roman" w:cs="Times New Roman"/>
              </w:rPr>
              <w:t>эффективности системы</w:t>
            </w:r>
            <w:r w:rsidRPr="00A337A2">
              <w:rPr>
                <w:rFonts w:ascii="Times New Roman" w:hAnsi="Times New Roman" w:cs="Times New Roman"/>
              </w:rPr>
              <w:t xml:space="preserve"> </w:t>
            </w:r>
            <w:r w:rsidR="0036232B" w:rsidRPr="00A337A2">
              <w:rPr>
                <w:rFonts w:ascii="Times New Roman" w:hAnsi="Times New Roman" w:cs="Times New Roman"/>
              </w:rPr>
              <w:t>социального обслуживания</w:t>
            </w:r>
            <w:r w:rsidRPr="00A337A2">
              <w:rPr>
                <w:rFonts w:ascii="Times New Roman" w:hAnsi="Times New Roman" w:cs="Times New Roman"/>
              </w:rPr>
              <w:t xml:space="preserve"> и предоставления мер социальной </w:t>
            </w:r>
            <w:r w:rsidR="0036232B" w:rsidRPr="00A337A2">
              <w:rPr>
                <w:rFonts w:ascii="Times New Roman" w:hAnsi="Times New Roman" w:cs="Times New Roman"/>
              </w:rPr>
              <w:t>поддержки населению</w:t>
            </w:r>
            <w:r w:rsidRPr="00A337A2">
              <w:rPr>
                <w:rFonts w:ascii="Times New Roman" w:hAnsi="Times New Roman" w:cs="Times New Roman"/>
              </w:rPr>
              <w:t xml:space="preserve"> города</w:t>
            </w:r>
          </w:p>
        </w:tc>
        <w:tc>
          <w:tcPr>
            <w:tcW w:w="5103" w:type="dxa"/>
            <w:shd w:val="clear" w:color="auto" w:fill="auto"/>
            <w:vAlign w:val="center"/>
          </w:tcPr>
          <w:p w:rsidR="001947F3" w:rsidRPr="00A337A2" w:rsidRDefault="0036232B" w:rsidP="00A337A2">
            <w:pPr>
              <w:widowControl w:val="0"/>
              <w:autoSpaceDE w:val="0"/>
              <w:autoSpaceDN w:val="0"/>
              <w:adjustRightInd w:val="0"/>
              <w:spacing w:after="0" w:line="240" w:lineRule="auto"/>
              <w:ind w:firstLine="4"/>
              <w:rPr>
                <w:rFonts w:ascii="Times New Roman" w:hAnsi="Times New Roman"/>
                <w:sz w:val="20"/>
              </w:rPr>
            </w:pPr>
            <w:r w:rsidRPr="00A337A2">
              <w:rPr>
                <w:rFonts w:ascii="Times New Roman" w:hAnsi="Times New Roman"/>
                <w:sz w:val="20"/>
              </w:rPr>
              <w:t>Доля приоритетных</w:t>
            </w:r>
            <w:r w:rsidR="001947F3" w:rsidRPr="00A337A2">
              <w:rPr>
                <w:rFonts w:ascii="Times New Roman" w:hAnsi="Times New Roman"/>
                <w:sz w:val="20"/>
              </w:rPr>
              <w:t xml:space="preserve"> объектов, на </w:t>
            </w:r>
            <w:r w:rsidRPr="00A337A2">
              <w:rPr>
                <w:rFonts w:ascii="Times New Roman" w:hAnsi="Times New Roman"/>
                <w:sz w:val="20"/>
              </w:rPr>
              <w:t>которых обеспечивается</w:t>
            </w:r>
            <w:r w:rsidR="001947F3" w:rsidRPr="00A337A2">
              <w:rPr>
                <w:rFonts w:ascii="Times New Roman" w:hAnsi="Times New Roman"/>
                <w:sz w:val="20"/>
              </w:rPr>
              <w:t xml:space="preserve"> </w:t>
            </w:r>
            <w:r w:rsidRPr="00A337A2">
              <w:rPr>
                <w:rFonts w:ascii="Times New Roman" w:hAnsi="Times New Roman"/>
                <w:sz w:val="20"/>
              </w:rPr>
              <w:t>доступность услуг</w:t>
            </w:r>
            <w:r w:rsidR="001947F3" w:rsidRPr="00A337A2">
              <w:rPr>
                <w:rFonts w:ascii="Times New Roman" w:hAnsi="Times New Roman"/>
                <w:sz w:val="20"/>
              </w:rPr>
              <w:t xml:space="preserve"> для инвалидов и других маломобильных групп населения, </w:t>
            </w:r>
            <w:r w:rsidRPr="00A337A2">
              <w:rPr>
                <w:rFonts w:ascii="Times New Roman" w:hAnsi="Times New Roman"/>
                <w:sz w:val="20"/>
              </w:rPr>
              <w:t>от общей</w:t>
            </w:r>
            <w:r w:rsidR="001947F3" w:rsidRPr="00A337A2">
              <w:rPr>
                <w:rFonts w:ascii="Times New Roman" w:hAnsi="Times New Roman"/>
                <w:sz w:val="20"/>
              </w:rPr>
              <w:t xml:space="preserve"> численности объектов</w:t>
            </w:r>
          </w:p>
        </w:tc>
        <w:tc>
          <w:tcPr>
            <w:tcW w:w="1418" w:type="dxa"/>
            <w:shd w:val="clear" w:color="auto" w:fill="auto"/>
            <w:vAlign w:val="center"/>
          </w:tcPr>
          <w:p w:rsidR="001947F3" w:rsidRPr="00A337A2" w:rsidRDefault="001947F3" w:rsidP="00A337A2">
            <w:pPr>
              <w:widowControl w:val="0"/>
              <w:autoSpaceDE w:val="0"/>
              <w:autoSpaceDN w:val="0"/>
              <w:adjustRightInd w:val="0"/>
              <w:spacing w:after="0" w:line="240" w:lineRule="auto"/>
              <w:jc w:val="center"/>
              <w:rPr>
                <w:rFonts w:ascii="Times New Roman" w:hAnsi="Times New Roman"/>
              </w:rPr>
            </w:pPr>
            <w:r w:rsidRPr="00A337A2">
              <w:rPr>
                <w:rFonts w:ascii="Times New Roman" w:hAnsi="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42</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27,7</w:t>
            </w:r>
          </w:p>
        </w:tc>
      </w:tr>
      <w:tr w:rsidR="001947F3" w:rsidRPr="00A337A2" w:rsidTr="00977487">
        <w:trPr>
          <w:trHeight w:val="950"/>
        </w:trPr>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widowControl w:val="0"/>
              <w:autoSpaceDE w:val="0"/>
              <w:autoSpaceDN w:val="0"/>
              <w:adjustRightInd w:val="0"/>
              <w:spacing w:after="0" w:line="240" w:lineRule="auto"/>
              <w:ind w:firstLine="4"/>
              <w:rPr>
                <w:rFonts w:ascii="Times New Roman" w:hAnsi="Times New Roman"/>
                <w:sz w:val="20"/>
              </w:rPr>
            </w:pPr>
            <w:r w:rsidRPr="00A337A2">
              <w:rPr>
                <w:rFonts w:ascii="Times New Roman" w:hAnsi="Times New Roman"/>
                <w:sz w:val="20"/>
              </w:rPr>
              <w:t xml:space="preserve">Удельный вес детей-сирот и детей, оставшихся без попечения родителей, в </w:t>
            </w:r>
            <w:r w:rsidR="0036232B" w:rsidRPr="00A337A2">
              <w:rPr>
                <w:rFonts w:ascii="Times New Roman" w:hAnsi="Times New Roman"/>
                <w:sz w:val="20"/>
              </w:rPr>
              <w:t>общей численности</w:t>
            </w:r>
            <w:r w:rsidRPr="00A337A2">
              <w:rPr>
                <w:rFonts w:ascii="Times New Roman" w:hAnsi="Times New Roman"/>
                <w:sz w:val="20"/>
              </w:rPr>
              <w:t xml:space="preserve"> детей ЗГМО в </w:t>
            </w:r>
            <w:r w:rsidR="0036232B" w:rsidRPr="00A337A2">
              <w:rPr>
                <w:rFonts w:ascii="Times New Roman" w:hAnsi="Times New Roman"/>
                <w:sz w:val="20"/>
              </w:rPr>
              <w:t>возрасте 0</w:t>
            </w:r>
            <w:r w:rsidRPr="00A337A2">
              <w:rPr>
                <w:rFonts w:ascii="Times New Roman" w:hAnsi="Times New Roman"/>
                <w:sz w:val="20"/>
              </w:rPr>
              <w:t>-17 лет</w:t>
            </w:r>
          </w:p>
        </w:tc>
        <w:tc>
          <w:tcPr>
            <w:tcW w:w="1418" w:type="dxa"/>
            <w:shd w:val="clear" w:color="auto" w:fill="auto"/>
            <w:vAlign w:val="center"/>
          </w:tcPr>
          <w:p w:rsidR="001947F3" w:rsidRPr="00A337A2" w:rsidRDefault="001947F3" w:rsidP="00A337A2">
            <w:pPr>
              <w:widowControl w:val="0"/>
              <w:autoSpaceDE w:val="0"/>
              <w:autoSpaceDN w:val="0"/>
              <w:adjustRightInd w:val="0"/>
              <w:spacing w:after="0" w:line="240" w:lineRule="auto"/>
              <w:jc w:val="center"/>
              <w:rPr>
                <w:rFonts w:ascii="Times New Roman" w:hAnsi="Times New Roman"/>
              </w:rPr>
            </w:pPr>
            <w:r w:rsidRPr="00A337A2">
              <w:rPr>
                <w:rFonts w:ascii="Times New Roman" w:hAnsi="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3,2</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2,67</w:t>
            </w:r>
          </w:p>
        </w:tc>
      </w:tr>
      <w:tr w:rsidR="001947F3" w:rsidRPr="00A337A2" w:rsidTr="00977487">
        <w:tc>
          <w:tcPr>
            <w:tcW w:w="14791" w:type="dxa"/>
            <w:gridSpan w:val="5"/>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b/>
              </w:rPr>
              <w:t>Приоритет 2. «Создание комфортного пространства для жизни»</w:t>
            </w:r>
          </w:p>
        </w:tc>
      </w:tr>
      <w:tr w:rsidR="001947F3" w:rsidRPr="00A337A2" w:rsidTr="00977487">
        <w:trPr>
          <w:trHeight w:val="643"/>
        </w:trPr>
        <w:tc>
          <w:tcPr>
            <w:tcW w:w="4531" w:type="dxa"/>
            <w:vMerge w:val="restart"/>
            <w:shd w:val="clear" w:color="auto" w:fill="auto"/>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2.1.Повышение </w:t>
            </w:r>
            <w:r w:rsidR="0036232B" w:rsidRPr="00A337A2">
              <w:rPr>
                <w:rFonts w:ascii="Times New Roman" w:hAnsi="Times New Roman" w:cs="Times New Roman"/>
              </w:rPr>
              <w:t>доступности жилья</w:t>
            </w:r>
            <w:r w:rsidRPr="00A337A2">
              <w:rPr>
                <w:rFonts w:ascii="Times New Roman" w:hAnsi="Times New Roman" w:cs="Times New Roman"/>
              </w:rPr>
              <w:t xml:space="preserve"> для населения ЗГМО, увеличение объема строительства жилья, отвечающего </w:t>
            </w:r>
            <w:r w:rsidR="0036232B" w:rsidRPr="00A337A2">
              <w:rPr>
                <w:rFonts w:ascii="Times New Roman" w:hAnsi="Times New Roman" w:cs="Times New Roman"/>
              </w:rPr>
              <w:t>современным</w:t>
            </w:r>
            <w:r w:rsidRPr="00A337A2">
              <w:rPr>
                <w:rFonts w:ascii="Times New Roman" w:hAnsi="Times New Roman" w:cs="Times New Roman"/>
              </w:rPr>
              <w:t xml:space="preserve"> </w:t>
            </w:r>
            <w:r w:rsidR="0036232B" w:rsidRPr="00A337A2">
              <w:rPr>
                <w:rFonts w:ascii="Times New Roman" w:hAnsi="Times New Roman" w:cs="Times New Roman"/>
              </w:rPr>
              <w:t>требованиям обеспечения</w:t>
            </w:r>
            <w:r w:rsidRPr="00A337A2">
              <w:rPr>
                <w:rFonts w:ascii="Times New Roman" w:hAnsi="Times New Roman" w:cs="Times New Roman"/>
              </w:rPr>
              <w:t xml:space="preserve"> инфраструктурой, </w:t>
            </w:r>
            <w:r w:rsidR="0036232B" w:rsidRPr="00A337A2">
              <w:rPr>
                <w:rFonts w:ascii="Times New Roman" w:hAnsi="Times New Roman" w:cs="Times New Roman"/>
              </w:rPr>
              <w:t>обеспечение безопасных</w:t>
            </w:r>
            <w:r w:rsidRPr="00A337A2">
              <w:rPr>
                <w:rFonts w:ascii="Times New Roman" w:hAnsi="Times New Roman" w:cs="Times New Roman"/>
              </w:rPr>
              <w:t xml:space="preserve"> и комфортных условий проживания, повышение </w:t>
            </w:r>
            <w:r w:rsidR="0036232B" w:rsidRPr="00A337A2">
              <w:rPr>
                <w:rFonts w:ascii="Times New Roman" w:hAnsi="Times New Roman" w:cs="Times New Roman"/>
              </w:rPr>
              <w:t>комфортности городской</w:t>
            </w:r>
            <w:r w:rsidRPr="00A337A2">
              <w:rPr>
                <w:rFonts w:ascii="Times New Roman" w:hAnsi="Times New Roman" w:cs="Times New Roman"/>
              </w:rPr>
              <w:t xml:space="preserve"> среды</w:t>
            </w:r>
          </w:p>
        </w:tc>
        <w:tc>
          <w:tcPr>
            <w:tcW w:w="5103" w:type="dxa"/>
            <w:shd w:val="clear" w:color="auto" w:fill="auto"/>
            <w:vAlign w:val="center"/>
          </w:tcPr>
          <w:p w:rsidR="001947F3" w:rsidRPr="00A337A2" w:rsidRDefault="001947F3" w:rsidP="00A337A2">
            <w:pPr>
              <w:widowControl w:val="0"/>
              <w:autoSpaceDE w:val="0"/>
              <w:autoSpaceDN w:val="0"/>
              <w:adjustRightInd w:val="0"/>
              <w:spacing w:after="0" w:line="240" w:lineRule="auto"/>
              <w:ind w:firstLine="4"/>
              <w:rPr>
                <w:rFonts w:ascii="Times New Roman" w:hAnsi="Times New Roman"/>
                <w:sz w:val="20"/>
              </w:rPr>
            </w:pPr>
            <w:r w:rsidRPr="00A337A2">
              <w:rPr>
                <w:rFonts w:ascii="Times New Roman" w:hAnsi="Times New Roman"/>
                <w:sz w:val="20"/>
              </w:rPr>
              <w:t>Общая площадь жилых помещений, приходящаяся в среднем на одного жителя, - всего</w:t>
            </w:r>
          </w:p>
        </w:tc>
        <w:tc>
          <w:tcPr>
            <w:tcW w:w="1418" w:type="dxa"/>
            <w:shd w:val="clear" w:color="auto" w:fill="auto"/>
            <w:vAlign w:val="center"/>
          </w:tcPr>
          <w:p w:rsidR="001947F3" w:rsidRPr="00A337A2" w:rsidRDefault="001947F3" w:rsidP="00A337A2">
            <w:pPr>
              <w:widowControl w:val="0"/>
              <w:autoSpaceDE w:val="0"/>
              <w:autoSpaceDN w:val="0"/>
              <w:adjustRightInd w:val="0"/>
              <w:spacing w:after="0" w:line="240" w:lineRule="auto"/>
              <w:jc w:val="center"/>
              <w:rPr>
                <w:rFonts w:ascii="Times New Roman" w:hAnsi="Times New Roman"/>
              </w:rPr>
            </w:pPr>
            <w:r w:rsidRPr="00A337A2">
              <w:rPr>
                <w:rFonts w:ascii="Times New Roman" w:hAnsi="Times New Roman"/>
                <w:sz w:val="20"/>
              </w:rPr>
              <w:t>Кв.м</w:t>
            </w:r>
            <w:r w:rsidRPr="00A337A2">
              <w:rPr>
                <w:rFonts w:ascii="Times New Roman" w:hAnsi="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23,5</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23,7</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widowControl w:val="0"/>
              <w:autoSpaceDE w:val="0"/>
              <w:autoSpaceDN w:val="0"/>
              <w:adjustRightInd w:val="0"/>
              <w:spacing w:after="0" w:line="240" w:lineRule="auto"/>
              <w:ind w:firstLine="4"/>
              <w:rPr>
                <w:rFonts w:ascii="Times New Roman" w:hAnsi="Times New Roman"/>
                <w:sz w:val="20"/>
              </w:rPr>
            </w:pPr>
            <w:r w:rsidRPr="00A337A2">
              <w:rPr>
                <w:rFonts w:ascii="Times New Roman" w:hAnsi="Times New Roman"/>
                <w:sz w:val="20"/>
              </w:rPr>
              <w:t xml:space="preserve">Доля аварийного </w:t>
            </w:r>
            <w:r w:rsidR="0036232B" w:rsidRPr="00A337A2">
              <w:rPr>
                <w:rFonts w:ascii="Times New Roman" w:hAnsi="Times New Roman"/>
                <w:sz w:val="20"/>
              </w:rPr>
              <w:t>жилищного фонда</w:t>
            </w:r>
            <w:r w:rsidRPr="00A337A2">
              <w:rPr>
                <w:rFonts w:ascii="Times New Roman" w:hAnsi="Times New Roman"/>
                <w:sz w:val="20"/>
              </w:rPr>
              <w:t xml:space="preserve"> в общем объеме жилищного фонда</w:t>
            </w:r>
          </w:p>
        </w:tc>
        <w:tc>
          <w:tcPr>
            <w:tcW w:w="1418" w:type="dxa"/>
            <w:shd w:val="clear" w:color="auto" w:fill="auto"/>
            <w:vAlign w:val="center"/>
          </w:tcPr>
          <w:p w:rsidR="001947F3" w:rsidRPr="00A337A2" w:rsidRDefault="001947F3" w:rsidP="00A337A2">
            <w:pPr>
              <w:widowControl w:val="0"/>
              <w:autoSpaceDE w:val="0"/>
              <w:autoSpaceDN w:val="0"/>
              <w:adjustRightInd w:val="0"/>
              <w:spacing w:after="0" w:line="240" w:lineRule="auto"/>
              <w:jc w:val="center"/>
              <w:rPr>
                <w:rFonts w:ascii="Times New Roman" w:hAnsi="Times New Roman"/>
                <w:sz w:val="20"/>
              </w:rPr>
            </w:pPr>
            <w:r w:rsidRPr="00A337A2">
              <w:rPr>
                <w:rFonts w:ascii="Times New Roman" w:hAnsi="Times New Roman"/>
                <w:sz w:val="20"/>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3</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4,9</w:t>
            </w:r>
          </w:p>
        </w:tc>
      </w:tr>
      <w:tr w:rsidR="001947F3" w:rsidRPr="00A337A2" w:rsidTr="00977487">
        <w:trPr>
          <w:trHeight w:val="698"/>
        </w:trPr>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af7"/>
              <w:rPr>
                <w:szCs w:val="20"/>
              </w:rPr>
            </w:pPr>
            <w:r w:rsidRPr="00A337A2">
              <w:rPr>
                <w:szCs w:val="20"/>
              </w:rPr>
              <w:t>Доля благоустроенных дворовых территорий в общем количестве дворовых территорий.</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33</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33</w:t>
            </w:r>
          </w:p>
        </w:tc>
      </w:tr>
      <w:tr w:rsidR="001947F3" w:rsidRPr="00A337A2" w:rsidTr="00977487">
        <w:trPr>
          <w:trHeight w:val="836"/>
        </w:trPr>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af7"/>
              <w:rPr>
                <w:szCs w:val="20"/>
              </w:rPr>
            </w:pPr>
            <w:r w:rsidRPr="00A337A2">
              <w:rPr>
                <w:szCs w:val="20"/>
              </w:rPr>
              <w:t>Доля площади благоустроенных дворовых территорий в общей площади дворовых территорий</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35</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45</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af7"/>
              <w:rPr>
                <w:szCs w:val="20"/>
              </w:rPr>
            </w:pPr>
            <w:r w:rsidRPr="00A337A2">
              <w:rPr>
                <w:szCs w:val="20"/>
              </w:rPr>
              <w:t xml:space="preserve">Доля площади благоустроенных </w:t>
            </w:r>
            <w:r w:rsidR="0036232B" w:rsidRPr="00A337A2">
              <w:rPr>
                <w:szCs w:val="20"/>
              </w:rPr>
              <w:t>общественных территорий</w:t>
            </w:r>
            <w:r w:rsidRPr="00A337A2">
              <w:rPr>
                <w:szCs w:val="20"/>
              </w:rPr>
              <w:t xml:space="preserve"> в общей </w:t>
            </w:r>
            <w:r w:rsidR="0036232B" w:rsidRPr="00A337A2">
              <w:rPr>
                <w:szCs w:val="20"/>
              </w:rPr>
              <w:t>площади общественных</w:t>
            </w:r>
            <w:r w:rsidRPr="00A337A2">
              <w:rPr>
                <w:szCs w:val="20"/>
              </w:rPr>
              <w:t xml:space="preserve"> территорий</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91,5</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96</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af7"/>
              <w:rPr>
                <w:szCs w:val="20"/>
              </w:rPr>
            </w:pPr>
            <w:r w:rsidRPr="00A337A2">
              <w:rPr>
                <w:szCs w:val="20"/>
              </w:rPr>
              <w:t xml:space="preserve">Доля МКД, в </w:t>
            </w:r>
            <w:r w:rsidR="0036232B" w:rsidRPr="00A337A2">
              <w:rPr>
                <w:szCs w:val="20"/>
              </w:rPr>
              <w:t>которых проведен</w:t>
            </w:r>
            <w:r w:rsidRPr="00A337A2">
              <w:rPr>
                <w:szCs w:val="20"/>
              </w:rPr>
              <w:t xml:space="preserve"> капитальный ремонт общего имущества, от общего количества МКД г.Зимы, подлежащих капитальному ремонту в соответствии с Региональной программой капитального ремонта общего имущества МКД на территории Иркутской области </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47,2</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50,1</w:t>
            </w:r>
          </w:p>
        </w:tc>
      </w:tr>
      <w:tr w:rsidR="001947F3" w:rsidRPr="00A337A2" w:rsidTr="00977487">
        <w:tc>
          <w:tcPr>
            <w:tcW w:w="4531" w:type="dxa"/>
            <w:vMerge w:val="restart"/>
            <w:shd w:val="clear" w:color="auto" w:fill="auto"/>
          </w:tcPr>
          <w:p w:rsidR="001947F3" w:rsidRPr="00A337A2" w:rsidRDefault="001947F3" w:rsidP="00A337A2">
            <w:pPr>
              <w:pStyle w:val="ConsPlusNormal"/>
              <w:jc w:val="both"/>
              <w:rPr>
                <w:rFonts w:ascii="Times New Roman" w:hAnsi="Times New Roman" w:cs="Times New Roman"/>
                <w:highlight w:val="yellow"/>
              </w:rPr>
            </w:pPr>
            <w:r w:rsidRPr="00A337A2">
              <w:rPr>
                <w:rFonts w:ascii="Times New Roman" w:hAnsi="Times New Roman" w:cs="Times New Roman"/>
              </w:rPr>
              <w:t xml:space="preserve">2.2.Повышение </w:t>
            </w:r>
            <w:r w:rsidR="0036232B" w:rsidRPr="00A337A2">
              <w:rPr>
                <w:rFonts w:ascii="Times New Roman" w:hAnsi="Times New Roman" w:cs="Times New Roman"/>
              </w:rPr>
              <w:t>качества предоставляемых жилищно</w:t>
            </w:r>
            <w:r w:rsidRPr="00A337A2">
              <w:rPr>
                <w:rFonts w:ascii="Times New Roman" w:hAnsi="Times New Roman" w:cs="Times New Roman"/>
              </w:rPr>
              <w:t xml:space="preserve">-коммунальных услуг, </w:t>
            </w:r>
            <w:r w:rsidR="0036232B" w:rsidRPr="00A337A2">
              <w:rPr>
                <w:rFonts w:ascii="Times New Roman" w:hAnsi="Times New Roman" w:cs="Times New Roman"/>
              </w:rPr>
              <w:t>модернизация и</w:t>
            </w:r>
            <w:r w:rsidRPr="00A337A2">
              <w:rPr>
                <w:rFonts w:ascii="Times New Roman" w:hAnsi="Times New Roman" w:cs="Times New Roman"/>
              </w:rPr>
              <w:t xml:space="preserve"> развитие жилищно-коммунального комплекса</w:t>
            </w: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Удельная величина потребления энергетических </w:t>
            </w:r>
            <w:r w:rsidR="0036232B" w:rsidRPr="00A337A2">
              <w:rPr>
                <w:rFonts w:ascii="Times New Roman" w:hAnsi="Times New Roman" w:cs="Times New Roman"/>
              </w:rPr>
              <w:t>ресурсов в</w:t>
            </w:r>
            <w:r w:rsidRPr="00A337A2">
              <w:rPr>
                <w:rFonts w:ascii="Times New Roman" w:hAnsi="Times New Roman" w:cs="Times New Roman"/>
              </w:rPr>
              <w:t xml:space="preserve"> </w:t>
            </w:r>
            <w:r w:rsidR="0036232B" w:rsidRPr="00A337A2">
              <w:rPr>
                <w:rFonts w:ascii="Times New Roman" w:hAnsi="Times New Roman" w:cs="Times New Roman"/>
              </w:rPr>
              <w:t>многоквартирных домах</w:t>
            </w:r>
            <w:r w:rsidRPr="00A337A2">
              <w:rPr>
                <w:rFonts w:ascii="Times New Roman" w:hAnsi="Times New Roman" w:cs="Times New Roman"/>
              </w:rPr>
              <w:t>:</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highlight w:val="yellow"/>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электрическая энергии</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Квт/ч</w:t>
            </w:r>
          </w:p>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на 1 прожив</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1136</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994,4</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highlight w:val="yellow"/>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тепловая энергия</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Гкал на 1 кв.м. общ. пл.</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0,29</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0,26</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highlight w:val="yellow"/>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горячая вода</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Куб.м. на  1 прожив</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23,5</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23,5</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highlight w:val="yellow"/>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холодная вода</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Куб.м. на  1 прожив</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36,9</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36,9</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highlight w:val="yellow"/>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Удельная величина потребления энергетических ресурсов муниципальными бюджетными учреждениями</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highlight w:val="yellow"/>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электрическая энергии</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Квт/ч</w:t>
            </w:r>
          </w:p>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на 1 чел. насел.</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110,68</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110,68</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highlight w:val="yellow"/>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тепловая энергия</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Гкал на 1 кв.м. общ. пл.</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0,24</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0,26</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highlight w:val="yellow"/>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горячая вода</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Куб.м. на 1 чел. насел.</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0,66</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0,65</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highlight w:val="yellow"/>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холодная вода</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Куб.м. на 1 чел. насел.</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1,16</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1,16</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highlight w:val="yellow"/>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Количество инцидентов в системах тепло-, водоснабжения и водоотведения</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Ед.</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w:t>
            </w:r>
          </w:p>
        </w:tc>
      </w:tr>
      <w:tr w:rsidR="001947F3" w:rsidRPr="00A337A2" w:rsidTr="00977487">
        <w:trPr>
          <w:trHeight w:val="1044"/>
        </w:trPr>
        <w:tc>
          <w:tcPr>
            <w:tcW w:w="4531" w:type="dxa"/>
            <w:vMerge w:val="restart"/>
            <w:shd w:val="clear" w:color="auto" w:fill="auto"/>
          </w:tcPr>
          <w:p w:rsidR="001947F3" w:rsidRPr="00A337A2" w:rsidRDefault="0036232B" w:rsidP="00A337A2">
            <w:pPr>
              <w:pStyle w:val="ConsPlusNormal"/>
              <w:jc w:val="both"/>
              <w:rPr>
                <w:rFonts w:ascii="Times New Roman" w:hAnsi="Times New Roman" w:cs="Times New Roman"/>
                <w:highlight w:val="yellow"/>
              </w:rPr>
            </w:pPr>
            <w:r w:rsidRPr="00A337A2">
              <w:rPr>
                <w:rFonts w:ascii="Times New Roman" w:hAnsi="Times New Roman" w:cs="Times New Roman"/>
              </w:rPr>
              <w:t>2.3.Обеспечение бесперебойного и</w:t>
            </w:r>
            <w:r w:rsidR="001947F3" w:rsidRPr="00A337A2">
              <w:rPr>
                <w:rFonts w:ascii="Times New Roman" w:hAnsi="Times New Roman" w:cs="Times New Roman"/>
              </w:rPr>
              <w:t xml:space="preserve"> </w:t>
            </w:r>
            <w:r w:rsidRPr="00A337A2">
              <w:rPr>
                <w:rFonts w:ascii="Times New Roman" w:hAnsi="Times New Roman" w:cs="Times New Roman"/>
              </w:rPr>
              <w:t>безопасного функционирования дорожного</w:t>
            </w:r>
            <w:r w:rsidR="001947F3" w:rsidRPr="00A337A2">
              <w:rPr>
                <w:rFonts w:ascii="Times New Roman" w:hAnsi="Times New Roman" w:cs="Times New Roman"/>
              </w:rPr>
              <w:t xml:space="preserve"> хозяйства, повышение уровня доступности и качества транспортных услуг</w:t>
            </w: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Доля протяженности автомобильных дорог общего пользования местного значения, не </w:t>
            </w:r>
            <w:r w:rsidR="0036232B" w:rsidRPr="00A337A2">
              <w:rPr>
                <w:rFonts w:ascii="Times New Roman" w:hAnsi="Times New Roman" w:cs="Times New Roman"/>
              </w:rPr>
              <w:t>отвечающих нормативным требованиям</w:t>
            </w:r>
            <w:r w:rsidRPr="00A337A2">
              <w:rPr>
                <w:rFonts w:ascii="Times New Roman" w:hAnsi="Times New Roman" w:cs="Times New Roman"/>
              </w:rPr>
              <w:t xml:space="preserve">, в </w:t>
            </w:r>
            <w:r w:rsidR="0036232B" w:rsidRPr="00A337A2">
              <w:rPr>
                <w:rFonts w:ascii="Times New Roman" w:hAnsi="Times New Roman" w:cs="Times New Roman"/>
              </w:rPr>
              <w:t>общей протяженности автомобильных</w:t>
            </w:r>
            <w:r w:rsidRPr="00A337A2">
              <w:rPr>
                <w:rFonts w:ascii="Times New Roman" w:hAnsi="Times New Roman" w:cs="Times New Roman"/>
              </w:rPr>
              <w:t xml:space="preserve"> </w:t>
            </w:r>
            <w:r w:rsidR="0036232B" w:rsidRPr="00A337A2">
              <w:rPr>
                <w:rFonts w:ascii="Times New Roman" w:hAnsi="Times New Roman" w:cs="Times New Roman"/>
              </w:rPr>
              <w:t>дорог местного</w:t>
            </w:r>
            <w:r w:rsidRPr="00A337A2">
              <w:rPr>
                <w:rFonts w:ascii="Times New Roman" w:hAnsi="Times New Roman" w:cs="Times New Roman"/>
              </w:rPr>
              <w:t xml:space="preserve"> значения</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54,5</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48,4</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Количество ДТП на </w:t>
            </w:r>
            <w:r w:rsidR="0036232B" w:rsidRPr="00A337A2">
              <w:rPr>
                <w:rFonts w:ascii="Times New Roman" w:hAnsi="Times New Roman" w:cs="Times New Roman"/>
              </w:rPr>
              <w:t>автомобильных дорогах</w:t>
            </w:r>
            <w:r w:rsidRPr="00A337A2">
              <w:rPr>
                <w:rFonts w:ascii="Times New Roman" w:hAnsi="Times New Roman" w:cs="Times New Roman"/>
              </w:rPr>
              <w:t xml:space="preserve"> </w:t>
            </w:r>
            <w:r w:rsidR="0036232B" w:rsidRPr="00A337A2">
              <w:rPr>
                <w:rFonts w:ascii="Times New Roman" w:hAnsi="Times New Roman" w:cs="Times New Roman"/>
              </w:rPr>
              <w:t>общего пользования</w:t>
            </w:r>
            <w:r w:rsidRPr="00A337A2">
              <w:rPr>
                <w:rFonts w:ascii="Times New Roman" w:hAnsi="Times New Roman" w:cs="Times New Roman"/>
              </w:rPr>
              <w:t xml:space="preserve"> местного значения, </w:t>
            </w:r>
            <w:r w:rsidR="0036232B" w:rsidRPr="00A337A2">
              <w:rPr>
                <w:rFonts w:ascii="Times New Roman" w:hAnsi="Times New Roman" w:cs="Times New Roman"/>
              </w:rPr>
              <w:t>находящихся в</w:t>
            </w:r>
            <w:r w:rsidRPr="00A337A2">
              <w:rPr>
                <w:rFonts w:ascii="Times New Roman" w:hAnsi="Times New Roman" w:cs="Times New Roman"/>
              </w:rPr>
              <w:t xml:space="preserve"> </w:t>
            </w:r>
            <w:r w:rsidR="0036232B" w:rsidRPr="00A337A2">
              <w:rPr>
                <w:rFonts w:ascii="Times New Roman" w:hAnsi="Times New Roman" w:cs="Times New Roman"/>
              </w:rPr>
              <w:t>границах ЗГМО</w:t>
            </w:r>
            <w:r w:rsidRPr="00A337A2">
              <w:rPr>
                <w:rFonts w:ascii="Times New Roman" w:hAnsi="Times New Roman" w:cs="Times New Roman"/>
              </w:rPr>
              <w:t>, из-за сопутствующих дорожных условий</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Ед.</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111</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96</w:t>
            </w:r>
          </w:p>
        </w:tc>
      </w:tr>
      <w:tr w:rsidR="001947F3" w:rsidRPr="00A337A2" w:rsidTr="00977487">
        <w:trPr>
          <w:trHeight w:val="908"/>
        </w:trPr>
        <w:tc>
          <w:tcPr>
            <w:tcW w:w="4531" w:type="dxa"/>
            <w:vMerge w:val="restart"/>
            <w:shd w:val="clear" w:color="auto" w:fill="auto"/>
          </w:tcPr>
          <w:p w:rsidR="001947F3" w:rsidRPr="00A337A2" w:rsidRDefault="001947F3" w:rsidP="00A337A2">
            <w:pPr>
              <w:autoSpaceDE w:val="0"/>
              <w:autoSpaceDN w:val="0"/>
              <w:adjustRightInd w:val="0"/>
              <w:spacing w:after="0" w:line="240" w:lineRule="auto"/>
              <w:rPr>
                <w:rFonts w:ascii="Times New Roman" w:hAnsi="Times New Roman"/>
                <w:sz w:val="20"/>
              </w:rPr>
            </w:pPr>
            <w:r w:rsidRPr="00A337A2">
              <w:rPr>
                <w:rFonts w:ascii="Times New Roman" w:hAnsi="Times New Roman"/>
                <w:sz w:val="20"/>
              </w:rPr>
              <w:t xml:space="preserve">2.4. Защита </w:t>
            </w:r>
            <w:r w:rsidR="0036232B" w:rsidRPr="00A337A2">
              <w:rPr>
                <w:rFonts w:ascii="Times New Roman" w:hAnsi="Times New Roman"/>
                <w:sz w:val="20"/>
              </w:rPr>
              <w:t>населения и</w:t>
            </w:r>
            <w:r w:rsidRPr="00A337A2">
              <w:rPr>
                <w:rFonts w:ascii="Times New Roman" w:hAnsi="Times New Roman"/>
                <w:sz w:val="20"/>
              </w:rPr>
              <w:t xml:space="preserve"> территории ЗГМО от чрезвычайных </w:t>
            </w:r>
            <w:r w:rsidR="0036232B" w:rsidRPr="00A337A2">
              <w:rPr>
                <w:rFonts w:ascii="Times New Roman" w:hAnsi="Times New Roman"/>
                <w:sz w:val="20"/>
              </w:rPr>
              <w:t>ситуаций природного</w:t>
            </w:r>
            <w:r w:rsidRPr="00A337A2">
              <w:rPr>
                <w:rFonts w:ascii="Times New Roman" w:hAnsi="Times New Roman"/>
                <w:sz w:val="20"/>
              </w:rPr>
              <w:t xml:space="preserve"> и </w:t>
            </w:r>
            <w:r w:rsidR="0036232B" w:rsidRPr="00A337A2">
              <w:rPr>
                <w:rFonts w:ascii="Times New Roman" w:hAnsi="Times New Roman"/>
                <w:sz w:val="20"/>
              </w:rPr>
              <w:t>техногенного характера</w:t>
            </w:r>
            <w:r w:rsidRPr="00A337A2">
              <w:rPr>
                <w:rFonts w:ascii="Times New Roman" w:hAnsi="Times New Roman"/>
                <w:sz w:val="20"/>
              </w:rPr>
              <w:t xml:space="preserve">, повышение общего </w:t>
            </w:r>
            <w:r w:rsidR="0036232B" w:rsidRPr="00A337A2">
              <w:rPr>
                <w:rFonts w:ascii="Times New Roman" w:hAnsi="Times New Roman"/>
                <w:sz w:val="20"/>
              </w:rPr>
              <w:t>уровня общественной</w:t>
            </w:r>
            <w:r w:rsidRPr="00A337A2">
              <w:rPr>
                <w:rFonts w:ascii="Times New Roman" w:hAnsi="Times New Roman"/>
                <w:sz w:val="20"/>
              </w:rPr>
              <w:t xml:space="preserve"> </w:t>
            </w:r>
            <w:r w:rsidR="0036232B" w:rsidRPr="00A337A2">
              <w:rPr>
                <w:rFonts w:ascii="Times New Roman" w:hAnsi="Times New Roman"/>
                <w:sz w:val="20"/>
              </w:rPr>
              <w:t>безопасности и</w:t>
            </w:r>
            <w:r w:rsidRPr="00A337A2">
              <w:rPr>
                <w:rFonts w:ascii="Times New Roman" w:hAnsi="Times New Roman"/>
                <w:sz w:val="20"/>
              </w:rPr>
              <w:t xml:space="preserve"> правопорядка</w:t>
            </w:r>
          </w:p>
          <w:p w:rsidR="001947F3" w:rsidRPr="00A337A2" w:rsidRDefault="001947F3" w:rsidP="00A337A2">
            <w:pPr>
              <w:autoSpaceDE w:val="0"/>
              <w:autoSpaceDN w:val="0"/>
              <w:adjustRightInd w:val="0"/>
              <w:spacing w:after="0" w:line="240" w:lineRule="auto"/>
              <w:rPr>
                <w:rFonts w:ascii="Times New Roman" w:hAnsi="Times New Roman"/>
                <w:sz w:val="20"/>
              </w:rPr>
            </w:pPr>
          </w:p>
        </w:tc>
        <w:tc>
          <w:tcPr>
            <w:tcW w:w="5103" w:type="dxa"/>
            <w:shd w:val="clear" w:color="auto" w:fill="auto"/>
            <w:vAlign w:val="center"/>
          </w:tcPr>
          <w:p w:rsidR="001947F3" w:rsidRPr="00A337A2" w:rsidRDefault="001947F3" w:rsidP="00A337A2">
            <w:pPr>
              <w:pStyle w:val="af7"/>
              <w:rPr>
                <w:szCs w:val="20"/>
              </w:rPr>
            </w:pPr>
            <w:r w:rsidRPr="00A337A2">
              <w:rPr>
                <w:szCs w:val="20"/>
              </w:rPr>
              <w:t>Уровень готовности к применению технических средств и систем управления, связи и оповещения</w:t>
            </w:r>
          </w:p>
        </w:tc>
        <w:tc>
          <w:tcPr>
            <w:tcW w:w="1418" w:type="dxa"/>
            <w:shd w:val="clear" w:color="auto" w:fill="auto"/>
            <w:vAlign w:val="center"/>
          </w:tcPr>
          <w:p w:rsidR="001947F3" w:rsidRPr="00A337A2" w:rsidRDefault="001947F3" w:rsidP="00A337A2">
            <w:pPr>
              <w:pStyle w:val="af7"/>
              <w:jc w:val="center"/>
              <w:rPr>
                <w:sz w:val="22"/>
                <w:szCs w:val="22"/>
              </w:rPr>
            </w:pPr>
            <w:r w:rsidRPr="00A337A2">
              <w:rPr>
                <w:sz w:val="22"/>
                <w:szCs w:val="22"/>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100</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85</w:t>
            </w:r>
          </w:p>
        </w:tc>
      </w:tr>
      <w:tr w:rsidR="001947F3" w:rsidRPr="00A337A2" w:rsidTr="00977487">
        <w:trPr>
          <w:trHeight w:val="900"/>
        </w:trPr>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Уровень преступности (на 10 тыс.населения)</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Ед.</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149</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154</w:t>
            </w:r>
          </w:p>
        </w:tc>
      </w:tr>
      <w:tr w:rsidR="001947F3" w:rsidRPr="00A337A2" w:rsidTr="00977487">
        <w:tc>
          <w:tcPr>
            <w:tcW w:w="14791" w:type="dxa"/>
            <w:gridSpan w:val="5"/>
            <w:shd w:val="clear" w:color="auto" w:fill="auto"/>
          </w:tcPr>
          <w:p w:rsidR="001947F3" w:rsidRPr="00A337A2" w:rsidRDefault="001947F3" w:rsidP="00A337A2">
            <w:pPr>
              <w:pStyle w:val="ConsPlusNormal"/>
              <w:jc w:val="center"/>
              <w:rPr>
                <w:rFonts w:ascii="Times New Roman" w:hAnsi="Times New Roman" w:cs="Times New Roman"/>
                <w:b/>
                <w:highlight w:val="yellow"/>
              </w:rPr>
            </w:pPr>
            <w:r w:rsidRPr="00A337A2">
              <w:rPr>
                <w:rFonts w:ascii="Times New Roman" w:hAnsi="Times New Roman" w:cs="Times New Roman"/>
                <w:b/>
              </w:rPr>
              <w:t>Приоритет 3 «</w:t>
            </w:r>
            <w:r w:rsidR="0036232B" w:rsidRPr="00A337A2">
              <w:rPr>
                <w:rFonts w:ascii="Times New Roman" w:hAnsi="Times New Roman" w:cs="Times New Roman"/>
                <w:b/>
              </w:rPr>
              <w:t>Сохранение экосистемы</w:t>
            </w:r>
            <w:r w:rsidRPr="00A337A2">
              <w:rPr>
                <w:rFonts w:ascii="Times New Roman" w:hAnsi="Times New Roman" w:cs="Times New Roman"/>
                <w:b/>
              </w:rPr>
              <w:t xml:space="preserve"> города»</w:t>
            </w:r>
          </w:p>
        </w:tc>
      </w:tr>
      <w:tr w:rsidR="001947F3" w:rsidRPr="00A337A2" w:rsidTr="00977487">
        <w:tc>
          <w:tcPr>
            <w:tcW w:w="4531" w:type="dxa"/>
            <w:vMerge w:val="restart"/>
            <w:shd w:val="clear" w:color="auto" w:fill="auto"/>
          </w:tcPr>
          <w:p w:rsidR="001947F3" w:rsidRPr="00A337A2" w:rsidRDefault="001947F3" w:rsidP="00A337A2">
            <w:pPr>
              <w:pStyle w:val="af1"/>
              <w:spacing w:after="0"/>
              <w:contextualSpacing/>
              <w:jc w:val="both"/>
              <w:rPr>
                <w:sz w:val="20"/>
                <w:szCs w:val="20"/>
              </w:rPr>
            </w:pPr>
            <w:r w:rsidRPr="00A337A2">
              <w:rPr>
                <w:sz w:val="20"/>
                <w:szCs w:val="20"/>
              </w:rPr>
              <w:t xml:space="preserve">3.1. Улучшение экологической </w:t>
            </w:r>
            <w:r w:rsidR="0036232B" w:rsidRPr="00A337A2">
              <w:rPr>
                <w:sz w:val="20"/>
                <w:szCs w:val="20"/>
              </w:rPr>
              <w:t>обстановки и</w:t>
            </w:r>
            <w:r w:rsidRPr="00A337A2">
              <w:rPr>
                <w:sz w:val="20"/>
                <w:szCs w:val="20"/>
              </w:rPr>
              <w:t xml:space="preserve"> предотвращение негативного воздействия вод на </w:t>
            </w:r>
            <w:r w:rsidR="0036232B" w:rsidRPr="00A337A2">
              <w:rPr>
                <w:sz w:val="20"/>
                <w:szCs w:val="20"/>
              </w:rPr>
              <w:t>жизнедеятельность Зиминского</w:t>
            </w:r>
            <w:r w:rsidRPr="00A337A2">
              <w:rPr>
                <w:sz w:val="20"/>
                <w:szCs w:val="20"/>
              </w:rPr>
              <w:t xml:space="preserve"> городского муниципального образования</w:t>
            </w:r>
          </w:p>
          <w:p w:rsidR="001947F3" w:rsidRPr="00A337A2" w:rsidRDefault="001947F3" w:rsidP="00A337A2">
            <w:pPr>
              <w:pStyle w:val="af1"/>
              <w:spacing w:after="0"/>
              <w:contextualSpacing/>
              <w:jc w:val="both"/>
              <w:rPr>
                <w:sz w:val="20"/>
                <w:szCs w:val="20"/>
              </w:rPr>
            </w:pPr>
          </w:p>
        </w:tc>
        <w:tc>
          <w:tcPr>
            <w:tcW w:w="5103" w:type="dxa"/>
            <w:shd w:val="clear" w:color="auto" w:fill="auto"/>
          </w:tcPr>
          <w:p w:rsidR="001947F3" w:rsidRPr="00A337A2" w:rsidRDefault="001947F3" w:rsidP="00A337A2">
            <w:pPr>
              <w:pStyle w:val="af7"/>
              <w:rPr>
                <w:szCs w:val="20"/>
              </w:rPr>
            </w:pPr>
            <w:r w:rsidRPr="00A337A2">
              <w:rPr>
                <w:szCs w:val="20"/>
              </w:rPr>
              <w:t xml:space="preserve">Совокупный </w:t>
            </w:r>
            <w:r w:rsidR="0036232B" w:rsidRPr="00A337A2">
              <w:rPr>
                <w:szCs w:val="20"/>
              </w:rPr>
              <w:t>объем выбросов</w:t>
            </w:r>
            <w:r w:rsidRPr="00A337A2">
              <w:rPr>
                <w:szCs w:val="20"/>
              </w:rPr>
              <w:t xml:space="preserve"> загрязняющих веществ</w:t>
            </w:r>
          </w:p>
        </w:tc>
        <w:tc>
          <w:tcPr>
            <w:tcW w:w="1418" w:type="dxa"/>
            <w:shd w:val="clear" w:color="auto" w:fill="auto"/>
          </w:tcPr>
          <w:p w:rsidR="001947F3" w:rsidRPr="00A337A2" w:rsidRDefault="001947F3" w:rsidP="00A337A2">
            <w:pPr>
              <w:pStyle w:val="ConsPlusNormal"/>
              <w:jc w:val="center"/>
              <w:rPr>
                <w:rFonts w:ascii="Times New Roman" w:hAnsi="Times New Roman" w:cs="Times New Roman"/>
              </w:rPr>
            </w:pPr>
          </w:p>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Тыс.тн</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42,3</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43,6</w:t>
            </w:r>
          </w:p>
        </w:tc>
      </w:tr>
      <w:tr w:rsidR="001947F3" w:rsidRPr="00A337A2" w:rsidTr="00977487">
        <w:tc>
          <w:tcPr>
            <w:tcW w:w="4531" w:type="dxa"/>
            <w:vMerge/>
            <w:shd w:val="clear" w:color="auto" w:fill="auto"/>
          </w:tcPr>
          <w:p w:rsidR="001947F3" w:rsidRPr="00A337A2" w:rsidRDefault="001947F3" w:rsidP="00A337A2">
            <w:pPr>
              <w:pStyle w:val="af1"/>
              <w:spacing w:after="0"/>
              <w:contextualSpacing/>
              <w:jc w:val="both"/>
              <w:rPr>
                <w:sz w:val="20"/>
                <w:szCs w:val="20"/>
              </w:rPr>
            </w:pPr>
          </w:p>
        </w:tc>
        <w:tc>
          <w:tcPr>
            <w:tcW w:w="5103" w:type="dxa"/>
            <w:shd w:val="clear" w:color="auto" w:fill="auto"/>
          </w:tcPr>
          <w:p w:rsidR="001947F3" w:rsidRPr="00A337A2" w:rsidRDefault="001947F3" w:rsidP="00A337A2">
            <w:pPr>
              <w:pStyle w:val="af7"/>
              <w:rPr>
                <w:szCs w:val="20"/>
              </w:rPr>
            </w:pPr>
            <w:r w:rsidRPr="00A337A2">
              <w:rPr>
                <w:szCs w:val="20"/>
              </w:rPr>
              <w:t xml:space="preserve">Доля населения, </w:t>
            </w:r>
            <w:r w:rsidR="0036232B" w:rsidRPr="00A337A2">
              <w:rPr>
                <w:szCs w:val="20"/>
              </w:rPr>
              <w:t>проживающего на подверженных</w:t>
            </w:r>
            <w:r w:rsidRPr="00A337A2">
              <w:rPr>
                <w:szCs w:val="20"/>
              </w:rPr>
              <w:t xml:space="preserve"> негативному воздействию вод территориях, защищенного от негативного воздействия вод в общем количестве населения, проживающего на таких территориях</w:t>
            </w:r>
          </w:p>
        </w:tc>
        <w:tc>
          <w:tcPr>
            <w:tcW w:w="1418" w:type="dxa"/>
            <w:shd w:val="clear" w:color="auto" w:fill="auto"/>
          </w:tcPr>
          <w:p w:rsidR="001947F3" w:rsidRPr="00A337A2" w:rsidRDefault="001947F3" w:rsidP="00A337A2">
            <w:pPr>
              <w:pStyle w:val="ConsPlusNormal"/>
              <w:jc w:val="center"/>
              <w:rPr>
                <w:rFonts w:ascii="Times New Roman" w:hAnsi="Times New Roman" w:cs="Times New Roman"/>
              </w:rPr>
            </w:pPr>
          </w:p>
          <w:p w:rsidR="001947F3" w:rsidRPr="00A337A2" w:rsidRDefault="001947F3" w:rsidP="00A337A2">
            <w:pPr>
              <w:pStyle w:val="ConsPlusNormal"/>
              <w:jc w:val="center"/>
              <w:rPr>
                <w:rFonts w:ascii="Times New Roman" w:hAnsi="Times New Roman" w:cs="Times New Roman"/>
              </w:rPr>
            </w:pPr>
          </w:p>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0,16</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0,16</w:t>
            </w:r>
          </w:p>
        </w:tc>
      </w:tr>
      <w:tr w:rsidR="001947F3" w:rsidRPr="00A337A2" w:rsidTr="00977487">
        <w:tc>
          <w:tcPr>
            <w:tcW w:w="4531" w:type="dxa"/>
            <w:vMerge/>
            <w:shd w:val="clear" w:color="auto" w:fill="auto"/>
          </w:tcPr>
          <w:p w:rsidR="001947F3" w:rsidRPr="00A337A2" w:rsidRDefault="001947F3" w:rsidP="00A337A2">
            <w:pPr>
              <w:pStyle w:val="af1"/>
              <w:spacing w:after="0"/>
              <w:contextualSpacing/>
              <w:jc w:val="both"/>
              <w:rPr>
                <w:sz w:val="20"/>
                <w:szCs w:val="20"/>
              </w:rPr>
            </w:pPr>
          </w:p>
        </w:tc>
        <w:tc>
          <w:tcPr>
            <w:tcW w:w="5103" w:type="dxa"/>
            <w:shd w:val="clear" w:color="auto" w:fill="auto"/>
          </w:tcPr>
          <w:p w:rsidR="001947F3" w:rsidRPr="00A337A2" w:rsidRDefault="0036232B" w:rsidP="00A337A2">
            <w:pPr>
              <w:pStyle w:val="af7"/>
              <w:rPr>
                <w:szCs w:val="20"/>
              </w:rPr>
            </w:pPr>
            <w:r w:rsidRPr="00A337A2">
              <w:rPr>
                <w:szCs w:val="20"/>
              </w:rPr>
              <w:t>Доля ликвидированных</w:t>
            </w:r>
            <w:r w:rsidR="001947F3" w:rsidRPr="00A337A2">
              <w:rPr>
                <w:szCs w:val="20"/>
              </w:rPr>
              <w:t xml:space="preserve"> мест несанкционированного </w:t>
            </w:r>
            <w:r w:rsidRPr="00A337A2">
              <w:rPr>
                <w:szCs w:val="20"/>
              </w:rPr>
              <w:t>размещения ТКО</w:t>
            </w:r>
            <w:r w:rsidR="001947F3" w:rsidRPr="00A337A2">
              <w:rPr>
                <w:szCs w:val="20"/>
              </w:rPr>
              <w:t xml:space="preserve"> к </w:t>
            </w:r>
            <w:r w:rsidRPr="00A337A2">
              <w:rPr>
                <w:szCs w:val="20"/>
              </w:rPr>
              <w:t>общему количеству выявленных</w:t>
            </w:r>
            <w:r w:rsidR="001947F3" w:rsidRPr="00A337A2">
              <w:rPr>
                <w:szCs w:val="20"/>
              </w:rPr>
              <w:t xml:space="preserve"> мест несанкционированного размещения ТКО</w:t>
            </w:r>
          </w:p>
        </w:tc>
        <w:tc>
          <w:tcPr>
            <w:tcW w:w="1418" w:type="dxa"/>
            <w:shd w:val="clear" w:color="auto" w:fill="auto"/>
          </w:tcPr>
          <w:p w:rsidR="001947F3" w:rsidRPr="00A337A2" w:rsidRDefault="001947F3" w:rsidP="00A337A2">
            <w:pPr>
              <w:pStyle w:val="ConsPlusNormal"/>
              <w:jc w:val="center"/>
              <w:rPr>
                <w:rFonts w:ascii="Times New Roman" w:hAnsi="Times New Roman" w:cs="Times New Roman"/>
              </w:rPr>
            </w:pPr>
          </w:p>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100</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75</w:t>
            </w:r>
          </w:p>
        </w:tc>
      </w:tr>
      <w:tr w:rsidR="001947F3" w:rsidRPr="00A337A2" w:rsidTr="00977487">
        <w:tc>
          <w:tcPr>
            <w:tcW w:w="14791" w:type="dxa"/>
            <w:gridSpan w:val="5"/>
            <w:shd w:val="clear" w:color="auto" w:fill="auto"/>
          </w:tcPr>
          <w:p w:rsidR="001947F3" w:rsidRPr="00A337A2" w:rsidRDefault="001947F3" w:rsidP="00A337A2">
            <w:pPr>
              <w:pStyle w:val="ConsPlusNormal"/>
              <w:jc w:val="center"/>
              <w:rPr>
                <w:rFonts w:ascii="Times New Roman" w:hAnsi="Times New Roman" w:cs="Times New Roman"/>
                <w:highlight w:val="yellow"/>
              </w:rPr>
            </w:pPr>
            <w:r w:rsidRPr="00A337A2">
              <w:rPr>
                <w:rFonts w:ascii="Times New Roman" w:hAnsi="Times New Roman" w:cs="Times New Roman"/>
                <w:b/>
              </w:rPr>
              <w:t xml:space="preserve">Приоритет 4. «Экономический рост </w:t>
            </w:r>
            <w:r w:rsidR="0036232B" w:rsidRPr="00A337A2">
              <w:rPr>
                <w:rFonts w:ascii="Times New Roman" w:hAnsi="Times New Roman" w:cs="Times New Roman"/>
                <w:b/>
              </w:rPr>
              <w:t>и эффективное</w:t>
            </w:r>
            <w:r w:rsidRPr="00A337A2">
              <w:rPr>
                <w:rFonts w:ascii="Times New Roman" w:hAnsi="Times New Roman" w:cs="Times New Roman"/>
                <w:b/>
              </w:rPr>
              <w:t xml:space="preserve"> управление»</w:t>
            </w:r>
          </w:p>
        </w:tc>
      </w:tr>
      <w:tr w:rsidR="001947F3" w:rsidRPr="00A337A2" w:rsidTr="00977487">
        <w:tc>
          <w:tcPr>
            <w:tcW w:w="4531" w:type="dxa"/>
            <w:shd w:val="clear" w:color="auto" w:fill="auto"/>
          </w:tcPr>
          <w:p w:rsidR="001947F3" w:rsidRPr="00A337A2" w:rsidRDefault="001947F3" w:rsidP="00A337A2">
            <w:pPr>
              <w:spacing w:after="0" w:line="240" w:lineRule="auto"/>
              <w:ind w:right="-108"/>
              <w:rPr>
                <w:rFonts w:ascii="Times New Roman" w:hAnsi="Times New Roman"/>
                <w:b/>
                <w:highlight w:val="yellow"/>
              </w:rPr>
            </w:pPr>
            <w:r w:rsidRPr="00A337A2">
              <w:rPr>
                <w:rFonts w:ascii="Times New Roman" w:hAnsi="Times New Roman"/>
              </w:rPr>
              <w:t xml:space="preserve">4.1. </w:t>
            </w:r>
            <w:r w:rsidRPr="00A337A2">
              <w:rPr>
                <w:rFonts w:ascii="Times New Roman" w:hAnsi="Times New Roman"/>
                <w:sz w:val="20"/>
              </w:rPr>
              <w:t xml:space="preserve">Повышение инвестиционной </w:t>
            </w:r>
            <w:r w:rsidR="0036232B" w:rsidRPr="00A337A2">
              <w:rPr>
                <w:rFonts w:ascii="Times New Roman" w:hAnsi="Times New Roman"/>
                <w:sz w:val="20"/>
              </w:rPr>
              <w:t>привлекательности Зиминского</w:t>
            </w:r>
            <w:r w:rsidRPr="00A337A2">
              <w:rPr>
                <w:rFonts w:ascii="Times New Roman" w:hAnsi="Times New Roman"/>
                <w:sz w:val="20"/>
              </w:rPr>
              <w:t xml:space="preserve"> городского муниципального образования</w:t>
            </w:r>
          </w:p>
        </w:tc>
        <w:tc>
          <w:tcPr>
            <w:tcW w:w="5103" w:type="dxa"/>
            <w:shd w:val="clear" w:color="auto" w:fill="auto"/>
          </w:tcPr>
          <w:p w:rsidR="001947F3" w:rsidRPr="00A337A2" w:rsidRDefault="001947F3" w:rsidP="00A337A2">
            <w:pPr>
              <w:pStyle w:val="af7"/>
              <w:rPr>
                <w:spacing w:val="2"/>
                <w:szCs w:val="20"/>
              </w:rPr>
            </w:pPr>
            <w:r w:rsidRPr="00A337A2">
              <w:rPr>
                <w:spacing w:val="2"/>
                <w:szCs w:val="20"/>
              </w:rPr>
              <w:t xml:space="preserve">Доля </w:t>
            </w:r>
            <w:r w:rsidR="0036232B" w:rsidRPr="00A337A2">
              <w:rPr>
                <w:spacing w:val="2"/>
                <w:szCs w:val="20"/>
              </w:rPr>
              <w:t>инвестиций в</w:t>
            </w:r>
            <w:r w:rsidRPr="00A337A2">
              <w:rPr>
                <w:spacing w:val="2"/>
                <w:szCs w:val="20"/>
              </w:rPr>
              <w:t xml:space="preserve"> основной </w:t>
            </w:r>
            <w:r w:rsidR="0036232B" w:rsidRPr="00A337A2">
              <w:rPr>
                <w:spacing w:val="2"/>
                <w:szCs w:val="20"/>
              </w:rPr>
              <w:t>капитал в</w:t>
            </w:r>
            <w:r w:rsidRPr="00A337A2">
              <w:rPr>
                <w:spacing w:val="2"/>
                <w:szCs w:val="20"/>
              </w:rPr>
              <w:t xml:space="preserve"> </w:t>
            </w:r>
            <w:r w:rsidR="0036232B" w:rsidRPr="00A337A2">
              <w:rPr>
                <w:spacing w:val="2"/>
                <w:szCs w:val="20"/>
              </w:rPr>
              <w:t>общем объеме выручки от</w:t>
            </w:r>
            <w:r w:rsidRPr="00A337A2">
              <w:rPr>
                <w:spacing w:val="2"/>
                <w:szCs w:val="20"/>
              </w:rPr>
              <w:t xml:space="preserve"> </w:t>
            </w:r>
            <w:r w:rsidR="0036232B" w:rsidRPr="00A337A2">
              <w:rPr>
                <w:spacing w:val="2"/>
                <w:szCs w:val="20"/>
              </w:rPr>
              <w:t>реализации продукции</w:t>
            </w:r>
            <w:r w:rsidRPr="00A337A2">
              <w:rPr>
                <w:spacing w:val="2"/>
                <w:szCs w:val="20"/>
              </w:rPr>
              <w:t>, работ, услуг/в т.ч. без учета централизованных плательщиков</w:t>
            </w:r>
          </w:p>
        </w:tc>
        <w:tc>
          <w:tcPr>
            <w:tcW w:w="1418" w:type="dxa"/>
            <w:shd w:val="clear" w:color="auto" w:fill="auto"/>
            <w:vAlign w:val="center"/>
          </w:tcPr>
          <w:p w:rsidR="001947F3" w:rsidRPr="00A337A2" w:rsidRDefault="001947F3" w:rsidP="00A337A2">
            <w:pPr>
              <w:pStyle w:val="af7"/>
              <w:jc w:val="center"/>
              <w:rPr>
                <w:szCs w:val="20"/>
              </w:rPr>
            </w:pPr>
            <w:r w:rsidRPr="00A337A2">
              <w:rPr>
                <w:szCs w:val="20"/>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36,2/61,6</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_____/39,2</w:t>
            </w:r>
          </w:p>
        </w:tc>
      </w:tr>
      <w:tr w:rsidR="001947F3" w:rsidRPr="00A337A2" w:rsidTr="00977487">
        <w:tc>
          <w:tcPr>
            <w:tcW w:w="4531" w:type="dxa"/>
            <w:shd w:val="clear" w:color="auto" w:fill="auto"/>
          </w:tcPr>
          <w:p w:rsidR="001947F3" w:rsidRPr="00A337A2" w:rsidRDefault="001947F3" w:rsidP="00A337A2">
            <w:pPr>
              <w:pStyle w:val="a3"/>
              <w:spacing w:after="0" w:line="240" w:lineRule="auto"/>
              <w:ind w:left="0"/>
              <w:rPr>
                <w:rFonts w:ascii="Times New Roman" w:hAnsi="Times New Roman"/>
                <w:sz w:val="20"/>
              </w:rPr>
            </w:pPr>
            <w:r w:rsidRPr="00A337A2">
              <w:rPr>
                <w:rFonts w:ascii="Times New Roman" w:hAnsi="Times New Roman"/>
                <w:sz w:val="20"/>
              </w:rPr>
              <w:t xml:space="preserve">4.2. </w:t>
            </w:r>
            <w:r w:rsidR="0036232B" w:rsidRPr="00A337A2">
              <w:rPr>
                <w:rFonts w:ascii="Times New Roman" w:hAnsi="Times New Roman"/>
                <w:sz w:val="20"/>
              </w:rPr>
              <w:t>Развитие сферы</w:t>
            </w:r>
            <w:r w:rsidRPr="00A337A2">
              <w:rPr>
                <w:rFonts w:ascii="Times New Roman" w:hAnsi="Times New Roman"/>
                <w:sz w:val="20"/>
              </w:rPr>
              <w:t xml:space="preserve"> малого и среднего предпринимательства как одного из факторов улучшения отраслевой структуры экономики города и обеспечения высокого уровня занятости</w:t>
            </w:r>
          </w:p>
        </w:tc>
        <w:tc>
          <w:tcPr>
            <w:tcW w:w="5103" w:type="dxa"/>
            <w:shd w:val="clear" w:color="auto" w:fill="auto"/>
          </w:tcPr>
          <w:p w:rsidR="001947F3" w:rsidRPr="00A337A2" w:rsidRDefault="001947F3" w:rsidP="00A337A2">
            <w:pPr>
              <w:pStyle w:val="af7"/>
              <w:rPr>
                <w:spacing w:val="2"/>
                <w:szCs w:val="20"/>
              </w:rPr>
            </w:pPr>
            <w:r w:rsidRPr="00A337A2">
              <w:rPr>
                <w:spacing w:val="2"/>
                <w:szCs w:val="20"/>
              </w:rPr>
              <w:t>Количество субъектов малого и среднего предпринимательства (включая индивидуальных предпринимателей) в расчете на 10 тыс.населения</w:t>
            </w:r>
          </w:p>
        </w:tc>
        <w:tc>
          <w:tcPr>
            <w:tcW w:w="1418" w:type="dxa"/>
            <w:shd w:val="clear" w:color="auto" w:fill="auto"/>
            <w:vAlign w:val="center"/>
          </w:tcPr>
          <w:p w:rsidR="001947F3" w:rsidRPr="00A337A2" w:rsidRDefault="001947F3" w:rsidP="00A337A2">
            <w:pPr>
              <w:pStyle w:val="af7"/>
              <w:jc w:val="center"/>
              <w:rPr>
                <w:szCs w:val="20"/>
              </w:rPr>
            </w:pPr>
            <w:r w:rsidRPr="00A337A2">
              <w:rPr>
                <w:szCs w:val="20"/>
              </w:rPr>
              <w:t>ед.</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202</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208,9</w:t>
            </w:r>
          </w:p>
        </w:tc>
      </w:tr>
      <w:tr w:rsidR="001947F3" w:rsidRPr="00A337A2" w:rsidTr="00977487">
        <w:tc>
          <w:tcPr>
            <w:tcW w:w="4531" w:type="dxa"/>
            <w:vMerge w:val="restart"/>
            <w:shd w:val="clear" w:color="auto" w:fill="auto"/>
          </w:tcPr>
          <w:p w:rsidR="001947F3" w:rsidRPr="00A337A2" w:rsidRDefault="0036232B" w:rsidP="00A337A2">
            <w:pPr>
              <w:pStyle w:val="a3"/>
              <w:spacing w:after="0" w:line="240" w:lineRule="auto"/>
              <w:ind w:left="0"/>
              <w:rPr>
                <w:rFonts w:ascii="Times New Roman" w:hAnsi="Times New Roman"/>
                <w:sz w:val="20"/>
              </w:rPr>
            </w:pPr>
            <w:r w:rsidRPr="00A337A2">
              <w:rPr>
                <w:rFonts w:ascii="Times New Roman" w:hAnsi="Times New Roman"/>
                <w:sz w:val="20"/>
              </w:rPr>
              <w:t>4.3.Развитие социально</w:t>
            </w:r>
            <w:r w:rsidR="001947F3" w:rsidRPr="00A337A2">
              <w:rPr>
                <w:rFonts w:ascii="Times New Roman" w:hAnsi="Times New Roman"/>
                <w:sz w:val="20"/>
              </w:rPr>
              <w:t xml:space="preserve">-трудовой сферы и </w:t>
            </w:r>
            <w:r w:rsidRPr="00A337A2">
              <w:rPr>
                <w:rFonts w:ascii="Times New Roman" w:hAnsi="Times New Roman"/>
                <w:sz w:val="20"/>
              </w:rPr>
              <w:t>обеспечение государственных</w:t>
            </w:r>
            <w:r w:rsidR="001947F3" w:rsidRPr="00A337A2">
              <w:rPr>
                <w:rFonts w:ascii="Times New Roman" w:hAnsi="Times New Roman"/>
                <w:sz w:val="20"/>
              </w:rPr>
              <w:t xml:space="preserve"> гарантий в сфере труда и занятости</w:t>
            </w:r>
          </w:p>
        </w:tc>
        <w:tc>
          <w:tcPr>
            <w:tcW w:w="5103" w:type="dxa"/>
            <w:shd w:val="clear" w:color="auto" w:fill="auto"/>
          </w:tcPr>
          <w:p w:rsidR="001947F3" w:rsidRPr="00A337A2" w:rsidRDefault="0036232B" w:rsidP="00A337A2">
            <w:pPr>
              <w:pStyle w:val="af7"/>
              <w:rPr>
                <w:spacing w:val="2"/>
                <w:szCs w:val="20"/>
              </w:rPr>
            </w:pPr>
            <w:r w:rsidRPr="00A337A2">
              <w:rPr>
                <w:spacing w:val="2"/>
                <w:szCs w:val="20"/>
              </w:rPr>
              <w:t>Недопущение задолженности по</w:t>
            </w:r>
            <w:r w:rsidR="001947F3" w:rsidRPr="00A337A2">
              <w:rPr>
                <w:spacing w:val="2"/>
                <w:szCs w:val="20"/>
              </w:rPr>
              <w:t xml:space="preserve"> заработной </w:t>
            </w:r>
            <w:r w:rsidRPr="00A337A2">
              <w:rPr>
                <w:spacing w:val="2"/>
                <w:szCs w:val="20"/>
              </w:rPr>
              <w:t>плате перед</w:t>
            </w:r>
            <w:r w:rsidR="001947F3" w:rsidRPr="00A337A2">
              <w:rPr>
                <w:spacing w:val="2"/>
                <w:szCs w:val="20"/>
              </w:rPr>
              <w:t xml:space="preserve"> работниками организаций </w:t>
            </w:r>
          </w:p>
        </w:tc>
        <w:tc>
          <w:tcPr>
            <w:tcW w:w="1418" w:type="dxa"/>
            <w:shd w:val="clear" w:color="auto" w:fill="auto"/>
            <w:vAlign w:val="center"/>
          </w:tcPr>
          <w:p w:rsidR="001947F3" w:rsidRPr="00A337A2" w:rsidRDefault="001947F3" w:rsidP="00A337A2">
            <w:pPr>
              <w:pStyle w:val="af7"/>
              <w:jc w:val="center"/>
              <w:rPr>
                <w:szCs w:val="20"/>
              </w:rPr>
            </w:pPr>
            <w:r w:rsidRPr="00A337A2">
              <w:rPr>
                <w:szCs w:val="20"/>
              </w:rPr>
              <w:t>Да/нет</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да</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да</w:t>
            </w:r>
          </w:p>
        </w:tc>
      </w:tr>
      <w:tr w:rsidR="001947F3" w:rsidRPr="00A337A2" w:rsidTr="00977487">
        <w:tc>
          <w:tcPr>
            <w:tcW w:w="4531" w:type="dxa"/>
            <w:vMerge/>
            <w:shd w:val="clear" w:color="auto" w:fill="auto"/>
          </w:tcPr>
          <w:p w:rsidR="001947F3" w:rsidRPr="00A337A2" w:rsidRDefault="001947F3" w:rsidP="00A337A2">
            <w:pPr>
              <w:pStyle w:val="a3"/>
              <w:spacing w:after="0" w:line="240" w:lineRule="auto"/>
              <w:ind w:left="0"/>
              <w:rPr>
                <w:rFonts w:ascii="Times New Roman" w:hAnsi="Times New Roman"/>
                <w:sz w:val="20"/>
              </w:rPr>
            </w:pPr>
          </w:p>
        </w:tc>
        <w:tc>
          <w:tcPr>
            <w:tcW w:w="5103" w:type="dxa"/>
            <w:shd w:val="clear" w:color="auto" w:fill="auto"/>
          </w:tcPr>
          <w:p w:rsidR="001947F3" w:rsidRPr="00A337A2" w:rsidRDefault="001947F3" w:rsidP="00A337A2">
            <w:pPr>
              <w:pStyle w:val="af7"/>
              <w:rPr>
                <w:spacing w:val="2"/>
                <w:szCs w:val="20"/>
              </w:rPr>
            </w:pPr>
            <w:r w:rsidRPr="00A337A2">
              <w:rPr>
                <w:spacing w:val="2"/>
                <w:szCs w:val="20"/>
              </w:rPr>
              <w:t xml:space="preserve">Удельный </w:t>
            </w:r>
            <w:r w:rsidR="0036232B" w:rsidRPr="00A337A2">
              <w:rPr>
                <w:spacing w:val="2"/>
                <w:szCs w:val="20"/>
              </w:rPr>
              <w:t>вес рабочих</w:t>
            </w:r>
            <w:r w:rsidRPr="00A337A2">
              <w:rPr>
                <w:spacing w:val="2"/>
                <w:szCs w:val="20"/>
              </w:rPr>
              <w:t xml:space="preserve"> мест, на которых по результатам   специальной </w:t>
            </w:r>
            <w:r w:rsidR="0036232B" w:rsidRPr="00A337A2">
              <w:rPr>
                <w:spacing w:val="2"/>
                <w:szCs w:val="20"/>
              </w:rPr>
              <w:t>оценки условий</w:t>
            </w:r>
            <w:r w:rsidRPr="00A337A2">
              <w:rPr>
                <w:spacing w:val="2"/>
                <w:szCs w:val="20"/>
              </w:rPr>
              <w:t xml:space="preserve"> труда      установлены вредные </w:t>
            </w:r>
            <w:r w:rsidR="0036232B" w:rsidRPr="00A337A2">
              <w:rPr>
                <w:spacing w:val="2"/>
                <w:szCs w:val="20"/>
              </w:rPr>
              <w:t>и опасные условия</w:t>
            </w:r>
            <w:r w:rsidRPr="00A337A2">
              <w:rPr>
                <w:spacing w:val="2"/>
                <w:szCs w:val="20"/>
              </w:rPr>
              <w:t xml:space="preserve"> труда</w:t>
            </w:r>
          </w:p>
        </w:tc>
        <w:tc>
          <w:tcPr>
            <w:tcW w:w="1418" w:type="dxa"/>
            <w:shd w:val="clear" w:color="auto" w:fill="auto"/>
            <w:vAlign w:val="center"/>
          </w:tcPr>
          <w:p w:rsidR="001947F3" w:rsidRPr="00A337A2" w:rsidRDefault="001947F3" w:rsidP="00A337A2">
            <w:pPr>
              <w:pStyle w:val="af7"/>
              <w:jc w:val="center"/>
              <w:rPr>
                <w:szCs w:val="20"/>
              </w:rPr>
            </w:pPr>
            <w:r w:rsidRPr="00A337A2">
              <w:rPr>
                <w:szCs w:val="20"/>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27,9</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27,8</w:t>
            </w:r>
          </w:p>
        </w:tc>
      </w:tr>
      <w:tr w:rsidR="001947F3" w:rsidRPr="00A337A2" w:rsidTr="00977487">
        <w:tc>
          <w:tcPr>
            <w:tcW w:w="4531" w:type="dxa"/>
            <w:vMerge w:val="restart"/>
            <w:shd w:val="clear" w:color="auto" w:fill="auto"/>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4.4.Обеспечение </w:t>
            </w:r>
            <w:r w:rsidR="0036232B" w:rsidRPr="00A337A2">
              <w:rPr>
                <w:rFonts w:ascii="Times New Roman" w:hAnsi="Times New Roman" w:cs="Times New Roman"/>
              </w:rPr>
              <w:t>сбалансированности и устойчивости бюджета</w:t>
            </w:r>
            <w:r w:rsidRPr="00A337A2">
              <w:rPr>
                <w:rFonts w:ascii="Times New Roman" w:hAnsi="Times New Roman" w:cs="Times New Roman"/>
              </w:rPr>
              <w:t xml:space="preserve"> Зиминского городского муниципального образования на долгосрочную перспективу</w:t>
            </w: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Доля налоговых и неналоговых доходов местного бюджета (за исключением поступлений налоговых </w:t>
            </w:r>
            <w:r w:rsidR="0036232B" w:rsidRPr="00A337A2">
              <w:rPr>
                <w:rFonts w:ascii="Times New Roman" w:hAnsi="Times New Roman" w:cs="Times New Roman"/>
              </w:rPr>
              <w:t>доходов по</w:t>
            </w:r>
            <w:r w:rsidRPr="00A337A2">
              <w:rPr>
                <w:rFonts w:ascii="Times New Roman" w:hAnsi="Times New Roman" w:cs="Times New Roman"/>
              </w:rPr>
              <w:t xml:space="preserve"> </w:t>
            </w:r>
            <w:r w:rsidR="0036232B" w:rsidRPr="00A337A2">
              <w:rPr>
                <w:rFonts w:ascii="Times New Roman" w:hAnsi="Times New Roman" w:cs="Times New Roman"/>
              </w:rPr>
              <w:t>дополнительным нормативам отчислений</w:t>
            </w:r>
            <w:r w:rsidRPr="00A337A2">
              <w:rPr>
                <w:rFonts w:ascii="Times New Roman" w:hAnsi="Times New Roman" w:cs="Times New Roman"/>
              </w:rPr>
              <w:t xml:space="preserve">) в общем объеме собственных доходов бюджета муниципального образования </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24</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14,6</w:t>
            </w:r>
          </w:p>
        </w:tc>
      </w:tr>
      <w:tr w:rsidR="001947F3" w:rsidRPr="00A337A2" w:rsidTr="00977487">
        <w:tc>
          <w:tcPr>
            <w:tcW w:w="4531" w:type="dxa"/>
            <w:vMerge/>
            <w:shd w:val="clear" w:color="auto" w:fill="auto"/>
          </w:tcPr>
          <w:p w:rsidR="001947F3" w:rsidRPr="00A337A2" w:rsidRDefault="001947F3" w:rsidP="00A337A2">
            <w:pPr>
              <w:pStyle w:val="ConsPlusNormal"/>
              <w:jc w:val="both"/>
              <w:rPr>
                <w:rFonts w:ascii="Times New Roman" w:hAnsi="Times New Roman" w:cs="Times New Roman"/>
              </w:rPr>
            </w:pP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Удельный </w:t>
            </w:r>
            <w:r w:rsidR="0036232B" w:rsidRPr="00A337A2">
              <w:rPr>
                <w:rFonts w:ascii="Times New Roman" w:hAnsi="Times New Roman" w:cs="Times New Roman"/>
              </w:rPr>
              <w:t>вес средств</w:t>
            </w:r>
            <w:r w:rsidRPr="00A337A2">
              <w:rPr>
                <w:rFonts w:ascii="Times New Roman" w:hAnsi="Times New Roman" w:cs="Times New Roman"/>
              </w:rPr>
              <w:t xml:space="preserve"> местного бюджета, </w:t>
            </w:r>
            <w:r w:rsidR="0036232B" w:rsidRPr="00A337A2">
              <w:rPr>
                <w:rFonts w:ascii="Times New Roman" w:hAnsi="Times New Roman" w:cs="Times New Roman"/>
              </w:rPr>
              <w:t>расходуемых через</w:t>
            </w:r>
            <w:r w:rsidRPr="00A337A2">
              <w:rPr>
                <w:rFonts w:ascii="Times New Roman" w:hAnsi="Times New Roman" w:cs="Times New Roman"/>
              </w:rPr>
              <w:t xml:space="preserve"> программно-целевой метод в общем </w:t>
            </w:r>
            <w:r w:rsidR="0036232B" w:rsidRPr="00A337A2">
              <w:rPr>
                <w:rFonts w:ascii="Times New Roman" w:hAnsi="Times New Roman" w:cs="Times New Roman"/>
              </w:rPr>
              <w:t>объеме расходов консолидированного</w:t>
            </w:r>
            <w:r w:rsidRPr="00A337A2">
              <w:rPr>
                <w:rFonts w:ascii="Times New Roman" w:hAnsi="Times New Roman" w:cs="Times New Roman"/>
              </w:rPr>
              <w:t xml:space="preserve"> </w:t>
            </w:r>
            <w:r w:rsidR="0036232B" w:rsidRPr="00A337A2">
              <w:rPr>
                <w:rFonts w:ascii="Times New Roman" w:hAnsi="Times New Roman" w:cs="Times New Roman"/>
              </w:rPr>
              <w:t>местного бюджета</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93</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89,4</w:t>
            </w:r>
          </w:p>
        </w:tc>
      </w:tr>
      <w:tr w:rsidR="001947F3" w:rsidRPr="00A337A2" w:rsidTr="00977487">
        <w:tc>
          <w:tcPr>
            <w:tcW w:w="4531" w:type="dxa"/>
            <w:shd w:val="clear" w:color="auto" w:fill="auto"/>
          </w:tcPr>
          <w:p w:rsidR="001947F3" w:rsidRPr="00A337A2" w:rsidRDefault="001947F3" w:rsidP="00A337A2">
            <w:pPr>
              <w:pStyle w:val="af8"/>
              <w:jc w:val="both"/>
              <w:rPr>
                <w:rFonts w:cs="Times New Roman"/>
                <w:sz w:val="22"/>
              </w:rPr>
            </w:pPr>
            <w:r w:rsidRPr="00A337A2">
              <w:rPr>
                <w:rFonts w:cs="Times New Roman"/>
              </w:rPr>
              <w:t xml:space="preserve">4.5.Повышение эффективности проводимой политики в </w:t>
            </w:r>
            <w:r w:rsidR="0036232B" w:rsidRPr="00A337A2">
              <w:rPr>
                <w:rFonts w:cs="Times New Roman"/>
              </w:rPr>
              <w:t>области земельно</w:t>
            </w:r>
            <w:r w:rsidRPr="00A337A2">
              <w:rPr>
                <w:rFonts w:cs="Times New Roman"/>
              </w:rPr>
              <w:t>-имущественных отношений и управления муниципальной собственностью ЗГМО</w:t>
            </w:r>
          </w:p>
        </w:tc>
        <w:tc>
          <w:tcPr>
            <w:tcW w:w="5103" w:type="dxa"/>
            <w:shd w:val="clear" w:color="auto" w:fill="auto"/>
            <w:vAlign w:val="center"/>
          </w:tcPr>
          <w:p w:rsidR="001947F3" w:rsidRPr="00A337A2" w:rsidRDefault="001947F3" w:rsidP="00A337A2">
            <w:pPr>
              <w:pStyle w:val="ConsPlusNormal"/>
              <w:jc w:val="both"/>
              <w:rPr>
                <w:rFonts w:ascii="Times New Roman" w:hAnsi="Times New Roman" w:cs="Times New Roman"/>
              </w:rPr>
            </w:pPr>
            <w:r w:rsidRPr="00A337A2">
              <w:rPr>
                <w:rFonts w:ascii="Times New Roman" w:hAnsi="Times New Roman" w:cs="Times New Roman"/>
              </w:rPr>
              <w:t xml:space="preserve">Доля площади земельных участков, являющихся   </w:t>
            </w:r>
            <w:r w:rsidR="0036232B" w:rsidRPr="00A337A2">
              <w:rPr>
                <w:rFonts w:ascii="Times New Roman" w:hAnsi="Times New Roman" w:cs="Times New Roman"/>
              </w:rPr>
              <w:t>объектами налогообложения</w:t>
            </w:r>
            <w:r w:rsidRPr="00A337A2">
              <w:rPr>
                <w:rFonts w:ascii="Times New Roman" w:hAnsi="Times New Roman" w:cs="Times New Roman"/>
              </w:rPr>
              <w:t xml:space="preserve"> земельным налогом, в общей площади   территории   городского округа</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85</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85</w:t>
            </w:r>
          </w:p>
        </w:tc>
      </w:tr>
      <w:tr w:rsidR="001947F3" w:rsidRPr="00A337A2" w:rsidTr="00977487">
        <w:tc>
          <w:tcPr>
            <w:tcW w:w="4531" w:type="dxa"/>
            <w:shd w:val="clear" w:color="auto" w:fill="auto"/>
          </w:tcPr>
          <w:p w:rsidR="001947F3" w:rsidRPr="00A337A2" w:rsidRDefault="001947F3" w:rsidP="00A337A2">
            <w:pPr>
              <w:pStyle w:val="af8"/>
              <w:jc w:val="both"/>
              <w:rPr>
                <w:rFonts w:cs="Times New Roman"/>
              </w:rPr>
            </w:pPr>
            <w:r w:rsidRPr="00A337A2">
              <w:rPr>
                <w:rFonts w:cs="Times New Roman"/>
              </w:rPr>
              <w:t xml:space="preserve">4.6. Соблюдение на территории Зиминского городского муниципального </w:t>
            </w:r>
            <w:r w:rsidR="0036232B" w:rsidRPr="00A337A2">
              <w:rPr>
                <w:rFonts w:cs="Times New Roman"/>
              </w:rPr>
              <w:t>образования основных</w:t>
            </w:r>
            <w:r w:rsidRPr="00A337A2">
              <w:rPr>
                <w:rFonts w:cs="Times New Roman"/>
              </w:rPr>
              <w:t xml:space="preserve"> принципов, </w:t>
            </w:r>
            <w:r w:rsidR="0036232B" w:rsidRPr="00A337A2">
              <w:rPr>
                <w:rFonts w:cs="Times New Roman"/>
              </w:rPr>
              <w:t>входящих в</w:t>
            </w:r>
            <w:r w:rsidRPr="00A337A2">
              <w:rPr>
                <w:rFonts w:cs="Times New Roman"/>
              </w:rPr>
              <w:t xml:space="preserve"> отраслевой раздел «Цифровая экономика» Стратегии социально-экономического развития Иркутской области на период до 2036 года</w:t>
            </w:r>
          </w:p>
        </w:tc>
        <w:tc>
          <w:tcPr>
            <w:tcW w:w="5103" w:type="dxa"/>
            <w:shd w:val="clear" w:color="auto" w:fill="auto"/>
            <w:vAlign w:val="center"/>
          </w:tcPr>
          <w:p w:rsidR="001947F3" w:rsidRPr="00A337A2" w:rsidRDefault="0036232B" w:rsidP="00A337A2">
            <w:pPr>
              <w:pStyle w:val="ConsPlusNormal"/>
              <w:jc w:val="both"/>
              <w:rPr>
                <w:rFonts w:ascii="Times New Roman" w:hAnsi="Times New Roman" w:cs="Times New Roman"/>
              </w:rPr>
            </w:pPr>
            <w:r w:rsidRPr="00A337A2">
              <w:rPr>
                <w:rFonts w:ascii="Times New Roman" w:hAnsi="Times New Roman" w:cs="Times New Roman"/>
              </w:rPr>
              <w:t>Доля обращений</w:t>
            </w:r>
            <w:r w:rsidR="001947F3" w:rsidRPr="00A337A2">
              <w:rPr>
                <w:rFonts w:ascii="Times New Roman" w:hAnsi="Times New Roman" w:cs="Times New Roman"/>
              </w:rPr>
              <w:t xml:space="preserve"> за </w:t>
            </w:r>
            <w:r w:rsidRPr="00A337A2">
              <w:rPr>
                <w:rFonts w:ascii="Times New Roman" w:hAnsi="Times New Roman" w:cs="Times New Roman"/>
              </w:rPr>
              <w:t>получением массовых</w:t>
            </w:r>
            <w:r w:rsidR="001947F3" w:rsidRPr="00A337A2">
              <w:rPr>
                <w:rFonts w:ascii="Times New Roman" w:hAnsi="Times New Roman" w:cs="Times New Roman"/>
              </w:rPr>
              <w:t xml:space="preserve"> социально-</w:t>
            </w:r>
            <w:r w:rsidRPr="00A337A2">
              <w:rPr>
                <w:rFonts w:ascii="Times New Roman" w:hAnsi="Times New Roman" w:cs="Times New Roman"/>
              </w:rPr>
              <w:t>значимых муниципальных</w:t>
            </w:r>
            <w:r w:rsidR="001947F3" w:rsidRPr="00A337A2">
              <w:rPr>
                <w:rFonts w:ascii="Times New Roman" w:hAnsi="Times New Roman" w:cs="Times New Roman"/>
              </w:rPr>
              <w:t xml:space="preserve"> услуг в электронном виде с </w:t>
            </w:r>
            <w:r w:rsidRPr="00A337A2">
              <w:rPr>
                <w:rFonts w:ascii="Times New Roman" w:hAnsi="Times New Roman" w:cs="Times New Roman"/>
              </w:rPr>
              <w:t>использованием Единого</w:t>
            </w:r>
            <w:r w:rsidR="001947F3" w:rsidRPr="00A337A2">
              <w:rPr>
                <w:rFonts w:ascii="Times New Roman" w:hAnsi="Times New Roman" w:cs="Times New Roman"/>
              </w:rPr>
              <w:t xml:space="preserve"> </w:t>
            </w:r>
            <w:r w:rsidRPr="00A337A2">
              <w:rPr>
                <w:rFonts w:ascii="Times New Roman" w:hAnsi="Times New Roman" w:cs="Times New Roman"/>
              </w:rPr>
              <w:t>портала государственных и</w:t>
            </w:r>
            <w:r w:rsidR="001947F3" w:rsidRPr="00A337A2">
              <w:rPr>
                <w:rFonts w:ascii="Times New Roman" w:hAnsi="Times New Roman" w:cs="Times New Roman"/>
              </w:rPr>
              <w:t xml:space="preserve"> </w:t>
            </w:r>
            <w:r w:rsidRPr="00A337A2">
              <w:rPr>
                <w:rFonts w:ascii="Times New Roman" w:hAnsi="Times New Roman" w:cs="Times New Roman"/>
              </w:rPr>
              <w:t>муниципальных услуг</w:t>
            </w:r>
            <w:r w:rsidR="001947F3" w:rsidRPr="00A337A2">
              <w:rPr>
                <w:rFonts w:ascii="Times New Roman" w:hAnsi="Times New Roman" w:cs="Times New Roman"/>
              </w:rPr>
              <w:t xml:space="preserve"> (функций), без </w:t>
            </w:r>
            <w:r w:rsidRPr="00A337A2">
              <w:rPr>
                <w:rFonts w:ascii="Times New Roman" w:hAnsi="Times New Roman" w:cs="Times New Roman"/>
              </w:rPr>
              <w:t>необходимости личного</w:t>
            </w:r>
            <w:r w:rsidR="001947F3" w:rsidRPr="00A337A2">
              <w:rPr>
                <w:rFonts w:ascii="Times New Roman" w:hAnsi="Times New Roman" w:cs="Times New Roman"/>
              </w:rPr>
              <w:t xml:space="preserve"> </w:t>
            </w:r>
            <w:r w:rsidRPr="00A337A2">
              <w:rPr>
                <w:rFonts w:ascii="Times New Roman" w:hAnsi="Times New Roman" w:cs="Times New Roman"/>
              </w:rPr>
              <w:t>посещения органов</w:t>
            </w:r>
            <w:r w:rsidR="001947F3" w:rsidRPr="00A337A2">
              <w:rPr>
                <w:rFonts w:ascii="Times New Roman" w:hAnsi="Times New Roman" w:cs="Times New Roman"/>
              </w:rPr>
              <w:t xml:space="preserve"> местного </w:t>
            </w:r>
            <w:r w:rsidRPr="00A337A2">
              <w:rPr>
                <w:rFonts w:ascii="Times New Roman" w:hAnsi="Times New Roman" w:cs="Times New Roman"/>
              </w:rPr>
              <w:t>самоуправления и</w:t>
            </w:r>
            <w:r w:rsidR="001947F3" w:rsidRPr="00A337A2">
              <w:rPr>
                <w:rFonts w:ascii="Times New Roman" w:hAnsi="Times New Roman" w:cs="Times New Roman"/>
              </w:rPr>
              <w:t xml:space="preserve"> МФЦ, от общего </w:t>
            </w:r>
            <w:r w:rsidRPr="00A337A2">
              <w:rPr>
                <w:rFonts w:ascii="Times New Roman" w:hAnsi="Times New Roman" w:cs="Times New Roman"/>
              </w:rPr>
              <w:t>количества таких услуг</w:t>
            </w:r>
            <w:r w:rsidR="001947F3" w:rsidRPr="00A337A2">
              <w:rPr>
                <w:rFonts w:ascii="Times New Roman" w:hAnsi="Times New Roman" w:cs="Times New Roman"/>
              </w:rPr>
              <w:t xml:space="preserve">, %, на </w:t>
            </w:r>
            <w:r w:rsidRPr="00A337A2">
              <w:rPr>
                <w:rFonts w:ascii="Times New Roman" w:hAnsi="Times New Roman" w:cs="Times New Roman"/>
              </w:rPr>
              <w:t>конец этапа</w:t>
            </w:r>
          </w:p>
        </w:tc>
        <w:tc>
          <w:tcPr>
            <w:tcW w:w="1418"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w:t>
            </w:r>
          </w:p>
        </w:tc>
        <w:tc>
          <w:tcPr>
            <w:tcW w:w="1843"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50</w:t>
            </w:r>
          </w:p>
        </w:tc>
        <w:tc>
          <w:tcPr>
            <w:tcW w:w="1896" w:type="dxa"/>
            <w:shd w:val="clear" w:color="auto" w:fill="auto"/>
            <w:vAlign w:val="center"/>
          </w:tcPr>
          <w:p w:rsidR="001947F3" w:rsidRPr="00A337A2" w:rsidRDefault="001947F3" w:rsidP="00A337A2">
            <w:pPr>
              <w:pStyle w:val="ConsPlusNormal"/>
              <w:jc w:val="center"/>
              <w:rPr>
                <w:rFonts w:ascii="Times New Roman" w:hAnsi="Times New Roman" w:cs="Times New Roman"/>
              </w:rPr>
            </w:pPr>
            <w:r w:rsidRPr="00A337A2">
              <w:rPr>
                <w:rFonts w:ascii="Times New Roman" w:hAnsi="Times New Roman" w:cs="Times New Roman"/>
              </w:rPr>
              <w:t>76,7</w:t>
            </w:r>
          </w:p>
        </w:tc>
      </w:tr>
    </w:tbl>
    <w:p w:rsidR="001947F3" w:rsidRPr="00A337A2" w:rsidRDefault="001947F3" w:rsidP="00A337A2">
      <w:pPr>
        <w:spacing w:after="0" w:line="240" w:lineRule="auto"/>
        <w:rPr>
          <w:rFonts w:ascii="Times New Roman" w:hAnsi="Times New Roman"/>
          <w:highlight w:val="yellow"/>
          <w:lang w:eastAsia="ru-RU"/>
        </w:rPr>
      </w:pPr>
    </w:p>
    <w:p w:rsidR="001E4C73" w:rsidRPr="00A337A2" w:rsidRDefault="001E4C73" w:rsidP="00A337A2">
      <w:pPr>
        <w:spacing w:after="0" w:line="240" w:lineRule="auto"/>
        <w:rPr>
          <w:rFonts w:ascii="Times New Roman" w:hAnsi="Times New Roman"/>
          <w:lang w:eastAsia="ru-RU"/>
        </w:rPr>
        <w:sectPr w:rsidR="001E4C73" w:rsidRPr="00A337A2" w:rsidSect="00E8579C">
          <w:pgSz w:w="16838" w:h="11906" w:orient="landscape"/>
          <w:pgMar w:top="1701" w:right="1134" w:bottom="851" w:left="1134" w:header="709" w:footer="709" w:gutter="0"/>
          <w:cols w:space="708"/>
          <w:titlePg/>
          <w:docGrid w:linePitch="360"/>
        </w:sectPr>
      </w:pPr>
    </w:p>
    <w:p w:rsidR="001E4C73" w:rsidRPr="00A337A2" w:rsidRDefault="001E4C73" w:rsidP="00A337A2">
      <w:pPr>
        <w:spacing w:after="0" w:line="240" w:lineRule="auto"/>
        <w:rPr>
          <w:rFonts w:ascii="Times New Roman" w:hAnsi="Times New Roman"/>
          <w:lang w:eastAsia="ru-RU"/>
        </w:rPr>
      </w:pPr>
    </w:p>
    <w:sectPr w:rsidR="001E4C73" w:rsidRPr="00A337A2" w:rsidSect="00E8579C">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27" w:rsidRDefault="00F55127" w:rsidP="00995EDC">
      <w:pPr>
        <w:spacing w:after="0" w:line="240" w:lineRule="auto"/>
      </w:pPr>
      <w:r>
        <w:separator/>
      </w:r>
    </w:p>
  </w:endnote>
  <w:endnote w:type="continuationSeparator" w:id="0">
    <w:p w:rsidR="00F55127" w:rsidRDefault="00F55127" w:rsidP="00995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rvye Extended Bold">
    <w:altName w:val="Arial"/>
    <w:panose1 w:val="00000000000000000000"/>
    <w:charset w:val="00"/>
    <w:family w:val="swiss"/>
    <w:notTrueType/>
    <w:pitch w:val="variable"/>
    <w:sig w:usb0="00000001" w:usb1="5000204A" w:usb2="00000020" w:usb3="00000000" w:csb0="00000005" w:csb1="00000000"/>
  </w:font>
  <w:font w:name="Pervye Book">
    <w:altName w:val="Arial"/>
    <w:panose1 w:val="00000000000000000000"/>
    <w:charset w:val="00"/>
    <w:family w:val="swiss"/>
    <w:notTrueType/>
    <w:pitch w:val="variable"/>
    <w:sig w:usb0="00000001" w:usb1="5000204A" w:usb2="0000002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27" w:rsidRDefault="00F55127" w:rsidP="00995EDC">
      <w:pPr>
        <w:spacing w:after="0" w:line="240" w:lineRule="auto"/>
      </w:pPr>
      <w:r>
        <w:separator/>
      </w:r>
    </w:p>
  </w:footnote>
  <w:footnote w:type="continuationSeparator" w:id="0">
    <w:p w:rsidR="00F55127" w:rsidRDefault="00F55127" w:rsidP="00995E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DC" w:rsidRDefault="00DA25DC">
    <w:pPr>
      <w:pStyle w:val="a9"/>
      <w:jc w:val="center"/>
    </w:pPr>
    <w:fldSimple w:instr=" PAGE   \* MERGEFORMAT ">
      <w:r w:rsidR="00E93CFE">
        <w:rPr>
          <w:noProof/>
        </w:rPr>
        <w:t>4</w:t>
      </w:r>
    </w:fldSimple>
  </w:p>
  <w:p w:rsidR="00DA25DC" w:rsidRDefault="00DA25D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B723B"/>
    <w:multiLevelType w:val="hybridMultilevel"/>
    <w:tmpl w:val="3CB43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E45107"/>
    <w:multiLevelType w:val="hybridMultilevel"/>
    <w:tmpl w:val="4074F392"/>
    <w:lvl w:ilvl="0" w:tplc="A59E17C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86705F"/>
    <w:multiLevelType w:val="hybridMultilevel"/>
    <w:tmpl w:val="22B8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55CBC"/>
    <w:multiLevelType w:val="hybridMultilevel"/>
    <w:tmpl w:val="22B8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9B597C"/>
    <w:multiLevelType w:val="hybridMultilevel"/>
    <w:tmpl w:val="697E891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3CF00C4C"/>
    <w:multiLevelType w:val="hybridMultilevel"/>
    <w:tmpl w:val="FEA2197A"/>
    <w:lvl w:ilvl="0" w:tplc="D8B88D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F833FE"/>
    <w:multiLevelType w:val="hybridMultilevel"/>
    <w:tmpl w:val="BCFEF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A01E4A"/>
    <w:multiLevelType w:val="hybridMultilevel"/>
    <w:tmpl w:val="95D6BF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816956"/>
    <w:multiLevelType w:val="multilevel"/>
    <w:tmpl w:val="122EEE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D8E5030"/>
    <w:multiLevelType w:val="hybridMultilevel"/>
    <w:tmpl w:val="D4C4EAFC"/>
    <w:lvl w:ilvl="0" w:tplc="7F5E9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7"/>
  </w:num>
  <w:num w:numId="3">
    <w:abstractNumId w:val="2"/>
  </w:num>
  <w:num w:numId="4">
    <w:abstractNumId w:val="6"/>
  </w:num>
  <w:num w:numId="5">
    <w:abstractNumId w:val="8"/>
  </w:num>
  <w:num w:numId="6">
    <w:abstractNumId w:val="5"/>
  </w:num>
  <w:num w:numId="7">
    <w:abstractNumId w:val="0"/>
  </w:num>
  <w:num w:numId="8">
    <w:abstractNumId w:val="9"/>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drawingGridHorizontalSpacing w:val="110"/>
  <w:displayHorizontalDrawingGridEvery w:val="2"/>
  <w:characterSpacingControl w:val="doNotCompress"/>
  <w:footnotePr>
    <w:footnote w:id="-1"/>
    <w:footnote w:id="0"/>
  </w:footnotePr>
  <w:endnotePr>
    <w:endnote w:id="-1"/>
    <w:endnote w:id="0"/>
  </w:endnotePr>
  <w:compat/>
  <w:rsids>
    <w:rsidRoot w:val="000E6553"/>
    <w:rsid w:val="00000BFD"/>
    <w:rsid w:val="00000F8C"/>
    <w:rsid w:val="00001657"/>
    <w:rsid w:val="00002CEC"/>
    <w:rsid w:val="000032E7"/>
    <w:rsid w:val="00003542"/>
    <w:rsid w:val="0000383B"/>
    <w:rsid w:val="00003B2D"/>
    <w:rsid w:val="00003E1D"/>
    <w:rsid w:val="00004277"/>
    <w:rsid w:val="00004696"/>
    <w:rsid w:val="0000601A"/>
    <w:rsid w:val="00006D97"/>
    <w:rsid w:val="00006DE9"/>
    <w:rsid w:val="00006F02"/>
    <w:rsid w:val="0000768A"/>
    <w:rsid w:val="00007A9F"/>
    <w:rsid w:val="00007BE4"/>
    <w:rsid w:val="00010C46"/>
    <w:rsid w:val="00010F0A"/>
    <w:rsid w:val="0001114F"/>
    <w:rsid w:val="0001186E"/>
    <w:rsid w:val="000119E9"/>
    <w:rsid w:val="00011E07"/>
    <w:rsid w:val="000127A6"/>
    <w:rsid w:val="0001394F"/>
    <w:rsid w:val="000139E2"/>
    <w:rsid w:val="00013F19"/>
    <w:rsid w:val="00014992"/>
    <w:rsid w:val="00014B17"/>
    <w:rsid w:val="00014C1C"/>
    <w:rsid w:val="000159F6"/>
    <w:rsid w:val="00015BE9"/>
    <w:rsid w:val="00015CE5"/>
    <w:rsid w:val="00016126"/>
    <w:rsid w:val="000169BA"/>
    <w:rsid w:val="00016DA8"/>
    <w:rsid w:val="0001738D"/>
    <w:rsid w:val="000177E9"/>
    <w:rsid w:val="00017B46"/>
    <w:rsid w:val="00017FA1"/>
    <w:rsid w:val="00020561"/>
    <w:rsid w:val="00020665"/>
    <w:rsid w:val="00022283"/>
    <w:rsid w:val="00023393"/>
    <w:rsid w:val="00023727"/>
    <w:rsid w:val="0002416B"/>
    <w:rsid w:val="00024780"/>
    <w:rsid w:val="000247EF"/>
    <w:rsid w:val="00024863"/>
    <w:rsid w:val="00024DA3"/>
    <w:rsid w:val="00024DDD"/>
    <w:rsid w:val="00024E98"/>
    <w:rsid w:val="00024F1A"/>
    <w:rsid w:val="00024F40"/>
    <w:rsid w:val="000258A8"/>
    <w:rsid w:val="00026461"/>
    <w:rsid w:val="000269F1"/>
    <w:rsid w:val="00027108"/>
    <w:rsid w:val="0002726E"/>
    <w:rsid w:val="00027C4B"/>
    <w:rsid w:val="00027FC8"/>
    <w:rsid w:val="00030118"/>
    <w:rsid w:val="00031019"/>
    <w:rsid w:val="0003124F"/>
    <w:rsid w:val="000317A6"/>
    <w:rsid w:val="00031F1C"/>
    <w:rsid w:val="00032BB7"/>
    <w:rsid w:val="00033758"/>
    <w:rsid w:val="00033A27"/>
    <w:rsid w:val="00033B03"/>
    <w:rsid w:val="0003422F"/>
    <w:rsid w:val="0003425A"/>
    <w:rsid w:val="000348CB"/>
    <w:rsid w:val="00034BF4"/>
    <w:rsid w:val="00034CF6"/>
    <w:rsid w:val="00035217"/>
    <w:rsid w:val="000357DF"/>
    <w:rsid w:val="00036142"/>
    <w:rsid w:val="000363B4"/>
    <w:rsid w:val="000366C6"/>
    <w:rsid w:val="00036872"/>
    <w:rsid w:val="00036E55"/>
    <w:rsid w:val="00037232"/>
    <w:rsid w:val="0003796F"/>
    <w:rsid w:val="00037ED3"/>
    <w:rsid w:val="00040A9B"/>
    <w:rsid w:val="00041C49"/>
    <w:rsid w:val="000427C2"/>
    <w:rsid w:val="000431BB"/>
    <w:rsid w:val="00043426"/>
    <w:rsid w:val="00043C1A"/>
    <w:rsid w:val="00043D89"/>
    <w:rsid w:val="00043F64"/>
    <w:rsid w:val="000440AE"/>
    <w:rsid w:val="00044266"/>
    <w:rsid w:val="0004460F"/>
    <w:rsid w:val="00044FA4"/>
    <w:rsid w:val="000456C4"/>
    <w:rsid w:val="00045CAF"/>
    <w:rsid w:val="00046953"/>
    <w:rsid w:val="00046B29"/>
    <w:rsid w:val="000474C5"/>
    <w:rsid w:val="00050D5B"/>
    <w:rsid w:val="00051602"/>
    <w:rsid w:val="000519EC"/>
    <w:rsid w:val="00052183"/>
    <w:rsid w:val="000531DC"/>
    <w:rsid w:val="00053D52"/>
    <w:rsid w:val="00054369"/>
    <w:rsid w:val="000544A5"/>
    <w:rsid w:val="00054716"/>
    <w:rsid w:val="00054B2C"/>
    <w:rsid w:val="000558FA"/>
    <w:rsid w:val="00055930"/>
    <w:rsid w:val="000564F0"/>
    <w:rsid w:val="00056CCE"/>
    <w:rsid w:val="00057454"/>
    <w:rsid w:val="00057C53"/>
    <w:rsid w:val="00057E71"/>
    <w:rsid w:val="0006011E"/>
    <w:rsid w:val="000606F6"/>
    <w:rsid w:val="000621E4"/>
    <w:rsid w:val="00063625"/>
    <w:rsid w:val="00063B8F"/>
    <w:rsid w:val="0006444A"/>
    <w:rsid w:val="000647E8"/>
    <w:rsid w:val="00064E44"/>
    <w:rsid w:val="00065AC9"/>
    <w:rsid w:val="00065D9F"/>
    <w:rsid w:val="00065DD1"/>
    <w:rsid w:val="00065E79"/>
    <w:rsid w:val="00066121"/>
    <w:rsid w:val="00066405"/>
    <w:rsid w:val="000668C5"/>
    <w:rsid w:val="00066979"/>
    <w:rsid w:val="000669EF"/>
    <w:rsid w:val="00067169"/>
    <w:rsid w:val="000674AB"/>
    <w:rsid w:val="00067B5E"/>
    <w:rsid w:val="00067B76"/>
    <w:rsid w:val="00067E7D"/>
    <w:rsid w:val="000700FA"/>
    <w:rsid w:val="0007081D"/>
    <w:rsid w:val="00070EC5"/>
    <w:rsid w:val="000722CE"/>
    <w:rsid w:val="00072455"/>
    <w:rsid w:val="00072AE5"/>
    <w:rsid w:val="00072F22"/>
    <w:rsid w:val="000735FE"/>
    <w:rsid w:val="00073680"/>
    <w:rsid w:val="0007387A"/>
    <w:rsid w:val="00073E65"/>
    <w:rsid w:val="000740B8"/>
    <w:rsid w:val="000748FD"/>
    <w:rsid w:val="00074EAB"/>
    <w:rsid w:val="000755F7"/>
    <w:rsid w:val="0007581E"/>
    <w:rsid w:val="000769BF"/>
    <w:rsid w:val="0007702C"/>
    <w:rsid w:val="000770CF"/>
    <w:rsid w:val="00077FBA"/>
    <w:rsid w:val="00080521"/>
    <w:rsid w:val="00080B48"/>
    <w:rsid w:val="0008149E"/>
    <w:rsid w:val="00081B95"/>
    <w:rsid w:val="00081F76"/>
    <w:rsid w:val="00081FE4"/>
    <w:rsid w:val="000823CA"/>
    <w:rsid w:val="0008356C"/>
    <w:rsid w:val="00083852"/>
    <w:rsid w:val="00083D04"/>
    <w:rsid w:val="000841B5"/>
    <w:rsid w:val="0008487D"/>
    <w:rsid w:val="00084CDD"/>
    <w:rsid w:val="00085140"/>
    <w:rsid w:val="00085C1C"/>
    <w:rsid w:val="00085DC6"/>
    <w:rsid w:val="00086251"/>
    <w:rsid w:val="0008683C"/>
    <w:rsid w:val="0008770D"/>
    <w:rsid w:val="00087C04"/>
    <w:rsid w:val="00087C32"/>
    <w:rsid w:val="00087D4D"/>
    <w:rsid w:val="00087E62"/>
    <w:rsid w:val="00090203"/>
    <w:rsid w:val="0009026C"/>
    <w:rsid w:val="00090C36"/>
    <w:rsid w:val="00090DA5"/>
    <w:rsid w:val="00090EC7"/>
    <w:rsid w:val="000913C7"/>
    <w:rsid w:val="00091EF8"/>
    <w:rsid w:val="0009253E"/>
    <w:rsid w:val="00092945"/>
    <w:rsid w:val="00092E84"/>
    <w:rsid w:val="0009344F"/>
    <w:rsid w:val="000936D8"/>
    <w:rsid w:val="00093FD7"/>
    <w:rsid w:val="000945D9"/>
    <w:rsid w:val="00094841"/>
    <w:rsid w:val="00094ADA"/>
    <w:rsid w:val="00094EAB"/>
    <w:rsid w:val="00095C26"/>
    <w:rsid w:val="000962AB"/>
    <w:rsid w:val="000968DF"/>
    <w:rsid w:val="00096D4E"/>
    <w:rsid w:val="00096F46"/>
    <w:rsid w:val="000972F6"/>
    <w:rsid w:val="00097615"/>
    <w:rsid w:val="00097974"/>
    <w:rsid w:val="000A0F16"/>
    <w:rsid w:val="000A0F3C"/>
    <w:rsid w:val="000A0FB1"/>
    <w:rsid w:val="000A1B2B"/>
    <w:rsid w:val="000A22BE"/>
    <w:rsid w:val="000A2305"/>
    <w:rsid w:val="000A263C"/>
    <w:rsid w:val="000A3BC0"/>
    <w:rsid w:val="000A46E8"/>
    <w:rsid w:val="000A482A"/>
    <w:rsid w:val="000A4F2A"/>
    <w:rsid w:val="000A4F5C"/>
    <w:rsid w:val="000A51B3"/>
    <w:rsid w:val="000A5997"/>
    <w:rsid w:val="000A5FF3"/>
    <w:rsid w:val="000A633C"/>
    <w:rsid w:val="000A6358"/>
    <w:rsid w:val="000A64B5"/>
    <w:rsid w:val="000A65C6"/>
    <w:rsid w:val="000A69EC"/>
    <w:rsid w:val="000A707B"/>
    <w:rsid w:val="000B1DD5"/>
    <w:rsid w:val="000B2444"/>
    <w:rsid w:val="000B2E22"/>
    <w:rsid w:val="000B32C3"/>
    <w:rsid w:val="000B3377"/>
    <w:rsid w:val="000B385B"/>
    <w:rsid w:val="000B40D3"/>
    <w:rsid w:val="000B4190"/>
    <w:rsid w:val="000B5265"/>
    <w:rsid w:val="000B52AF"/>
    <w:rsid w:val="000B535D"/>
    <w:rsid w:val="000B573E"/>
    <w:rsid w:val="000B5933"/>
    <w:rsid w:val="000B5C75"/>
    <w:rsid w:val="000B5C86"/>
    <w:rsid w:val="000B649D"/>
    <w:rsid w:val="000B6D2B"/>
    <w:rsid w:val="000B7307"/>
    <w:rsid w:val="000B75E9"/>
    <w:rsid w:val="000B7D3D"/>
    <w:rsid w:val="000C0AB3"/>
    <w:rsid w:val="000C0AF3"/>
    <w:rsid w:val="000C0C92"/>
    <w:rsid w:val="000C0D50"/>
    <w:rsid w:val="000C10D3"/>
    <w:rsid w:val="000C1337"/>
    <w:rsid w:val="000C143A"/>
    <w:rsid w:val="000C1B82"/>
    <w:rsid w:val="000C1FF9"/>
    <w:rsid w:val="000C261B"/>
    <w:rsid w:val="000C2898"/>
    <w:rsid w:val="000C3AB9"/>
    <w:rsid w:val="000C3D94"/>
    <w:rsid w:val="000C615F"/>
    <w:rsid w:val="000C6567"/>
    <w:rsid w:val="000C73FC"/>
    <w:rsid w:val="000C77F9"/>
    <w:rsid w:val="000C7B1F"/>
    <w:rsid w:val="000C7BFF"/>
    <w:rsid w:val="000D0094"/>
    <w:rsid w:val="000D0121"/>
    <w:rsid w:val="000D097D"/>
    <w:rsid w:val="000D0B23"/>
    <w:rsid w:val="000D0BC8"/>
    <w:rsid w:val="000D0C1D"/>
    <w:rsid w:val="000D1370"/>
    <w:rsid w:val="000D1C6C"/>
    <w:rsid w:val="000D22CE"/>
    <w:rsid w:val="000D2CE8"/>
    <w:rsid w:val="000D2EB7"/>
    <w:rsid w:val="000D4EC3"/>
    <w:rsid w:val="000D5CF6"/>
    <w:rsid w:val="000D5E8D"/>
    <w:rsid w:val="000D6368"/>
    <w:rsid w:val="000D639A"/>
    <w:rsid w:val="000D6885"/>
    <w:rsid w:val="000D6B7E"/>
    <w:rsid w:val="000D739B"/>
    <w:rsid w:val="000D771F"/>
    <w:rsid w:val="000D78D0"/>
    <w:rsid w:val="000D798F"/>
    <w:rsid w:val="000D7B47"/>
    <w:rsid w:val="000D7F9C"/>
    <w:rsid w:val="000E098E"/>
    <w:rsid w:val="000E14F2"/>
    <w:rsid w:val="000E16B9"/>
    <w:rsid w:val="000E1AFC"/>
    <w:rsid w:val="000E1E39"/>
    <w:rsid w:val="000E24BD"/>
    <w:rsid w:val="000E26DC"/>
    <w:rsid w:val="000E29DB"/>
    <w:rsid w:val="000E3378"/>
    <w:rsid w:val="000E36D5"/>
    <w:rsid w:val="000E435B"/>
    <w:rsid w:val="000E4410"/>
    <w:rsid w:val="000E44B5"/>
    <w:rsid w:val="000E4534"/>
    <w:rsid w:val="000E4592"/>
    <w:rsid w:val="000E4D44"/>
    <w:rsid w:val="000E537D"/>
    <w:rsid w:val="000E5C23"/>
    <w:rsid w:val="000E5DEA"/>
    <w:rsid w:val="000E6553"/>
    <w:rsid w:val="000E6584"/>
    <w:rsid w:val="000E6D41"/>
    <w:rsid w:val="000E74E4"/>
    <w:rsid w:val="000E77CB"/>
    <w:rsid w:val="000F088F"/>
    <w:rsid w:val="000F0B18"/>
    <w:rsid w:val="000F0CED"/>
    <w:rsid w:val="000F0D6E"/>
    <w:rsid w:val="000F141A"/>
    <w:rsid w:val="000F14E8"/>
    <w:rsid w:val="000F18C5"/>
    <w:rsid w:val="000F18CC"/>
    <w:rsid w:val="000F2798"/>
    <w:rsid w:val="000F38F7"/>
    <w:rsid w:val="000F3F45"/>
    <w:rsid w:val="000F4404"/>
    <w:rsid w:val="000F6635"/>
    <w:rsid w:val="000F68F5"/>
    <w:rsid w:val="000F6DFF"/>
    <w:rsid w:val="000F7E44"/>
    <w:rsid w:val="00100587"/>
    <w:rsid w:val="00101D27"/>
    <w:rsid w:val="001021BC"/>
    <w:rsid w:val="0010343D"/>
    <w:rsid w:val="00103891"/>
    <w:rsid w:val="00103A5C"/>
    <w:rsid w:val="001047D9"/>
    <w:rsid w:val="001058A2"/>
    <w:rsid w:val="00105972"/>
    <w:rsid w:val="00105C4C"/>
    <w:rsid w:val="001060BD"/>
    <w:rsid w:val="00106DAC"/>
    <w:rsid w:val="00107362"/>
    <w:rsid w:val="00107894"/>
    <w:rsid w:val="00107BB3"/>
    <w:rsid w:val="001107B5"/>
    <w:rsid w:val="00110A21"/>
    <w:rsid w:val="00110BE7"/>
    <w:rsid w:val="00110D90"/>
    <w:rsid w:val="00110F28"/>
    <w:rsid w:val="00111F04"/>
    <w:rsid w:val="001128EA"/>
    <w:rsid w:val="00112B7E"/>
    <w:rsid w:val="00112E73"/>
    <w:rsid w:val="00115451"/>
    <w:rsid w:val="0011557F"/>
    <w:rsid w:val="00115800"/>
    <w:rsid w:val="00115977"/>
    <w:rsid w:val="00115B86"/>
    <w:rsid w:val="001162BA"/>
    <w:rsid w:val="001165DA"/>
    <w:rsid w:val="00116742"/>
    <w:rsid w:val="00116888"/>
    <w:rsid w:val="001168EB"/>
    <w:rsid w:val="00117502"/>
    <w:rsid w:val="00117FAE"/>
    <w:rsid w:val="0012060B"/>
    <w:rsid w:val="00120A4F"/>
    <w:rsid w:val="001210B3"/>
    <w:rsid w:val="001213B2"/>
    <w:rsid w:val="00121702"/>
    <w:rsid w:val="00121805"/>
    <w:rsid w:val="00122165"/>
    <w:rsid w:val="001225E1"/>
    <w:rsid w:val="00122AE2"/>
    <w:rsid w:val="001238D7"/>
    <w:rsid w:val="00124020"/>
    <w:rsid w:val="00124BDB"/>
    <w:rsid w:val="00125774"/>
    <w:rsid w:val="0012599D"/>
    <w:rsid w:val="00125B45"/>
    <w:rsid w:val="00125F56"/>
    <w:rsid w:val="0012651D"/>
    <w:rsid w:val="00127233"/>
    <w:rsid w:val="00127276"/>
    <w:rsid w:val="00130125"/>
    <w:rsid w:val="00130AAC"/>
    <w:rsid w:val="0013202D"/>
    <w:rsid w:val="00135263"/>
    <w:rsid w:val="00135B27"/>
    <w:rsid w:val="00135F83"/>
    <w:rsid w:val="0013614E"/>
    <w:rsid w:val="0013632E"/>
    <w:rsid w:val="00136B4D"/>
    <w:rsid w:val="00136B96"/>
    <w:rsid w:val="00137163"/>
    <w:rsid w:val="00137C49"/>
    <w:rsid w:val="001405F1"/>
    <w:rsid w:val="00140A00"/>
    <w:rsid w:val="00140CEB"/>
    <w:rsid w:val="00141089"/>
    <w:rsid w:val="0014127A"/>
    <w:rsid w:val="0014129D"/>
    <w:rsid w:val="001417AB"/>
    <w:rsid w:val="00141A62"/>
    <w:rsid w:val="00141C47"/>
    <w:rsid w:val="00142522"/>
    <w:rsid w:val="00142CDE"/>
    <w:rsid w:val="0014438D"/>
    <w:rsid w:val="001449A9"/>
    <w:rsid w:val="00144D1B"/>
    <w:rsid w:val="00145112"/>
    <w:rsid w:val="00146047"/>
    <w:rsid w:val="00147115"/>
    <w:rsid w:val="00150293"/>
    <w:rsid w:val="0015057C"/>
    <w:rsid w:val="00150BF8"/>
    <w:rsid w:val="00151400"/>
    <w:rsid w:val="0015140E"/>
    <w:rsid w:val="00151C69"/>
    <w:rsid w:val="001520D3"/>
    <w:rsid w:val="00152400"/>
    <w:rsid w:val="00152AB4"/>
    <w:rsid w:val="00152B5D"/>
    <w:rsid w:val="001530F2"/>
    <w:rsid w:val="001531F0"/>
    <w:rsid w:val="0015386C"/>
    <w:rsid w:val="00153974"/>
    <w:rsid w:val="0015437C"/>
    <w:rsid w:val="00154B46"/>
    <w:rsid w:val="00154CBB"/>
    <w:rsid w:val="001550EB"/>
    <w:rsid w:val="001554D8"/>
    <w:rsid w:val="0015584C"/>
    <w:rsid w:val="00155D05"/>
    <w:rsid w:val="001561FB"/>
    <w:rsid w:val="001563CB"/>
    <w:rsid w:val="0015738A"/>
    <w:rsid w:val="00160A50"/>
    <w:rsid w:val="00160D2A"/>
    <w:rsid w:val="00160E5C"/>
    <w:rsid w:val="00161120"/>
    <w:rsid w:val="00161155"/>
    <w:rsid w:val="00161B37"/>
    <w:rsid w:val="00161CA8"/>
    <w:rsid w:val="0016249C"/>
    <w:rsid w:val="00162B1E"/>
    <w:rsid w:val="001632C0"/>
    <w:rsid w:val="00163C4D"/>
    <w:rsid w:val="0016427A"/>
    <w:rsid w:val="00164A09"/>
    <w:rsid w:val="00164CCC"/>
    <w:rsid w:val="0016501E"/>
    <w:rsid w:val="00165F1D"/>
    <w:rsid w:val="00165FA5"/>
    <w:rsid w:val="0016690B"/>
    <w:rsid w:val="00166929"/>
    <w:rsid w:val="00167671"/>
    <w:rsid w:val="00167B5E"/>
    <w:rsid w:val="00167FE9"/>
    <w:rsid w:val="0017024A"/>
    <w:rsid w:val="001708F5"/>
    <w:rsid w:val="00170915"/>
    <w:rsid w:val="001716B4"/>
    <w:rsid w:val="001718D9"/>
    <w:rsid w:val="0017195F"/>
    <w:rsid w:val="001727E7"/>
    <w:rsid w:val="00172F0D"/>
    <w:rsid w:val="00172FE8"/>
    <w:rsid w:val="001731A1"/>
    <w:rsid w:val="001745D9"/>
    <w:rsid w:val="00174C16"/>
    <w:rsid w:val="00174DE3"/>
    <w:rsid w:val="00175150"/>
    <w:rsid w:val="00175602"/>
    <w:rsid w:val="00175C17"/>
    <w:rsid w:val="00175FB0"/>
    <w:rsid w:val="0017623F"/>
    <w:rsid w:val="00176543"/>
    <w:rsid w:val="001772D0"/>
    <w:rsid w:val="00177F77"/>
    <w:rsid w:val="00180FFF"/>
    <w:rsid w:val="00181176"/>
    <w:rsid w:val="00181831"/>
    <w:rsid w:val="001818E1"/>
    <w:rsid w:val="00181E12"/>
    <w:rsid w:val="00181E18"/>
    <w:rsid w:val="00181EF0"/>
    <w:rsid w:val="00182154"/>
    <w:rsid w:val="00182505"/>
    <w:rsid w:val="00183D27"/>
    <w:rsid w:val="00184829"/>
    <w:rsid w:val="00184BFF"/>
    <w:rsid w:val="00184D3D"/>
    <w:rsid w:val="0018522B"/>
    <w:rsid w:val="0018543C"/>
    <w:rsid w:val="0018548E"/>
    <w:rsid w:val="001855D4"/>
    <w:rsid w:val="00186043"/>
    <w:rsid w:val="00186C91"/>
    <w:rsid w:val="00186DDE"/>
    <w:rsid w:val="00187F67"/>
    <w:rsid w:val="00190402"/>
    <w:rsid w:val="00192513"/>
    <w:rsid w:val="00192574"/>
    <w:rsid w:val="00192729"/>
    <w:rsid w:val="00192A48"/>
    <w:rsid w:val="00192BE3"/>
    <w:rsid w:val="00192FB6"/>
    <w:rsid w:val="00194115"/>
    <w:rsid w:val="001944B6"/>
    <w:rsid w:val="0019464E"/>
    <w:rsid w:val="0019467C"/>
    <w:rsid w:val="00194724"/>
    <w:rsid w:val="001947F3"/>
    <w:rsid w:val="00195276"/>
    <w:rsid w:val="0019539C"/>
    <w:rsid w:val="0019548B"/>
    <w:rsid w:val="00195ADC"/>
    <w:rsid w:val="00195CF3"/>
    <w:rsid w:val="00195CF5"/>
    <w:rsid w:val="001961D0"/>
    <w:rsid w:val="00196778"/>
    <w:rsid w:val="001973BA"/>
    <w:rsid w:val="0019763A"/>
    <w:rsid w:val="001A02D6"/>
    <w:rsid w:val="001A0467"/>
    <w:rsid w:val="001A06CE"/>
    <w:rsid w:val="001A1382"/>
    <w:rsid w:val="001A1444"/>
    <w:rsid w:val="001A1A97"/>
    <w:rsid w:val="001A3D8E"/>
    <w:rsid w:val="001A3FA1"/>
    <w:rsid w:val="001A477D"/>
    <w:rsid w:val="001A4C70"/>
    <w:rsid w:val="001A4ECA"/>
    <w:rsid w:val="001A526A"/>
    <w:rsid w:val="001A6FF5"/>
    <w:rsid w:val="001A7024"/>
    <w:rsid w:val="001A7819"/>
    <w:rsid w:val="001A7AE9"/>
    <w:rsid w:val="001A7B07"/>
    <w:rsid w:val="001B0090"/>
    <w:rsid w:val="001B055F"/>
    <w:rsid w:val="001B0821"/>
    <w:rsid w:val="001B0B23"/>
    <w:rsid w:val="001B1B83"/>
    <w:rsid w:val="001B1DC7"/>
    <w:rsid w:val="001B1E3F"/>
    <w:rsid w:val="001B20F9"/>
    <w:rsid w:val="001B2376"/>
    <w:rsid w:val="001B2F31"/>
    <w:rsid w:val="001B42F4"/>
    <w:rsid w:val="001B431A"/>
    <w:rsid w:val="001B452D"/>
    <w:rsid w:val="001B4541"/>
    <w:rsid w:val="001B509F"/>
    <w:rsid w:val="001B5219"/>
    <w:rsid w:val="001B5ECB"/>
    <w:rsid w:val="001B64F2"/>
    <w:rsid w:val="001B65A1"/>
    <w:rsid w:val="001B6B77"/>
    <w:rsid w:val="001B6C5E"/>
    <w:rsid w:val="001B747C"/>
    <w:rsid w:val="001B7C4F"/>
    <w:rsid w:val="001B7C84"/>
    <w:rsid w:val="001B7F9B"/>
    <w:rsid w:val="001C0800"/>
    <w:rsid w:val="001C12F6"/>
    <w:rsid w:val="001C152A"/>
    <w:rsid w:val="001C191A"/>
    <w:rsid w:val="001C1C6D"/>
    <w:rsid w:val="001C21C7"/>
    <w:rsid w:val="001C2B22"/>
    <w:rsid w:val="001C385D"/>
    <w:rsid w:val="001C3C1D"/>
    <w:rsid w:val="001C4229"/>
    <w:rsid w:val="001C43B8"/>
    <w:rsid w:val="001C4A4C"/>
    <w:rsid w:val="001C4C83"/>
    <w:rsid w:val="001C4E02"/>
    <w:rsid w:val="001C4F99"/>
    <w:rsid w:val="001C5237"/>
    <w:rsid w:val="001C5AD2"/>
    <w:rsid w:val="001C5DB4"/>
    <w:rsid w:val="001C64E1"/>
    <w:rsid w:val="001C6EA9"/>
    <w:rsid w:val="001C7025"/>
    <w:rsid w:val="001C71D0"/>
    <w:rsid w:val="001C735E"/>
    <w:rsid w:val="001C773D"/>
    <w:rsid w:val="001C77A8"/>
    <w:rsid w:val="001D0943"/>
    <w:rsid w:val="001D1A87"/>
    <w:rsid w:val="001D1D33"/>
    <w:rsid w:val="001D1D9E"/>
    <w:rsid w:val="001D1FAF"/>
    <w:rsid w:val="001D3E3F"/>
    <w:rsid w:val="001D4100"/>
    <w:rsid w:val="001D4275"/>
    <w:rsid w:val="001D42DB"/>
    <w:rsid w:val="001D4397"/>
    <w:rsid w:val="001D480B"/>
    <w:rsid w:val="001D48C3"/>
    <w:rsid w:val="001D4E24"/>
    <w:rsid w:val="001D4E3C"/>
    <w:rsid w:val="001D4EE5"/>
    <w:rsid w:val="001D54B6"/>
    <w:rsid w:val="001D5C83"/>
    <w:rsid w:val="001D637F"/>
    <w:rsid w:val="001D63F1"/>
    <w:rsid w:val="001D774C"/>
    <w:rsid w:val="001D7BCD"/>
    <w:rsid w:val="001E0981"/>
    <w:rsid w:val="001E1ADA"/>
    <w:rsid w:val="001E208B"/>
    <w:rsid w:val="001E2620"/>
    <w:rsid w:val="001E31CD"/>
    <w:rsid w:val="001E3A20"/>
    <w:rsid w:val="001E4048"/>
    <w:rsid w:val="001E421A"/>
    <w:rsid w:val="001E450A"/>
    <w:rsid w:val="001E4618"/>
    <w:rsid w:val="001E4C73"/>
    <w:rsid w:val="001E4DB7"/>
    <w:rsid w:val="001E5712"/>
    <w:rsid w:val="001E58D4"/>
    <w:rsid w:val="001E6142"/>
    <w:rsid w:val="001E62FA"/>
    <w:rsid w:val="001E63A0"/>
    <w:rsid w:val="001E6609"/>
    <w:rsid w:val="001F035C"/>
    <w:rsid w:val="001F06E7"/>
    <w:rsid w:val="001F06E9"/>
    <w:rsid w:val="001F0762"/>
    <w:rsid w:val="001F0DB9"/>
    <w:rsid w:val="001F1243"/>
    <w:rsid w:val="001F12B4"/>
    <w:rsid w:val="001F18F0"/>
    <w:rsid w:val="001F20E6"/>
    <w:rsid w:val="001F241D"/>
    <w:rsid w:val="001F27DA"/>
    <w:rsid w:val="001F3993"/>
    <w:rsid w:val="001F3A4A"/>
    <w:rsid w:val="001F3ADC"/>
    <w:rsid w:val="001F3B69"/>
    <w:rsid w:val="001F3F29"/>
    <w:rsid w:val="001F3FE7"/>
    <w:rsid w:val="001F4895"/>
    <w:rsid w:val="001F4D19"/>
    <w:rsid w:val="001F5055"/>
    <w:rsid w:val="001F51A3"/>
    <w:rsid w:val="001F55A5"/>
    <w:rsid w:val="001F55BD"/>
    <w:rsid w:val="001F5C2E"/>
    <w:rsid w:val="001F66B0"/>
    <w:rsid w:val="001F70ED"/>
    <w:rsid w:val="001F771B"/>
    <w:rsid w:val="001F781E"/>
    <w:rsid w:val="001F7B80"/>
    <w:rsid w:val="002001D1"/>
    <w:rsid w:val="00200986"/>
    <w:rsid w:val="002016BA"/>
    <w:rsid w:val="002023AB"/>
    <w:rsid w:val="002024D2"/>
    <w:rsid w:val="00202D61"/>
    <w:rsid w:val="00203976"/>
    <w:rsid w:val="002043AF"/>
    <w:rsid w:val="0020514A"/>
    <w:rsid w:val="0020515A"/>
    <w:rsid w:val="00205A84"/>
    <w:rsid w:val="002061A1"/>
    <w:rsid w:val="00206625"/>
    <w:rsid w:val="00206B16"/>
    <w:rsid w:val="00206DF4"/>
    <w:rsid w:val="00210618"/>
    <w:rsid w:val="00210C41"/>
    <w:rsid w:val="002126A3"/>
    <w:rsid w:val="00213849"/>
    <w:rsid w:val="00213FB8"/>
    <w:rsid w:val="002158EA"/>
    <w:rsid w:val="00215C88"/>
    <w:rsid w:val="00216374"/>
    <w:rsid w:val="00217A46"/>
    <w:rsid w:val="00217E12"/>
    <w:rsid w:val="00220EC9"/>
    <w:rsid w:val="00221550"/>
    <w:rsid w:val="002215DF"/>
    <w:rsid w:val="002222C1"/>
    <w:rsid w:val="00222528"/>
    <w:rsid w:val="00222EBE"/>
    <w:rsid w:val="002234B5"/>
    <w:rsid w:val="002245BB"/>
    <w:rsid w:val="00224816"/>
    <w:rsid w:val="00224B76"/>
    <w:rsid w:val="00226454"/>
    <w:rsid w:val="0022793A"/>
    <w:rsid w:val="00230002"/>
    <w:rsid w:val="00230B34"/>
    <w:rsid w:val="00231194"/>
    <w:rsid w:val="002311EB"/>
    <w:rsid w:val="0023145A"/>
    <w:rsid w:val="002315D1"/>
    <w:rsid w:val="002315D9"/>
    <w:rsid w:val="00231E3B"/>
    <w:rsid w:val="0023220D"/>
    <w:rsid w:val="002324B6"/>
    <w:rsid w:val="00232AD4"/>
    <w:rsid w:val="00232CD4"/>
    <w:rsid w:val="00233271"/>
    <w:rsid w:val="002332AA"/>
    <w:rsid w:val="00233CBB"/>
    <w:rsid w:val="002346FC"/>
    <w:rsid w:val="0023560E"/>
    <w:rsid w:val="00235A17"/>
    <w:rsid w:val="00235B06"/>
    <w:rsid w:val="00236556"/>
    <w:rsid w:val="002369D9"/>
    <w:rsid w:val="00236BB2"/>
    <w:rsid w:val="00237AB4"/>
    <w:rsid w:val="00237E74"/>
    <w:rsid w:val="0024053B"/>
    <w:rsid w:val="0024070C"/>
    <w:rsid w:val="00240EF6"/>
    <w:rsid w:val="00241512"/>
    <w:rsid w:val="0024186E"/>
    <w:rsid w:val="002421FA"/>
    <w:rsid w:val="0024239A"/>
    <w:rsid w:val="00242D24"/>
    <w:rsid w:val="00244959"/>
    <w:rsid w:val="002449C5"/>
    <w:rsid w:val="00245210"/>
    <w:rsid w:val="00245F7E"/>
    <w:rsid w:val="0024606C"/>
    <w:rsid w:val="00246AAA"/>
    <w:rsid w:val="002475B6"/>
    <w:rsid w:val="002478F9"/>
    <w:rsid w:val="00250683"/>
    <w:rsid w:val="002507CA"/>
    <w:rsid w:val="002513AC"/>
    <w:rsid w:val="0025176E"/>
    <w:rsid w:val="00252906"/>
    <w:rsid w:val="00253AEA"/>
    <w:rsid w:val="00253DC1"/>
    <w:rsid w:val="002555EF"/>
    <w:rsid w:val="00255A7B"/>
    <w:rsid w:val="00255D1C"/>
    <w:rsid w:val="00255E6D"/>
    <w:rsid w:val="002569BF"/>
    <w:rsid w:val="00256D19"/>
    <w:rsid w:val="0025761E"/>
    <w:rsid w:val="00257C5C"/>
    <w:rsid w:val="00257D43"/>
    <w:rsid w:val="002608E4"/>
    <w:rsid w:val="00260DDC"/>
    <w:rsid w:val="002619BB"/>
    <w:rsid w:val="002620F5"/>
    <w:rsid w:val="002626AC"/>
    <w:rsid w:val="00262789"/>
    <w:rsid w:val="002627A7"/>
    <w:rsid w:val="00262919"/>
    <w:rsid w:val="00262B2E"/>
    <w:rsid w:val="00262C19"/>
    <w:rsid w:val="00262D93"/>
    <w:rsid w:val="00262F08"/>
    <w:rsid w:val="0026321D"/>
    <w:rsid w:val="0026353E"/>
    <w:rsid w:val="00263612"/>
    <w:rsid w:val="0026555C"/>
    <w:rsid w:val="00265782"/>
    <w:rsid w:val="00265F3A"/>
    <w:rsid w:val="002667E6"/>
    <w:rsid w:val="00267526"/>
    <w:rsid w:val="002676D6"/>
    <w:rsid w:val="00267D79"/>
    <w:rsid w:val="002702D9"/>
    <w:rsid w:val="00270303"/>
    <w:rsid w:val="002710B8"/>
    <w:rsid w:val="002716F3"/>
    <w:rsid w:val="002718FE"/>
    <w:rsid w:val="0027196F"/>
    <w:rsid w:val="00271BEB"/>
    <w:rsid w:val="0027208B"/>
    <w:rsid w:val="00272093"/>
    <w:rsid w:val="002732AF"/>
    <w:rsid w:val="002737DB"/>
    <w:rsid w:val="00274BE5"/>
    <w:rsid w:val="00275000"/>
    <w:rsid w:val="0027520F"/>
    <w:rsid w:val="002756AF"/>
    <w:rsid w:val="002764E7"/>
    <w:rsid w:val="00276545"/>
    <w:rsid w:val="00276B2F"/>
    <w:rsid w:val="00276BD6"/>
    <w:rsid w:val="0027712D"/>
    <w:rsid w:val="002771DE"/>
    <w:rsid w:val="002776D6"/>
    <w:rsid w:val="00277FED"/>
    <w:rsid w:val="00280ABD"/>
    <w:rsid w:val="00280D6C"/>
    <w:rsid w:val="00281E5B"/>
    <w:rsid w:val="0028241B"/>
    <w:rsid w:val="00282583"/>
    <w:rsid w:val="002827F1"/>
    <w:rsid w:val="00282987"/>
    <w:rsid w:val="00283329"/>
    <w:rsid w:val="0028341B"/>
    <w:rsid w:val="00283757"/>
    <w:rsid w:val="002837A1"/>
    <w:rsid w:val="00283921"/>
    <w:rsid w:val="002848D9"/>
    <w:rsid w:val="002850B7"/>
    <w:rsid w:val="002862FE"/>
    <w:rsid w:val="0028669A"/>
    <w:rsid w:val="00287956"/>
    <w:rsid w:val="002900B6"/>
    <w:rsid w:val="002910D1"/>
    <w:rsid w:val="0029116E"/>
    <w:rsid w:val="002929CF"/>
    <w:rsid w:val="00292EC7"/>
    <w:rsid w:val="002934AC"/>
    <w:rsid w:val="00293F04"/>
    <w:rsid w:val="002952A9"/>
    <w:rsid w:val="00295412"/>
    <w:rsid w:val="00296CDC"/>
    <w:rsid w:val="00296DC9"/>
    <w:rsid w:val="002972DF"/>
    <w:rsid w:val="00297813"/>
    <w:rsid w:val="00297AAA"/>
    <w:rsid w:val="00297EB9"/>
    <w:rsid w:val="002A0445"/>
    <w:rsid w:val="002A13A2"/>
    <w:rsid w:val="002A3403"/>
    <w:rsid w:val="002A422F"/>
    <w:rsid w:val="002A560E"/>
    <w:rsid w:val="002A5AD9"/>
    <w:rsid w:val="002A5F2F"/>
    <w:rsid w:val="002A6213"/>
    <w:rsid w:val="002A69A4"/>
    <w:rsid w:val="002A6C2B"/>
    <w:rsid w:val="002A7BFF"/>
    <w:rsid w:val="002B0366"/>
    <w:rsid w:val="002B091F"/>
    <w:rsid w:val="002B0BDD"/>
    <w:rsid w:val="002B141A"/>
    <w:rsid w:val="002B19ED"/>
    <w:rsid w:val="002B240F"/>
    <w:rsid w:val="002B258F"/>
    <w:rsid w:val="002B2C32"/>
    <w:rsid w:val="002B2C37"/>
    <w:rsid w:val="002B2FEA"/>
    <w:rsid w:val="002B4594"/>
    <w:rsid w:val="002B4748"/>
    <w:rsid w:val="002B4977"/>
    <w:rsid w:val="002B52E9"/>
    <w:rsid w:val="002B5DBF"/>
    <w:rsid w:val="002B64CF"/>
    <w:rsid w:val="002B65DB"/>
    <w:rsid w:val="002B6DEF"/>
    <w:rsid w:val="002B6DF8"/>
    <w:rsid w:val="002B6E94"/>
    <w:rsid w:val="002B7AAD"/>
    <w:rsid w:val="002C0010"/>
    <w:rsid w:val="002C05DB"/>
    <w:rsid w:val="002C175B"/>
    <w:rsid w:val="002C19E2"/>
    <w:rsid w:val="002C211B"/>
    <w:rsid w:val="002C26D6"/>
    <w:rsid w:val="002C29B9"/>
    <w:rsid w:val="002C2AFC"/>
    <w:rsid w:val="002C4EE5"/>
    <w:rsid w:val="002C5010"/>
    <w:rsid w:val="002C58C1"/>
    <w:rsid w:val="002C615E"/>
    <w:rsid w:val="002C651C"/>
    <w:rsid w:val="002C7E32"/>
    <w:rsid w:val="002D08CF"/>
    <w:rsid w:val="002D1821"/>
    <w:rsid w:val="002D1FFB"/>
    <w:rsid w:val="002D2383"/>
    <w:rsid w:val="002D2838"/>
    <w:rsid w:val="002D3CBD"/>
    <w:rsid w:val="002D3CE7"/>
    <w:rsid w:val="002D4A76"/>
    <w:rsid w:val="002D4ADE"/>
    <w:rsid w:val="002D5381"/>
    <w:rsid w:val="002D55B7"/>
    <w:rsid w:val="002D60D7"/>
    <w:rsid w:val="002D61E7"/>
    <w:rsid w:val="002D6790"/>
    <w:rsid w:val="002D6F7C"/>
    <w:rsid w:val="002D6FAA"/>
    <w:rsid w:val="002D7117"/>
    <w:rsid w:val="002D7AFC"/>
    <w:rsid w:val="002D7B01"/>
    <w:rsid w:val="002E0650"/>
    <w:rsid w:val="002E07F1"/>
    <w:rsid w:val="002E0C1A"/>
    <w:rsid w:val="002E124B"/>
    <w:rsid w:val="002E24AD"/>
    <w:rsid w:val="002E285E"/>
    <w:rsid w:val="002E2AD6"/>
    <w:rsid w:val="002E2E93"/>
    <w:rsid w:val="002E2EFB"/>
    <w:rsid w:val="002E30FD"/>
    <w:rsid w:val="002E334E"/>
    <w:rsid w:val="002E346D"/>
    <w:rsid w:val="002E3B2E"/>
    <w:rsid w:val="002E3EE5"/>
    <w:rsid w:val="002E4190"/>
    <w:rsid w:val="002E4513"/>
    <w:rsid w:val="002E480B"/>
    <w:rsid w:val="002E512B"/>
    <w:rsid w:val="002E53B6"/>
    <w:rsid w:val="002E633F"/>
    <w:rsid w:val="002E6C40"/>
    <w:rsid w:val="002E7222"/>
    <w:rsid w:val="002E722E"/>
    <w:rsid w:val="002E7507"/>
    <w:rsid w:val="002E7D1F"/>
    <w:rsid w:val="002F0149"/>
    <w:rsid w:val="002F075B"/>
    <w:rsid w:val="002F0C3A"/>
    <w:rsid w:val="002F0DEE"/>
    <w:rsid w:val="002F0F0B"/>
    <w:rsid w:val="002F1B36"/>
    <w:rsid w:val="002F1D4C"/>
    <w:rsid w:val="002F1EFE"/>
    <w:rsid w:val="002F29CA"/>
    <w:rsid w:val="002F31B8"/>
    <w:rsid w:val="002F3705"/>
    <w:rsid w:val="002F3C70"/>
    <w:rsid w:val="002F4F31"/>
    <w:rsid w:val="002F56AE"/>
    <w:rsid w:val="002F678F"/>
    <w:rsid w:val="002F6884"/>
    <w:rsid w:val="002F6BE7"/>
    <w:rsid w:val="002F702A"/>
    <w:rsid w:val="002F7131"/>
    <w:rsid w:val="003006DF"/>
    <w:rsid w:val="00300ED3"/>
    <w:rsid w:val="003014C8"/>
    <w:rsid w:val="00301ADC"/>
    <w:rsid w:val="00301D5A"/>
    <w:rsid w:val="00301F50"/>
    <w:rsid w:val="00302E24"/>
    <w:rsid w:val="00302E9C"/>
    <w:rsid w:val="00303C5A"/>
    <w:rsid w:val="00304577"/>
    <w:rsid w:val="00304ECF"/>
    <w:rsid w:val="0030540C"/>
    <w:rsid w:val="003056CF"/>
    <w:rsid w:val="00305C41"/>
    <w:rsid w:val="00305FC9"/>
    <w:rsid w:val="003060D9"/>
    <w:rsid w:val="0030662E"/>
    <w:rsid w:val="00306FAC"/>
    <w:rsid w:val="00307075"/>
    <w:rsid w:val="00307456"/>
    <w:rsid w:val="00307A9E"/>
    <w:rsid w:val="00307B4F"/>
    <w:rsid w:val="00307D4B"/>
    <w:rsid w:val="00307FE3"/>
    <w:rsid w:val="003106D6"/>
    <w:rsid w:val="00310B85"/>
    <w:rsid w:val="00311AEF"/>
    <w:rsid w:val="00311FE1"/>
    <w:rsid w:val="0031325F"/>
    <w:rsid w:val="00313474"/>
    <w:rsid w:val="0031413E"/>
    <w:rsid w:val="00314970"/>
    <w:rsid w:val="00314C02"/>
    <w:rsid w:val="003153F8"/>
    <w:rsid w:val="00316201"/>
    <w:rsid w:val="003167BE"/>
    <w:rsid w:val="0031708B"/>
    <w:rsid w:val="003178E1"/>
    <w:rsid w:val="00317E6E"/>
    <w:rsid w:val="00320088"/>
    <w:rsid w:val="00320DCD"/>
    <w:rsid w:val="00321B45"/>
    <w:rsid w:val="003224F8"/>
    <w:rsid w:val="00322554"/>
    <w:rsid w:val="003225F9"/>
    <w:rsid w:val="00323662"/>
    <w:rsid w:val="00323BAC"/>
    <w:rsid w:val="00323E36"/>
    <w:rsid w:val="00324485"/>
    <w:rsid w:val="003249D9"/>
    <w:rsid w:val="00325272"/>
    <w:rsid w:val="00325B99"/>
    <w:rsid w:val="0032623B"/>
    <w:rsid w:val="003270A0"/>
    <w:rsid w:val="00327DBE"/>
    <w:rsid w:val="00330155"/>
    <w:rsid w:val="0033015B"/>
    <w:rsid w:val="003303E6"/>
    <w:rsid w:val="00330613"/>
    <w:rsid w:val="003308C4"/>
    <w:rsid w:val="0033106C"/>
    <w:rsid w:val="003314EB"/>
    <w:rsid w:val="00331F11"/>
    <w:rsid w:val="003324D1"/>
    <w:rsid w:val="003329AC"/>
    <w:rsid w:val="00332C91"/>
    <w:rsid w:val="00332D20"/>
    <w:rsid w:val="00332D9E"/>
    <w:rsid w:val="003334E2"/>
    <w:rsid w:val="0033351B"/>
    <w:rsid w:val="003336C2"/>
    <w:rsid w:val="00334ACA"/>
    <w:rsid w:val="00334C8A"/>
    <w:rsid w:val="00336340"/>
    <w:rsid w:val="003365B9"/>
    <w:rsid w:val="00336E63"/>
    <w:rsid w:val="003371C6"/>
    <w:rsid w:val="00337323"/>
    <w:rsid w:val="00337584"/>
    <w:rsid w:val="003376DD"/>
    <w:rsid w:val="003377D1"/>
    <w:rsid w:val="0034017D"/>
    <w:rsid w:val="00340F98"/>
    <w:rsid w:val="00341A62"/>
    <w:rsid w:val="003421A2"/>
    <w:rsid w:val="00342B6C"/>
    <w:rsid w:val="00342C99"/>
    <w:rsid w:val="00342FE5"/>
    <w:rsid w:val="003437FC"/>
    <w:rsid w:val="00344220"/>
    <w:rsid w:val="003445B1"/>
    <w:rsid w:val="00344950"/>
    <w:rsid w:val="00344F45"/>
    <w:rsid w:val="0034568E"/>
    <w:rsid w:val="00345D86"/>
    <w:rsid w:val="003462D9"/>
    <w:rsid w:val="003467FA"/>
    <w:rsid w:val="00347927"/>
    <w:rsid w:val="00350C20"/>
    <w:rsid w:val="00350C50"/>
    <w:rsid w:val="00351E0A"/>
    <w:rsid w:val="00351EE6"/>
    <w:rsid w:val="00351FC3"/>
    <w:rsid w:val="003522F6"/>
    <w:rsid w:val="003524F6"/>
    <w:rsid w:val="003526F0"/>
    <w:rsid w:val="00352E8B"/>
    <w:rsid w:val="0035336B"/>
    <w:rsid w:val="00353918"/>
    <w:rsid w:val="0035421D"/>
    <w:rsid w:val="0035487F"/>
    <w:rsid w:val="00354DD5"/>
    <w:rsid w:val="00354E7B"/>
    <w:rsid w:val="00354E83"/>
    <w:rsid w:val="00354F56"/>
    <w:rsid w:val="00355282"/>
    <w:rsid w:val="003557D3"/>
    <w:rsid w:val="0035589A"/>
    <w:rsid w:val="0035608D"/>
    <w:rsid w:val="0035635F"/>
    <w:rsid w:val="003564FC"/>
    <w:rsid w:val="003569C8"/>
    <w:rsid w:val="003579A7"/>
    <w:rsid w:val="00357A0D"/>
    <w:rsid w:val="003602B0"/>
    <w:rsid w:val="003618B9"/>
    <w:rsid w:val="00361FCB"/>
    <w:rsid w:val="003620F5"/>
    <w:rsid w:val="00362312"/>
    <w:rsid w:val="0036232B"/>
    <w:rsid w:val="00362947"/>
    <w:rsid w:val="00363719"/>
    <w:rsid w:val="00363876"/>
    <w:rsid w:val="0036462B"/>
    <w:rsid w:val="00364FF6"/>
    <w:rsid w:val="0036686C"/>
    <w:rsid w:val="0037129B"/>
    <w:rsid w:val="00371757"/>
    <w:rsid w:val="00371D3A"/>
    <w:rsid w:val="00372C5D"/>
    <w:rsid w:val="00373241"/>
    <w:rsid w:val="00374078"/>
    <w:rsid w:val="003740B3"/>
    <w:rsid w:val="0037509B"/>
    <w:rsid w:val="0037533B"/>
    <w:rsid w:val="0037578B"/>
    <w:rsid w:val="00375ABB"/>
    <w:rsid w:val="003766E3"/>
    <w:rsid w:val="00376D2E"/>
    <w:rsid w:val="0037741C"/>
    <w:rsid w:val="003804A5"/>
    <w:rsid w:val="0038054B"/>
    <w:rsid w:val="00380C58"/>
    <w:rsid w:val="00381BE9"/>
    <w:rsid w:val="003820A3"/>
    <w:rsid w:val="003827BF"/>
    <w:rsid w:val="003835F5"/>
    <w:rsid w:val="00383C8C"/>
    <w:rsid w:val="00384E80"/>
    <w:rsid w:val="00385592"/>
    <w:rsid w:val="00385DD2"/>
    <w:rsid w:val="003864BE"/>
    <w:rsid w:val="00386B39"/>
    <w:rsid w:val="00386D06"/>
    <w:rsid w:val="003871A8"/>
    <w:rsid w:val="00387398"/>
    <w:rsid w:val="0038767E"/>
    <w:rsid w:val="0038799E"/>
    <w:rsid w:val="0039031D"/>
    <w:rsid w:val="0039073A"/>
    <w:rsid w:val="00391460"/>
    <w:rsid w:val="00391545"/>
    <w:rsid w:val="00391BDB"/>
    <w:rsid w:val="003923BF"/>
    <w:rsid w:val="00392722"/>
    <w:rsid w:val="003929F6"/>
    <w:rsid w:val="00392A5D"/>
    <w:rsid w:val="00393540"/>
    <w:rsid w:val="00393588"/>
    <w:rsid w:val="0039451F"/>
    <w:rsid w:val="003952AB"/>
    <w:rsid w:val="00395979"/>
    <w:rsid w:val="00395C06"/>
    <w:rsid w:val="00395E1E"/>
    <w:rsid w:val="00395F0E"/>
    <w:rsid w:val="003963FF"/>
    <w:rsid w:val="00396763"/>
    <w:rsid w:val="003967A1"/>
    <w:rsid w:val="00396A69"/>
    <w:rsid w:val="00396D1A"/>
    <w:rsid w:val="00396D70"/>
    <w:rsid w:val="00396F29"/>
    <w:rsid w:val="00397046"/>
    <w:rsid w:val="0039789F"/>
    <w:rsid w:val="00397DBB"/>
    <w:rsid w:val="003A039B"/>
    <w:rsid w:val="003A071A"/>
    <w:rsid w:val="003A15F6"/>
    <w:rsid w:val="003A2609"/>
    <w:rsid w:val="003A275E"/>
    <w:rsid w:val="003A278F"/>
    <w:rsid w:val="003A2D6E"/>
    <w:rsid w:val="003A3651"/>
    <w:rsid w:val="003A3F50"/>
    <w:rsid w:val="003A4EA8"/>
    <w:rsid w:val="003A5231"/>
    <w:rsid w:val="003A526A"/>
    <w:rsid w:val="003A5494"/>
    <w:rsid w:val="003A55A4"/>
    <w:rsid w:val="003A5B21"/>
    <w:rsid w:val="003A5CCD"/>
    <w:rsid w:val="003A5DCE"/>
    <w:rsid w:val="003A63CE"/>
    <w:rsid w:val="003A6A86"/>
    <w:rsid w:val="003A7084"/>
    <w:rsid w:val="003A7F38"/>
    <w:rsid w:val="003B0332"/>
    <w:rsid w:val="003B174D"/>
    <w:rsid w:val="003B193B"/>
    <w:rsid w:val="003B1AE5"/>
    <w:rsid w:val="003B270E"/>
    <w:rsid w:val="003B3AB8"/>
    <w:rsid w:val="003B3B74"/>
    <w:rsid w:val="003B3F3C"/>
    <w:rsid w:val="003B3F55"/>
    <w:rsid w:val="003B3F5A"/>
    <w:rsid w:val="003B4068"/>
    <w:rsid w:val="003B40DD"/>
    <w:rsid w:val="003B4E75"/>
    <w:rsid w:val="003B581C"/>
    <w:rsid w:val="003B6161"/>
    <w:rsid w:val="003B647E"/>
    <w:rsid w:val="003B6513"/>
    <w:rsid w:val="003B66A5"/>
    <w:rsid w:val="003B689E"/>
    <w:rsid w:val="003B6950"/>
    <w:rsid w:val="003B6A4B"/>
    <w:rsid w:val="003B760B"/>
    <w:rsid w:val="003B76E8"/>
    <w:rsid w:val="003B79F3"/>
    <w:rsid w:val="003C0785"/>
    <w:rsid w:val="003C0FE5"/>
    <w:rsid w:val="003C15F4"/>
    <w:rsid w:val="003C29A4"/>
    <w:rsid w:val="003C3528"/>
    <w:rsid w:val="003C3DAB"/>
    <w:rsid w:val="003C42D1"/>
    <w:rsid w:val="003C4535"/>
    <w:rsid w:val="003C4A5D"/>
    <w:rsid w:val="003C4C80"/>
    <w:rsid w:val="003C5078"/>
    <w:rsid w:val="003C515D"/>
    <w:rsid w:val="003C5E02"/>
    <w:rsid w:val="003C62AC"/>
    <w:rsid w:val="003C6573"/>
    <w:rsid w:val="003C6E99"/>
    <w:rsid w:val="003C78DD"/>
    <w:rsid w:val="003C7B81"/>
    <w:rsid w:val="003D081E"/>
    <w:rsid w:val="003D0D1E"/>
    <w:rsid w:val="003D1177"/>
    <w:rsid w:val="003D1D96"/>
    <w:rsid w:val="003D222E"/>
    <w:rsid w:val="003D2507"/>
    <w:rsid w:val="003D2B13"/>
    <w:rsid w:val="003D32B7"/>
    <w:rsid w:val="003D3566"/>
    <w:rsid w:val="003D3B87"/>
    <w:rsid w:val="003D47B7"/>
    <w:rsid w:val="003D4810"/>
    <w:rsid w:val="003D509E"/>
    <w:rsid w:val="003D53A5"/>
    <w:rsid w:val="003D58FF"/>
    <w:rsid w:val="003D735A"/>
    <w:rsid w:val="003D74C4"/>
    <w:rsid w:val="003D75D6"/>
    <w:rsid w:val="003D7EE7"/>
    <w:rsid w:val="003E01EB"/>
    <w:rsid w:val="003E06CF"/>
    <w:rsid w:val="003E0C5D"/>
    <w:rsid w:val="003E0D13"/>
    <w:rsid w:val="003E0F8A"/>
    <w:rsid w:val="003E1924"/>
    <w:rsid w:val="003E1EF2"/>
    <w:rsid w:val="003E206F"/>
    <w:rsid w:val="003E232D"/>
    <w:rsid w:val="003E263D"/>
    <w:rsid w:val="003E2B3E"/>
    <w:rsid w:val="003E3A5E"/>
    <w:rsid w:val="003E3C79"/>
    <w:rsid w:val="003E41B4"/>
    <w:rsid w:val="003E45F8"/>
    <w:rsid w:val="003E465A"/>
    <w:rsid w:val="003E4810"/>
    <w:rsid w:val="003E4E4A"/>
    <w:rsid w:val="003E5729"/>
    <w:rsid w:val="003E5A74"/>
    <w:rsid w:val="003E6320"/>
    <w:rsid w:val="003E659C"/>
    <w:rsid w:val="003E6D0B"/>
    <w:rsid w:val="003E702D"/>
    <w:rsid w:val="003E72B1"/>
    <w:rsid w:val="003E7AB9"/>
    <w:rsid w:val="003E7D64"/>
    <w:rsid w:val="003F00C7"/>
    <w:rsid w:val="003F028D"/>
    <w:rsid w:val="003F06C9"/>
    <w:rsid w:val="003F0D03"/>
    <w:rsid w:val="003F0D21"/>
    <w:rsid w:val="003F1D6D"/>
    <w:rsid w:val="003F215B"/>
    <w:rsid w:val="003F21A6"/>
    <w:rsid w:val="003F3859"/>
    <w:rsid w:val="003F472A"/>
    <w:rsid w:val="003F488B"/>
    <w:rsid w:val="003F4B9F"/>
    <w:rsid w:val="003F4EA6"/>
    <w:rsid w:val="003F5885"/>
    <w:rsid w:val="003F6146"/>
    <w:rsid w:val="003F67D4"/>
    <w:rsid w:val="004001C6"/>
    <w:rsid w:val="00400375"/>
    <w:rsid w:val="00400DBA"/>
    <w:rsid w:val="00400F8F"/>
    <w:rsid w:val="00400FF0"/>
    <w:rsid w:val="0040157E"/>
    <w:rsid w:val="00401622"/>
    <w:rsid w:val="004017CE"/>
    <w:rsid w:val="00401891"/>
    <w:rsid w:val="00401BE4"/>
    <w:rsid w:val="00401C98"/>
    <w:rsid w:val="00401D95"/>
    <w:rsid w:val="0040229D"/>
    <w:rsid w:val="004024F5"/>
    <w:rsid w:val="0040261B"/>
    <w:rsid w:val="00402655"/>
    <w:rsid w:val="004029BD"/>
    <w:rsid w:val="00402BEE"/>
    <w:rsid w:val="00403678"/>
    <w:rsid w:val="00403DA9"/>
    <w:rsid w:val="00404844"/>
    <w:rsid w:val="004050F4"/>
    <w:rsid w:val="0040551E"/>
    <w:rsid w:val="004057EC"/>
    <w:rsid w:val="00406081"/>
    <w:rsid w:val="00406245"/>
    <w:rsid w:val="004063C9"/>
    <w:rsid w:val="004067C9"/>
    <w:rsid w:val="004102F5"/>
    <w:rsid w:val="00410ECB"/>
    <w:rsid w:val="004110A4"/>
    <w:rsid w:val="004112F8"/>
    <w:rsid w:val="0041296C"/>
    <w:rsid w:val="00412F74"/>
    <w:rsid w:val="0041315D"/>
    <w:rsid w:val="0041321B"/>
    <w:rsid w:val="00413422"/>
    <w:rsid w:val="00413688"/>
    <w:rsid w:val="00413A90"/>
    <w:rsid w:val="00413FD7"/>
    <w:rsid w:val="00414DB8"/>
    <w:rsid w:val="004159DF"/>
    <w:rsid w:val="00416051"/>
    <w:rsid w:val="004162AE"/>
    <w:rsid w:val="00416A42"/>
    <w:rsid w:val="00416E5D"/>
    <w:rsid w:val="00420D74"/>
    <w:rsid w:val="004213F4"/>
    <w:rsid w:val="00421B1F"/>
    <w:rsid w:val="004226FE"/>
    <w:rsid w:val="0042291A"/>
    <w:rsid w:val="004231F4"/>
    <w:rsid w:val="00423F72"/>
    <w:rsid w:val="0042506D"/>
    <w:rsid w:val="00425527"/>
    <w:rsid w:val="00425EDA"/>
    <w:rsid w:val="00425FB0"/>
    <w:rsid w:val="00427140"/>
    <w:rsid w:val="00427A83"/>
    <w:rsid w:val="00427CAA"/>
    <w:rsid w:val="00430098"/>
    <w:rsid w:val="004301A9"/>
    <w:rsid w:val="0043155A"/>
    <w:rsid w:val="004324EF"/>
    <w:rsid w:val="00432D11"/>
    <w:rsid w:val="00432E19"/>
    <w:rsid w:val="004331E4"/>
    <w:rsid w:val="00433886"/>
    <w:rsid w:val="00433A77"/>
    <w:rsid w:val="00433F30"/>
    <w:rsid w:val="0043448D"/>
    <w:rsid w:val="0043478B"/>
    <w:rsid w:val="00434F8A"/>
    <w:rsid w:val="00435315"/>
    <w:rsid w:val="004354DF"/>
    <w:rsid w:val="00435FDF"/>
    <w:rsid w:val="0043689C"/>
    <w:rsid w:val="00436A9B"/>
    <w:rsid w:val="00437AE2"/>
    <w:rsid w:val="004404B4"/>
    <w:rsid w:val="00440681"/>
    <w:rsid w:val="0044076A"/>
    <w:rsid w:val="00440AF4"/>
    <w:rsid w:val="00440B1D"/>
    <w:rsid w:val="00441074"/>
    <w:rsid w:val="004418A1"/>
    <w:rsid w:val="00442379"/>
    <w:rsid w:val="00442EBA"/>
    <w:rsid w:val="00442EE6"/>
    <w:rsid w:val="00443731"/>
    <w:rsid w:val="00443A8D"/>
    <w:rsid w:val="00444138"/>
    <w:rsid w:val="00444BC2"/>
    <w:rsid w:val="00444D20"/>
    <w:rsid w:val="00445619"/>
    <w:rsid w:val="004459BB"/>
    <w:rsid w:val="00445B63"/>
    <w:rsid w:val="00445EF8"/>
    <w:rsid w:val="00446328"/>
    <w:rsid w:val="0044669B"/>
    <w:rsid w:val="004466F5"/>
    <w:rsid w:val="00447663"/>
    <w:rsid w:val="00451489"/>
    <w:rsid w:val="00451561"/>
    <w:rsid w:val="004518A5"/>
    <w:rsid w:val="00451EF4"/>
    <w:rsid w:val="00451F44"/>
    <w:rsid w:val="004521FB"/>
    <w:rsid w:val="00452897"/>
    <w:rsid w:val="004529F5"/>
    <w:rsid w:val="0045305F"/>
    <w:rsid w:val="0045308E"/>
    <w:rsid w:val="0045350B"/>
    <w:rsid w:val="00454FFD"/>
    <w:rsid w:val="00455C58"/>
    <w:rsid w:val="00455CD1"/>
    <w:rsid w:val="00455DB8"/>
    <w:rsid w:val="00456BCA"/>
    <w:rsid w:val="00457FCC"/>
    <w:rsid w:val="00460127"/>
    <w:rsid w:val="0046019B"/>
    <w:rsid w:val="004601EE"/>
    <w:rsid w:val="00460D0C"/>
    <w:rsid w:val="00460D54"/>
    <w:rsid w:val="0046101C"/>
    <w:rsid w:val="00461194"/>
    <w:rsid w:val="0046156B"/>
    <w:rsid w:val="004619B4"/>
    <w:rsid w:val="00461DD9"/>
    <w:rsid w:val="00461E15"/>
    <w:rsid w:val="00461EC9"/>
    <w:rsid w:val="0046257E"/>
    <w:rsid w:val="00462778"/>
    <w:rsid w:val="00462A4C"/>
    <w:rsid w:val="00463049"/>
    <w:rsid w:val="00463314"/>
    <w:rsid w:val="00463B54"/>
    <w:rsid w:val="00463CDF"/>
    <w:rsid w:val="004643AC"/>
    <w:rsid w:val="0046452D"/>
    <w:rsid w:val="00464C6D"/>
    <w:rsid w:val="00464E4A"/>
    <w:rsid w:val="00464EF1"/>
    <w:rsid w:val="00465348"/>
    <w:rsid w:val="00465849"/>
    <w:rsid w:val="0046600B"/>
    <w:rsid w:val="004660B4"/>
    <w:rsid w:val="00467157"/>
    <w:rsid w:val="0046758D"/>
    <w:rsid w:val="00467A1F"/>
    <w:rsid w:val="00470F93"/>
    <w:rsid w:val="00471357"/>
    <w:rsid w:val="004718E2"/>
    <w:rsid w:val="00471CE8"/>
    <w:rsid w:val="00471FF2"/>
    <w:rsid w:val="004724A5"/>
    <w:rsid w:val="004725BA"/>
    <w:rsid w:val="004726C0"/>
    <w:rsid w:val="00473644"/>
    <w:rsid w:val="00474A15"/>
    <w:rsid w:val="004753DC"/>
    <w:rsid w:val="00476AE0"/>
    <w:rsid w:val="00476B0C"/>
    <w:rsid w:val="00477428"/>
    <w:rsid w:val="004777BA"/>
    <w:rsid w:val="00477ACA"/>
    <w:rsid w:val="004801EF"/>
    <w:rsid w:val="00480775"/>
    <w:rsid w:val="00481689"/>
    <w:rsid w:val="00481A08"/>
    <w:rsid w:val="00482018"/>
    <w:rsid w:val="00482039"/>
    <w:rsid w:val="00482609"/>
    <w:rsid w:val="0048290B"/>
    <w:rsid w:val="00482D9A"/>
    <w:rsid w:val="00483726"/>
    <w:rsid w:val="00484B2D"/>
    <w:rsid w:val="00485069"/>
    <w:rsid w:val="00485211"/>
    <w:rsid w:val="00485777"/>
    <w:rsid w:val="00485917"/>
    <w:rsid w:val="00486D48"/>
    <w:rsid w:val="00487675"/>
    <w:rsid w:val="00490363"/>
    <w:rsid w:val="00492926"/>
    <w:rsid w:val="00492BBC"/>
    <w:rsid w:val="004933FE"/>
    <w:rsid w:val="0049405E"/>
    <w:rsid w:val="00494123"/>
    <w:rsid w:val="004941B4"/>
    <w:rsid w:val="00494473"/>
    <w:rsid w:val="004944C7"/>
    <w:rsid w:val="0049561C"/>
    <w:rsid w:val="00496251"/>
    <w:rsid w:val="00496E31"/>
    <w:rsid w:val="004971A7"/>
    <w:rsid w:val="004975DD"/>
    <w:rsid w:val="00497A64"/>
    <w:rsid w:val="00497AED"/>
    <w:rsid w:val="00497E43"/>
    <w:rsid w:val="004A07EF"/>
    <w:rsid w:val="004A0A3E"/>
    <w:rsid w:val="004A0D61"/>
    <w:rsid w:val="004A1963"/>
    <w:rsid w:val="004A2770"/>
    <w:rsid w:val="004A2B93"/>
    <w:rsid w:val="004A3431"/>
    <w:rsid w:val="004A37F4"/>
    <w:rsid w:val="004A3C9C"/>
    <w:rsid w:val="004A47C7"/>
    <w:rsid w:val="004A4AB9"/>
    <w:rsid w:val="004A4B69"/>
    <w:rsid w:val="004A51C0"/>
    <w:rsid w:val="004A5694"/>
    <w:rsid w:val="004A5898"/>
    <w:rsid w:val="004A614A"/>
    <w:rsid w:val="004A6BC0"/>
    <w:rsid w:val="004A6D86"/>
    <w:rsid w:val="004A7A2F"/>
    <w:rsid w:val="004A7CBC"/>
    <w:rsid w:val="004B0379"/>
    <w:rsid w:val="004B0430"/>
    <w:rsid w:val="004B0611"/>
    <w:rsid w:val="004B081A"/>
    <w:rsid w:val="004B24A3"/>
    <w:rsid w:val="004B2576"/>
    <w:rsid w:val="004B269E"/>
    <w:rsid w:val="004B286B"/>
    <w:rsid w:val="004B3307"/>
    <w:rsid w:val="004B3A66"/>
    <w:rsid w:val="004B3F80"/>
    <w:rsid w:val="004B4F0C"/>
    <w:rsid w:val="004B56EA"/>
    <w:rsid w:val="004B61FA"/>
    <w:rsid w:val="004B68C1"/>
    <w:rsid w:val="004B71C2"/>
    <w:rsid w:val="004B79E8"/>
    <w:rsid w:val="004B7AC7"/>
    <w:rsid w:val="004B7C89"/>
    <w:rsid w:val="004C000F"/>
    <w:rsid w:val="004C01C7"/>
    <w:rsid w:val="004C0404"/>
    <w:rsid w:val="004C084A"/>
    <w:rsid w:val="004C16C2"/>
    <w:rsid w:val="004C1BF2"/>
    <w:rsid w:val="004C2865"/>
    <w:rsid w:val="004C2CED"/>
    <w:rsid w:val="004C2D68"/>
    <w:rsid w:val="004C30F4"/>
    <w:rsid w:val="004C43EF"/>
    <w:rsid w:val="004C5DCC"/>
    <w:rsid w:val="004C5EEC"/>
    <w:rsid w:val="004C63A6"/>
    <w:rsid w:val="004C6B19"/>
    <w:rsid w:val="004C6B27"/>
    <w:rsid w:val="004C6C09"/>
    <w:rsid w:val="004C7646"/>
    <w:rsid w:val="004C79BF"/>
    <w:rsid w:val="004D0395"/>
    <w:rsid w:val="004D09C9"/>
    <w:rsid w:val="004D0B73"/>
    <w:rsid w:val="004D0C5A"/>
    <w:rsid w:val="004D17E9"/>
    <w:rsid w:val="004D21CF"/>
    <w:rsid w:val="004D27C4"/>
    <w:rsid w:val="004D286D"/>
    <w:rsid w:val="004D38F8"/>
    <w:rsid w:val="004D3B42"/>
    <w:rsid w:val="004D4027"/>
    <w:rsid w:val="004D41E9"/>
    <w:rsid w:val="004D5118"/>
    <w:rsid w:val="004D5596"/>
    <w:rsid w:val="004D63B1"/>
    <w:rsid w:val="004D6E6F"/>
    <w:rsid w:val="004D6F7F"/>
    <w:rsid w:val="004D7EDA"/>
    <w:rsid w:val="004E0517"/>
    <w:rsid w:val="004E09F8"/>
    <w:rsid w:val="004E19B4"/>
    <w:rsid w:val="004E1F0B"/>
    <w:rsid w:val="004E3A86"/>
    <w:rsid w:val="004E48FF"/>
    <w:rsid w:val="004E49A8"/>
    <w:rsid w:val="004E4A03"/>
    <w:rsid w:val="004E4B04"/>
    <w:rsid w:val="004E53A7"/>
    <w:rsid w:val="004E548A"/>
    <w:rsid w:val="004E6A5D"/>
    <w:rsid w:val="004E6C2B"/>
    <w:rsid w:val="004E6C43"/>
    <w:rsid w:val="004E6F4F"/>
    <w:rsid w:val="004E7BC3"/>
    <w:rsid w:val="004E7CAC"/>
    <w:rsid w:val="004E7E1E"/>
    <w:rsid w:val="004F0850"/>
    <w:rsid w:val="004F0CB3"/>
    <w:rsid w:val="004F10D2"/>
    <w:rsid w:val="004F1155"/>
    <w:rsid w:val="004F12C9"/>
    <w:rsid w:val="004F1BA9"/>
    <w:rsid w:val="004F1C9D"/>
    <w:rsid w:val="004F24CE"/>
    <w:rsid w:val="004F3766"/>
    <w:rsid w:val="004F3E4F"/>
    <w:rsid w:val="004F4246"/>
    <w:rsid w:val="004F4424"/>
    <w:rsid w:val="004F4587"/>
    <w:rsid w:val="004F47A7"/>
    <w:rsid w:val="004F4CF6"/>
    <w:rsid w:val="004F502C"/>
    <w:rsid w:val="004F5571"/>
    <w:rsid w:val="004F5F1A"/>
    <w:rsid w:val="004F682A"/>
    <w:rsid w:val="004F6E10"/>
    <w:rsid w:val="004F782E"/>
    <w:rsid w:val="004F79F7"/>
    <w:rsid w:val="005001D5"/>
    <w:rsid w:val="005003F0"/>
    <w:rsid w:val="00500400"/>
    <w:rsid w:val="00500803"/>
    <w:rsid w:val="00500B1E"/>
    <w:rsid w:val="00501DC4"/>
    <w:rsid w:val="0050244D"/>
    <w:rsid w:val="0050327A"/>
    <w:rsid w:val="0050347F"/>
    <w:rsid w:val="00503AD5"/>
    <w:rsid w:val="00503C7B"/>
    <w:rsid w:val="00504847"/>
    <w:rsid w:val="00504897"/>
    <w:rsid w:val="00504C6D"/>
    <w:rsid w:val="00504D79"/>
    <w:rsid w:val="00504E38"/>
    <w:rsid w:val="00505A81"/>
    <w:rsid w:val="00505CBB"/>
    <w:rsid w:val="0050606D"/>
    <w:rsid w:val="0050671F"/>
    <w:rsid w:val="00506772"/>
    <w:rsid w:val="005068DD"/>
    <w:rsid w:val="00506EEC"/>
    <w:rsid w:val="00507158"/>
    <w:rsid w:val="005079E5"/>
    <w:rsid w:val="00510004"/>
    <w:rsid w:val="00510224"/>
    <w:rsid w:val="00510464"/>
    <w:rsid w:val="00511E96"/>
    <w:rsid w:val="0051235C"/>
    <w:rsid w:val="005127C8"/>
    <w:rsid w:val="00512CEB"/>
    <w:rsid w:val="00512E66"/>
    <w:rsid w:val="0051334B"/>
    <w:rsid w:val="005138F5"/>
    <w:rsid w:val="00513DBC"/>
    <w:rsid w:val="00513F9F"/>
    <w:rsid w:val="00514089"/>
    <w:rsid w:val="0051498F"/>
    <w:rsid w:val="005149B6"/>
    <w:rsid w:val="00514AA4"/>
    <w:rsid w:val="00514E24"/>
    <w:rsid w:val="005150C7"/>
    <w:rsid w:val="0051529E"/>
    <w:rsid w:val="00515803"/>
    <w:rsid w:val="00517A15"/>
    <w:rsid w:val="00517EFE"/>
    <w:rsid w:val="0052042F"/>
    <w:rsid w:val="005222E6"/>
    <w:rsid w:val="005228A6"/>
    <w:rsid w:val="00522A76"/>
    <w:rsid w:val="00524A97"/>
    <w:rsid w:val="00524C1C"/>
    <w:rsid w:val="00525352"/>
    <w:rsid w:val="00525447"/>
    <w:rsid w:val="00525670"/>
    <w:rsid w:val="00525C41"/>
    <w:rsid w:val="00525DF6"/>
    <w:rsid w:val="00525EF2"/>
    <w:rsid w:val="0052604C"/>
    <w:rsid w:val="00526376"/>
    <w:rsid w:val="00526A19"/>
    <w:rsid w:val="00526A9F"/>
    <w:rsid w:val="00526EBA"/>
    <w:rsid w:val="00526F10"/>
    <w:rsid w:val="0052713A"/>
    <w:rsid w:val="00527C2C"/>
    <w:rsid w:val="00527D7A"/>
    <w:rsid w:val="00527DE5"/>
    <w:rsid w:val="00527F2B"/>
    <w:rsid w:val="005309C1"/>
    <w:rsid w:val="00530CE0"/>
    <w:rsid w:val="00530D84"/>
    <w:rsid w:val="0053145C"/>
    <w:rsid w:val="00531AD7"/>
    <w:rsid w:val="00531BC0"/>
    <w:rsid w:val="00532604"/>
    <w:rsid w:val="00533420"/>
    <w:rsid w:val="0053467B"/>
    <w:rsid w:val="00534E81"/>
    <w:rsid w:val="00534F14"/>
    <w:rsid w:val="0053605A"/>
    <w:rsid w:val="0053688C"/>
    <w:rsid w:val="00536989"/>
    <w:rsid w:val="00537067"/>
    <w:rsid w:val="005438AD"/>
    <w:rsid w:val="0054413A"/>
    <w:rsid w:val="005463DC"/>
    <w:rsid w:val="00547551"/>
    <w:rsid w:val="0054767A"/>
    <w:rsid w:val="005477F9"/>
    <w:rsid w:val="005478B9"/>
    <w:rsid w:val="00547D6B"/>
    <w:rsid w:val="005503DE"/>
    <w:rsid w:val="00550540"/>
    <w:rsid w:val="00550C1C"/>
    <w:rsid w:val="00550CB9"/>
    <w:rsid w:val="00550D79"/>
    <w:rsid w:val="00550D9D"/>
    <w:rsid w:val="00550FB8"/>
    <w:rsid w:val="00551048"/>
    <w:rsid w:val="00551975"/>
    <w:rsid w:val="00551BD8"/>
    <w:rsid w:val="00551F3E"/>
    <w:rsid w:val="00551FA8"/>
    <w:rsid w:val="00552600"/>
    <w:rsid w:val="005529FC"/>
    <w:rsid w:val="00553671"/>
    <w:rsid w:val="00555068"/>
    <w:rsid w:val="005553E5"/>
    <w:rsid w:val="0055637A"/>
    <w:rsid w:val="0055649C"/>
    <w:rsid w:val="005565F9"/>
    <w:rsid w:val="00556EF7"/>
    <w:rsid w:val="005574E3"/>
    <w:rsid w:val="0056025F"/>
    <w:rsid w:val="005602BA"/>
    <w:rsid w:val="005607A1"/>
    <w:rsid w:val="0056164F"/>
    <w:rsid w:val="005619D4"/>
    <w:rsid w:val="00561A21"/>
    <w:rsid w:val="005622A3"/>
    <w:rsid w:val="005622C7"/>
    <w:rsid w:val="00563673"/>
    <w:rsid w:val="00563D3C"/>
    <w:rsid w:val="0056458E"/>
    <w:rsid w:val="00564F69"/>
    <w:rsid w:val="005651B1"/>
    <w:rsid w:val="00565A58"/>
    <w:rsid w:val="00565FA7"/>
    <w:rsid w:val="005665B4"/>
    <w:rsid w:val="005669DC"/>
    <w:rsid w:val="00566D3F"/>
    <w:rsid w:val="005674EC"/>
    <w:rsid w:val="0056755E"/>
    <w:rsid w:val="00570A90"/>
    <w:rsid w:val="00571186"/>
    <w:rsid w:val="00571201"/>
    <w:rsid w:val="005712DA"/>
    <w:rsid w:val="005714B4"/>
    <w:rsid w:val="005718FC"/>
    <w:rsid w:val="00572193"/>
    <w:rsid w:val="0057299D"/>
    <w:rsid w:val="00573512"/>
    <w:rsid w:val="00573549"/>
    <w:rsid w:val="00573A8D"/>
    <w:rsid w:val="00574481"/>
    <w:rsid w:val="00574800"/>
    <w:rsid w:val="00574E0B"/>
    <w:rsid w:val="005750F9"/>
    <w:rsid w:val="00575E8F"/>
    <w:rsid w:val="005764F8"/>
    <w:rsid w:val="00577E4C"/>
    <w:rsid w:val="00581869"/>
    <w:rsid w:val="00582318"/>
    <w:rsid w:val="00582783"/>
    <w:rsid w:val="00582B4D"/>
    <w:rsid w:val="00583842"/>
    <w:rsid w:val="005838E9"/>
    <w:rsid w:val="00583E62"/>
    <w:rsid w:val="00584126"/>
    <w:rsid w:val="005844C4"/>
    <w:rsid w:val="005856BD"/>
    <w:rsid w:val="00585B99"/>
    <w:rsid w:val="00585E2C"/>
    <w:rsid w:val="00585FC3"/>
    <w:rsid w:val="0058602E"/>
    <w:rsid w:val="00586135"/>
    <w:rsid w:val="00586308"/>
    <w:rsid w:val="00586B8F"/>
    <w:rsid w:val="00586CCB"/>
    <w:rsid w:val="005874C7"/>
    <w:rsid w:val="005874E7"/>
    <w:rsid w:val="00587D88"/>
    <w:rsid w:val="0059029E"/>
    <w:rsid w:val="005908A8"/>
    <w:rsid w:val="00590E81"/>
    <w:rsid w:val="00590FEE"/>
    <w:rsid w:val="00591212"/>
    <w:rsid w:val="00591337"/>
    <w:rsid w:val="00591454"/>
    <w:rsid w:val="005915AF"/>
    <w:rsid w:val="00592056"/>
    <w:rsid w:val="00592EE9"/>
    <w:rsid w:val="00592F15"/>
    <w:rsid w:val="00593F75"/>
    <w:rsid w:val="00594773"/>
    <w:rsid w:val="00596BBC"/>
    <w:rsid w:val="005974A5"/>
    <w:rsid w:val="005A1E3A"/>
    <w:rsid w:val="005A25B8"/>
    <w:rsid w:val="005A34EB"/>
    <w:rsid w:val="005A3EC3"/>
    <w:rsid w:val="005A45C5"/>
    <w:rsid w:val="005A4602"/>
    <w:rsid w:val="005A4CC5"/>
    <w:rsid w:val="005A500D"/>
    <w:rsid w:val="005A53E2"/>
    <w:rsid w:val="005A5BCE"/>
    <w:rsid w:val="005A5FC3"/>
    <w:rsid w:val="005A6694"/>
    <w:rsid w:val="005A6A39"/>
    <w:rsid w:val="005A6E18"/>
    <w:rsid w:val="005A74CC"/>
    <w:rsid w:val="005A79A5"/>
    <w:rsid w:val="005A7AB2"/>
    <w:rsid w:val="005B045E"/>
    <w:rsid w:val="005B0615"/>
    <w:rsid w:val="005B1403"/>
    <w:rsid w:val="005B1995"/>
    <w:rsid w:val="005B2A44"/>
    <w:rsid w:val="005B3533"/>
    <w:rsid w:val="005B383F"/>
    <w:rsid w:val="005B38F5"/>
    <w:rsid w:val="005B3A7D"/>
    <w:rsid w:val="005B4C68"/>
    <w:rsid w:val="005B4F4F"/>
    <w:rsid w:val="005B55E3"/>
    <w:rsid w:val="005B5DFE"/>
    <w:rsid w:val="005B666A"/>
    <w:rsid w:val="005B71E0"/>
    <w:rsid w:val="005B7888"/>
    <w:rsid w:val="005B79D4"/>
    <w:rsid w:val="005B7EE6"/>
    <w:rsid w:val="005C1038"/>
    <w:rsid w:val="005C1AA9"/>
    <w:rsid w:val="005C2045"/>
    <w:rsid w:val="005C21A1"/>
    <w:rsid w:val="005C23AD"/>
    <w:rsid w:val="005C273C"/>
    <w:rsid w:val="005C2DD0"/>
    <w:rsid w:val="005C3B2A"/>
    <w:rsid w:val="005C3BAD"/>
    <w:rsid w:val="005C4223"/>
    <w:rsid w:val="005C4326"/>
    <w:rsid w:val="005C46B6"/>
    <w:rsid w:val="005C48EC"/>
    <w:rsid w:val="005C5750"/>
    <w:rsid w:val="005C5A15"/>
    <w:rsid w:val="005C5BC2"/>
    <w:rsid w:val="005C632C"/>
    <w:rsid w:val="005C7E8F"/>
    <w:rsid w:val="005C7F3B"/>
    <w:rsid w:val="005D024E"/>
    <w:rsid w:val="005D027F"/>
    <w:rsid w:val="005D051B"/>
    <w:rsid w:val="005D0653"/>
    <w:rsid w:val="005D0752"/>
    <w:rsid w:val="005D0EA3"/>
    <w:rsid w:val="005D1047"/>
    <w:rsid w:val="005D184A"/>
    <w:rsid w:val="005D1B4A"/>
    <w:rsid w:val="005D2156"/>
    <w:rsid w:val="005D25E9"/>
    <w:rsid w:val="005D25FF"/>
    <w:rsid w:val="005D26C2"/>
    <w:rsid w:val="005D2E9E"/>
    <w:rsid w:val="005D4280"/>
    <w:rsid w:val="005D49BC"/>
    <w:rsid w:val="005D4FF8"/>
    <w:rsid w:val="005D6007"/>
    <w:rsid w:val="005D6100"/>
    <w:rsid w:val="005D691E"/>
    <w:rsid w:val="005D76C6"/>
    <w:rsid w:val="005E064D"/>
    <w:rsid w:val="005E1143"/>
    <w:rsid w:val="005E21B9"/>
    <w:rsid w:val="005E246A"/>
    <w:rsid w:val="005E2B0C"/>
    <w:rsid w:val="005E37D8"/>
    <w:rsid w:val="005E3EBB"/>
    <w:rsid w:val="005E43AD"/>
    <w:rsid w:val="005E48B6"/>
    <w:rsid w:val="005E4EB7"/>
    <w:rsid w:val="005E507C"/>
    <w:rsid w:val="005E5C4C"/>
    <w:rsid w:val="005E5CD7"/>
    <w:rsid w:val="005E650C"/>
    <w:rsid w:val="005E667B"/>
    <w:rsid w:val="005E69BA"/>
    <w:rsid w:val="005E6D3B"/>
    <w:rsid w:val="005E708E"/>
    <w:rsid w:val="005E763C"/>
    <w:rsid w:val="005E7907"/>
    <w:rsid w:val="005E7AA6"/>
    <w:rsid w:val="005E7B93"/>
    <w:rsid w:val="005F0316"/>
    <w:rsid w:val="005F0AAB"/>
    <w:rsid w:val="005F0E43"/>
    <w:rsid w:val="005F1A72"/>
    <w:rsid w:val="005F3428"/>
    <w:rsid w:val="005F35FD"/>
    <w:rsid w:val="005F3BF3"/>
    <w:rsid w:val="005F4BC9"/>
    <w:rsid w:val="005F4F81"/>
    <w:rsid w:val="005F5C04"/>
    <w:rsid w:val="005F5FAF"/>
    <w:rsid w:val="005F64A8"/>
    <w:rsid w:val="005F746C"/>
    <w:rsid w:val="005F77B7"/>
    <w:rsid w:val="006001B5"/>
    <w:rsid w:val="006005B7"/>
    <w:rsid w:val="00600B59"/>
    <w:rsid w:val="00601F63"/>
    <w:rsid w:val="0060261B"/>
    <w:rsid w:val="00603E1A"/>
    <w:rsid w:val="00603E45"/>
    <w:rsid w:val="00603F8D"/>
    <w:rsid w:val="0060481D"/>
    <w:rsid w:val="00604FDD"/>
    <w:rsid w:val="00605388"/>
    <w:rsid w:val="00605A2C"/>
    <w:rsid w:val="0060628A"/>
    <w:rsid w:val="006062D8"/>
    <w:rsid w:val="0060679B"/>
    <w:rsid w:val="00606891"/>
    <w:rsid w:val="006073C1"/>
    <w:rsid w:val="006074D5"/>
    <w:rsid w:val="00607DE8"/>
    <w:rsid w:val="006101B9"/>
    <w:rsid w:val="00610D94"/>
    <w:rsid w:val="006115BC"/>
    <w:rsid w:val="00611890"/>
    <w:rsid w:val="00611BEB"/>
    <w:rsid w:val="00611C24"/>
    <w:rsid w:val="00612DF0"/>
    <w:rsid w:val="00613026"/>
    <w:rsid w:val="0061403C"/>
    <w:rsid w:val="00614D5B"/>
    <w:rsid w:val="00615A83"/>
    <w:rsid w:val="0061634C"/>
    <w:rsid w:val="006163CC"/>
    <w:rsid w:val="00616723"/>
    <w:rsid w:val="00616F3F"/>
    <w:rsid w:val="006170C9"/>
    <w:rsid w:val="006209EB"/>
    <w:rsid w:val="00620BAB"/>
    <w:rsid w:val="00620C7D"/>
    <w:rsid w:val="006215DE"/>
    <w:rsid w:val="00622216"/>
    <w:rsid w:val="006231BC"/>
    <w:rsid w:val="00623361"/>
    <w:rsid w:val="00623A12"/>
    <w:rsid w:val="00623E69"/>
    <w:rsid w:val="00623E78"/>
    <w:rsid w:val="00623F82"/>
    <w:rsid w:val="006240C8"/>
    <w:rsid w:val="006253CD"/>
    <w:rsid w:val="0062550D"/>
    <w:rsid w:val="00625CE4"/>
    <w:rsid w:val="00626B28"/>
    <w:rsid w:val="0062700C"/>
    <w:rsid w:val="00627171"/>
    <w:rsid w:val="0062729C"/>
    <w:rsid w:val="00627531"/>
    <w:rsid w:val="006275E8"/>
    <w:rsid w:val="006278A1"/>
    <w:rsid w:val="00630B14"/>
    <w:rsid w:val="00630F99"/>
    <w:rsid w:val="006314A7"/>
    <w:rsid w:val="00631625"/>
    <w:rsid w:val="00631774"/>
    <w:rsid w:val="00631BE8"/>
    <w:rsid w:val="006322F0"/>
    <w:rsid w:val="006329E1"/>
    <w:rsid w:val="006347C2"/>
    <w:rsid w:val="006347F8"/>
    <w:rsid w:val="00635492"/>
    <w:rsid w:val="00635E60"/>
    <w:rsid w:val="00636597"/>
    <w:rsid w:val="00636D08"/>
    <w:rsid w:val="00636FE0"/>
    <w:rsid w:val="006374D3"/>
    <w:rsid w:val="00637686"/>
    <w:rsid w:val="00637A44"/>
    <w:rsid w:val="00637DB0"/>
    <w:rsid w:val="00637DD7"/>
    <w:rsid w:val="0064052B"/>
    <w:rsid w:val="006405D7"/>
    <w:rsid w:val="006406CF"/>
    <w:rsid w:val="00640E41"/>
    <w:rsid w:val="00642145"/>
    <w:rsid w:val="0064294E"/>
    <w:rsid w:val="00643264"/>
    <w:rsid w:val="00643B81"/>
    <w:rsid w:val="00643C13"/>
    <w:rsid w:val="00643D5B"/>
    <w:rsid w:val="00643D84"/>
    <w:rsid w:val="006444A1"/>
    <w:rsid w:val="0064474B"/>
    <w:rsid w:val="0064507A"/>
    <w:rsid w:val="00645788"/>
    <w:rsid w:val="00645B4B"/>
    <w:rsid w:val="006462FB"/>
    <w:rsid w:val="00646454"/>
    <w:rsid w:val="006468BC"/>
    <w:rsid w:val="00646BF7"/>
    <w:rsid w:val="00647094"/>
    <w:rsid w:val="00647B2A"/>
    <w:rsid w:val="006500A5"/>
    <w:rsid w:val="00650783"/>
    <w:rsid w:val="006507D7"/>
    <w:rsid w:val="00650D05"/>
    <w:rsid w:val="00651A6A"/>
    <w:rsid w:val="0065200B"/>
    <w:rsid w:val="00652039"/>
    <w:rsid w:val="00652707"/>
    <w:rsid w:val="0065278D"/>
    <w:rsid w:val="00652F28"/>
    <w:rsid w:val="006538D1"/>
    <w:rsid w:val="00653BF4"/>
    <w:rsid w:val="00653C5B"/>
    <w:rsid w:val="00654064"/>
    <w:rsid w:val="00654A22"/>
    <w:rsid w:val="00654B8F"/>
    <w:rsid w:val="00655130"/>
    <w:rsid w:val="006552F8"/>
    <w:rsid w:val="006559D8"/>
    <w:rsid w:val="00655E58"/>
    <w:rsid w:val="0065687D"/>
    <w:rsid w:val="00657335"/>
    <w:rsid w:val="00657E60"/>
    <w:rsid w:val="00660405"/>
    <w:rsid w:val="006606E1"/>
    <w:rsid w:val="0066128E"/>
    <w:rsid w:val="00661524"/>
    <w:rsid w:val="00661A64"/>
    <w:rsid w:val="00661CEC"/>
    <w:rsid w:val="00661FD2"/>
    <w:rsid w:val="006638B2"/>
    <w:rsid w:val="00663CB6"/>
    <w:rsid w:val="0066453F"/>
    <w:rsid w:val="00664958"/>
    <w:rsid w:val="0066651B"/>
    <w:rsid w:val="006673CF"/>
    <w:rsid w:val="006674DF"/>
    <w:rsid w:val="00667AD9"/>
    <w:rsid w:val="00670555"/>
    <w:rsid w:val="006710DC"/>
    <w:rsid w:val="00671107"/>
    <w:rsid w:val="00671156"/>
    <w:rsid w:val="00671796"/>
    <w:rsid w:val="00671E0F"/>
    <w:rsid w:val="00671F68"/>
    <w:rsid w:val="00672F78"/>
    <w:rsid w:val="006734B8"/>
    <w:rsid w:val="0067396B"/>
    <w:rsid w:val="00673AD9"/>
    <w:rsid w:val="00673FCF"/>
    <w:rsid w:val="00674026"/>
    <w:rsid w:val="006746B7"/>
    <w:rsid w:val="006754C5"/>
    <w:rsid w:val="00675EF7"/>
    <w:rsid w:val="006763C9"/>
    <w:rsid w:val="00676422"/>
    <w:rsid w:val="0067776F"/>
    <w:rsid w:val="00677E03"/>
    <w:rsid w:val="00677E80"/>
    <w:rsid w:val="006803C0"/>
    <w:rsid w:val="00680536"/>
    <w:rsid w:val="006808C6"/>
    <w:rsid w:val="00680DF3"/>
    <w:rsid w:val="00680ED6"/>
    <w:rsid w:val="006811F9"/>
    <w:rsid w:val="006821E2"/>
    <w:rsid w:val="00682924"/>
    <w:rsid w:val="006838FD"/>
    <w:rsid w:val="006841B9"/>
    <w:rsid w:val="006844A1"/>
    <w:rsid w:val="00684974"/>
    <w:rsid w:val="00684DBC"/>
    <w:rsid w:val="00685018"/>
    <w:rsid w:val="00685CF4"/>
    <w:rsid w:val="00685DB7"/>
    <w:rsid w:val="00685EB2"/>
    <w:rsid w:val="00686388"/>
    <w:rsid w:val="00686654"/>
    <w:rsid w:val="00687097"/>
    <w:rsid w:val="0068736D"/>
    <w:rsid w:val="0068762B"/>
    <w:rsid w:val="00687A82"/>
    <w:rsid w:val="00687B71"/>
    <w:rsid w:val="00687B7C"/>
    <w:rsid w:val="0069071B"/>
    <w:rsid w:val="0069073D"/>
    <w:rsid w:val="00690754"/>
    <w:rsid w:val="00690E13"/>
    <w:rsid w:val="006914D1"/>
    <w:rsid w:val="00691521"/>
    <w:rsid w:val="006915BF"/>
    <w:rsid w:val="00691B96"/>
    <w:rsid w:val="00691DFE"/>
    <w:rsid w:val="006920A9"/>
    <w:rsid w:val="00692237"/>
    <w:rsid w:val="006922C6"/>
    <w:rsid w:val="0069246D"/>
    <w:rsid w:val="00692D39"/>
    <w:rsid w:val="00692E87"/>
    <w:rsid w:val="00692FA5"/>
    <w:rsid w:val="00693015"/>
    <w:rsid w:val="0069394A"/>
    <w:rsid w:val="00693A03"/>
    <w:rsid w:val="00693A52"/>
    <w:rsid w:val="00694199"/>
    <w:rsid w:val="006945FB"/>
    <w:rsid w:val="00695583"/>
    <w:rsid w:val="00695684"/>
    <w:rsid w:val="006958AA"/>
    <w:rsid w:val="006959B2"/>
    <w:rsid w:val="00695A3D"/>
    <w:rsid w:val="00695CE5"/>
    <w:rsid w:val="00696487"/>
    <w:rsid w:val="00696EC8"/>
    <w:rsid w:val="006971A9"/>
    <w:rsid w:val="006973C3"/>
    <w:rsid w:val="006A077F"/>
    <w:rsid w:val="006A08F6"/>
    <w:rsid w:val="006A0C68"/>
    <w:rsid w:val="006A1779"/>
    <w:rsid w:val="006A1C0B"/>
    <w:rsid w:val="006A21CB"/>
    <w:rsid w:val="006A2219"/>
    <w:rsid w:val="006A25DF"/>
    <w:rsid w:val="006A2ADB"/>
    <w:rsid w:val="006A2CDA"/>
    <w:rsid w:val="006A35EF"/>
    <w:rsid w:val="006A47A3"/>
    <w:rsid w:val="006A5AF2"/>
    <w:rsid w:val="006A6ACA"/>
    <w:rsid w:val="006A6E0D"/>
    <w:rsid w:val="006A6E55"/>
    <w:rsid w:val="006A741F"/>
    <w:rsid w:val="006A7C34"/>
    <w:rsid w:val="006B044B"/>
    <w:rsid w:val="006B082D"/>
    <w:rsid w:val="006B0859"/>
    <w:rsid w:val="006B08CA"/>
    <w:rsid w:val="006B21EE"/>
    <w:rsid w:val="006B2472"/>
    <w:rsid w:val="006B2EAD"/>
    <w:rsid w:val="006B2F13"/>
    <w:rsid w:val="006B3212"/>
    <w:rsid w:val="006B321C"/>
    <w:rsid w:val="006B3AC8"/>
    <w:rsid w:val="006B4285"/>
    <w:rsid w:val="006B47BF"/>
    <w:rsid w:val="006B47EE"/>
    <w:rsid w:val="006B48B2"/>
    <w:rsid w:val="006B4B31"/>
    <w:rsid w:val="006B4E1E"/>
    <w:rsid w:val="006B4E7B"/>
    <w:rsid w:val="006B53D9"/>
    <w:rsid w:val="006B549A"/>
    <w:rsid w:val="006B5DEA"/>
    <w:rsid w:val="006B5EB1"/>
    <w:rsid w:val="006B6386"/>
    <w:rsid w:val="006B648E"/>
    <w:rsid w:val="006B6811"/>
    <w:rsid w:val="006B68D0"/>
    <w:rsid w:val="006B696F"/>
    <w:rsid w:val="006C025A"/>
    <w:rsid w:val="006C10B1"/>
    <w:rsid w:val="006C1E0C"/>
    <w:rsid w:val="006C3655"/>
    <w:rsid w:val="006C38C2"/>
    <w:rsid w:val="006C392C"/>
    <w:rsid w:val="006C3FBE"/>
    <w:rsid w:val="006C5B83"/>
    <w:rsid w:val="006C5F20"/>
    <w:rsid w:val="006C6FF6"/>
    <w:rsid w:val="006C7986"/>
    <w:rsid w:val="006D01F5"/>
    <w:rsid w:val="006D0538"/>
    <w:rsid w:val="006D12C4"/>
    <w:rsid w:val="006D17B1"/>
    <w:rsid w:val="006D1BFF"/>
    <w:rsid w:val="006D1F39"/>
    <w:rsid w:val="006D3D02"/>
    <w:rsid w:val="006D3DF6"/>
    <w:rsid w:val="006D4184"/>
    <w:rsid w:val="006D46D6"/>
    <w:rsid w:val="006D486B"/>
    <w:rsid w:val="006D4B76"/>
    <w:rsid w:val="006D53FC"/>
    <w:rsid w:val="006D61B0"/>
    <w:rsid w:val="006D6278"/>
    <w:rsid w:val="006D68D0"/>
    <w:rsid w:val="006D7669"/>
    <w:rsid w:val="006D7C12"/>
    <w:rsid w:val="006D7C5E"/>
    <w:rsid w:val="006E0882"/>
    <w:rsid w:val="006E0E95"/>
    <w:rsid w:val="006E0FAC"/>
    <w:rsid w:val="006E10CD"/>
    <w:rsid w:val="006E1659"/>
    <w:rsid w:val="006E17F5"/>
    <w:rsid w:val="006E2076"/>
    <w:rsid w:val="006E2084"/>
    <w:rsid w:val="006E24F5"/>
    <w:rsid w:val="006E26C3"/>
    <w:rsid w:val="006E27C0"/>
    <w:rsid w:val="006E2823"/>
    <w:rsid w:val="006E418E"/>
    <w:rsid w:val="006E4292"/>
    <w:rsid w:val="006E576B"/>
    <w:rsid w:val="006E609A"/>
    <w:rsid w:val="006E6531"/>
    <w:rsid w:val="006E666E"/>
    <w:rsid w:val="006E687B"/>
    <w:rsid w:val="006E6B25"/>
    <w:rsid w:val="006E731B"/>
    <w:rsid w:val="006E7A83"/>
    <w:rsid w:val="006F07D1"/>
    <w:rsid w:val="006F110E"/>
    <w:rsid w:val="006F172A"/>
    <w:rsid w:val="006F240F"/>
    <w:rsid w:val="006F26BB"/>
    <w:rsid w:val="006F2774"/>
    <w:rsid w:val="006F2FA0"/>
    <w:rsid w:val="006F319B"/>
    <w:rsid w:val="006F3791"/>
    <w:rsid w:val="006F3E26"/>
    <w:rsid w:val="006F48B5"/>
    <w:rsid w:val="006F4C27"/>
    <w:rsid w:val="006F5087"/>
    <w:rsid w:val="006F6EA2"/>
    <w:rsid w:val="006F736E"/>
    <w:rsid w:val="007001A5"/>
    <w:rsid w:val="00700875"/>
    <w:rsid w:val="00700EA7"/>
    <w:rsid w:val="00701000"/>
    <w:rsid w:val="00701219"/>
    <w:rsid w:val="007015BE"/>
    <w:rsid w:val="007018D4"/>
    <w:rsid w:val="007024B3"/>
    <w:rsid w:val="00702F0C"/>
    <w:rsid w:val="00705288"/>
    <w:rsid w:val="007062D0"/>
    <w:rsid w:val="007066A8"/>
    <w:rsid w:val="00706BE4"/>
    <w:rsid w:val="00706C2B"/>
    <w:rsid w:val="00706D02"/>
    <w:rsid w:val="00706D4A"/>
    <w:rsid w:val="00706E27"/>
    <w:rsid w:val="00706E52"/>
    <w:rsid w:val="00707443"/>
    <w:rsid w:val="0070763E"/>
    <w:rsid w:val="00707CDC"/>
    <w:rsid w:val="00707D3D"/>
    <w:rsid w:val="00710352"/>
    <w:rsid w:val="0071093A"/>
    <w:rsid w:val="00710B68"/>
    <w:rsid w:val="00710BC0"/>
    <w:rsid w:val="00710D84"/>
    <w:rsid w:val="007114FE"/>
    <w:rsid w:val="007117C4"/>
    <w:rsid w:val="0071225F"/>
    <w:rsid w:val="00712916"/>
    <w:rsid w:val="00712B9B"/>
    <w:rsid w:val="00712E1A"/>
    <w:rsid w:val="007130D5"/>
    <w:rsid w:val="007138BA"/>
    <w:rsid w:val="00714B10"/>
    <w:rsid w:val="00714DBE"/>
    <w:rsid w:val="00714F61"/>
    <w:rsid w:val="0071504D"/>
    <w:rsid w:val="00715E30"/>
    <w:rsid w:val="0071623E"/>
    <w:rsid w:val="00716336"/>
    <w:rsid w:val="007166C1"/>
    <w:rsid w:val="0071681F"/>
    <w:rsid w:val="007170C9"/>
    <w:rsid w:val="00717167"/>
    <w:rsid w:val="0071720C"/>
    <w:rsid w:val="00717217"/>
    <w:rsid w:val="00717875"/>
    <w:rsid w:val="00717B66"/>
    <w:rsid w:val="00717F05"/>
    <w:rsid w:val="00717F13"/>
    <w:rsid w:val="007202F5"/>
    <w:rsid w:val="00720B24"/>
    <w:rsid w:val="00722F24"/>
    <w:rsid w:val="00723819"/>
    <w:rsid w:val="0072429E"/>
    <w:rsid w:val="00724D80"/>
    <w:rsid w:val="007259A5"/>
    <w:rsid w:val="00725BA1"/>
    <w:rsid w:val="00725F6E"/>
    <w:rsid w:val="007264E6"/>
    <w:rsid w:val="007270EA"/>
    <w:rsid w:val="007273F4"/>
    <w:rsid w:val="00727F12"/>
    <w:rsid w:val="00730279"/>
    <w:rsid w:val="007305DF"/>
    <w:rsid w:val="007306D8"/>
    <w:rsid w:val="00730A3B"/>
    <w:rsid w:val="00730CE1"/>
    <w:rsid w:val="00730DC0"/>
    <w:rsid w:val="0073154C"/>
    <w:rsid w:val="0073171F"/>
    <w:rsid w:val="00731B75"/>
    <w:rsid w:val="007320B0"/>
    <w:rsid w:val="007322AB"/>
    <w:rsid w:val="00732A9C"/>
    <w:rsid w:val="00732CE0"/>
    <w:rsid w:val="00733722"/>
    <w:rsid w:val="007338B8"/>
    <w:rsid w:val="00733A2D"/>
    <w:rsid w:val="00733EC6"/>
    <w:rsid w:val="00734034"/>
    <w:rsid w:val="00734290"/>
    <w:rsid w:val="00734550"/>
    <w:rsid w:val="00734566"/>
    <w:rsid w:val="00734D6E"/>
    <w:rsid w:val="00735266"/>
    <w:rsid w:val="00735505"/>
    <w:rsid w:val="00735E39"/>
    <w:rsid w:val="00735EBA"/>
    <w:rsid w:val="007372BA"/>
    <w:rsid w:val="00737616"/>
    <w:rsid w:val="00740570"/>
    <w:rsid w:val="00740BEC"/>
    <w:rsid w:val="0074182D"/>
    <w:rsid w:val="00741FC9"/>
    <w:rsid w:val="0074225A"/>
    <w:rsid w:val="007426EF"/>
    <w:rsid w:val="007427F7"/>
    <w:rsid w:val="00742D50"/>
    <w:rsid w:val="0074360B"/>
    <w:rsid w:val="0074434E"/>
    <w:rsid w:val="00744596"/>
    <w:rsid w:val="007449A7"/>
    <w:rsid w:val="0074540C"/>
    <w:rsid w:val="0074592B"/>
    <w:rsid w:val="00745C11"/>
    <w:rsid w:val="00746261"/>
    <w:rsid w:val="00746A4E"/>
    <w:rsid w:val="007503F2"/>
    <w:rsid w:val="0075075A"/>
    <w:rsid w:val="00750ADA"/>
    <w:rsid w:val="00751144"/>
    <w:rsid w:val="007519AF"/>
    <w:rsid w:val="00751B43"/>
    <w:rsid w:val="00751D92"/>
    <w:rsid w:val="0075268E"/>
    <w:rsid w:val="00752761"/>
    <w:rsid w:val="00752B33"/>
    <w:rsid w:val="00752D95"/>
    <w:rsid w:val="0075399B"/>
    <w:rsid w:val="00753C68"/>
    <w:rsid w:val="00753CDD"/>
    <w:rsid w:val="00754DD2"/>
    <w:rsid w:val="00754F51"/>
    <w:rsid w:val="00755512"/>
    <w:rsid w:val="00755880"/>
    <w:rsid w:val="007558F4"/>
    <w:rsid w:val="00756033"/>
    <w:rsid w:val="00756C83"/>
    <w:rsid w:val="0075732E"/>
    <w:rsid w:val="00760680"/>
    <w:rsid w:val="00760DE8"/>
    <w:rsid w:val="00761499"/>
    <w:rsid w:val="00761CB7"/>
    <w:rsid w:val="00761CEE"/>
    <w:rsid w:val="00761E6F"/>
    <w:rsid w:val="00762270"/>
    <w:rsid w:val="007622F8"/>
    <w:rsid w:val="007625CA"/>
    <w:rsid w:val="007629AE"/>
    <w:rsid w:val="00762AAC"/>
    <w:rsid w:val="00762BCE"/>
    <w:rsid w:val="00763447"/>
    <w:rsid w:val="00763886"/>
    <w:rsid w:val="00763BD9"/>
    <w:rsid w:val="00763CE8"/>
    <w:rsid w:val="00763D13"/>
    <w:rsid w:val="00763D46"/>
    <w:rsid w:val="0076587C"/>
    <w:rsid w:val="00765EC1"/>
    <w:rsid w:val="00766080"/>
    <w:rsid w:val="00766B9D"/>
    <w:rsid w:val="00767429"/>
    <w:rsid w:val="007675B8"/>
    <w:rsid w:val="0076767C"/>
    <w:rsid w:val="00770AFD"/>
    <w:rsid w:val="00770C63"/>
    <w:rsid w:val="00770D10"/>
    <w:rsid w:val="00771703"/>
    <w:rsid w:val="00771805"/>
    <w:rsid w:val="0077199B"/>
    <w:rsid w:val="0077209F"/>
    <w:rsid w:val="007723AA"/>
    <w:rsid w:val="00772574"/>
    <w:rsid w:val="007739FA"/>
    <w:rsid w:val="00775038"/>
    <w:rsid w:val="007760BC"/>
    <w:rsid w:val="007766D3"/>
    <w:rsid w:val="0077692A"/>
    <w:rsid w:val="00776E37"/>
    <w:rsid w:val="00776ECE"/>
    <w:rsid w:val="00777939"/>
    <w:rsid w:val="00777BAC"/>
    <w:rsid w:val="00780203"/>
    <w:rsid w:val="00780A22"/>
    <w:rsid w:val="00780DF9"/>
    <w:rsid w:val="007820F0"/>
    <w:rsid w:val="007828B6"/>
    <w:rsid w:val="00782981"/>
    <w:rsid w:val="00782BCC"/>
    <w:rsid w:val="00782EB5"/>
    <w:rsid w:val="0078324F"/>
    <w:rsid w:val="0078329D"/>
    <w:rsid w:val="007839A9"/>
    <w:rsid w:val="00783F0F"/>
    <w:rsid w:val="0078448D"/>
    <w:rsid w:val="00784A6E"/>
    <w:rsid w:val="00784B3C"/>
    <w:rsid w:val="00784FFD"/>
    <w:rsid w:val="00785769"/>
    <w:rsid w:val="007859FD"/>
    <w:rsid w:val="007870E9"/>
    <w:rsid w:val="00787778"/>
    <w:rsid w:val="007905D9"/>
    <w:rsid w:val="00790DB6"/>
    <w:rsid w:val="0079173D"/>
    <w:rsid w:val="00791829"/>
    <w:rsid w:val="0079189C"/>
    <w:rsid w:val="00791A23"/>
    <w:rsid w:val="0079216B"/>
    <w:rsid w:val="0079262C"/>
    <w:rsid w:val="00792844"/>
    <w:rsid w:val="00793027"/>
    <w:rsid w:val="007938A1"/>
    <w:rsid w:val="00793CA3"/>
    <w:rsid w:val="0079540B"/>
    <w:rsid w:val="00795884"/>
    <w:rsid w:val="007967BD"/>
    <w:rsid w:val="00796A8B"/>
    <w:rsid w:val="00796C80"/>
    <w:rsid w:val="00797DFC"/>
    <w:rsid w:val="007A00AA"/>
    <w:rsid w:val="007A11E2"/>
    <w:rsid w:val="007A12CD"/>
    <w:rsid w:val="007A14E1"/>
    <w:rsid w:val="007A1C1E"/>
    <w:rsid w:val="007A28A7"/>
    <w:rsid w:val="007A3DE5"/>
    <w:rsid w:val="007A43AC"/>
    <w:rsid w:val="007A4588"/>
    <w:rsid w:val="007A4806"/>
    <w:rsid w:val="007A4921"/>
    <w:rsid w:val="007A4AC5"/>
    <w:rsid w:val="007A4BC1"/>
    <w:rsid w:val="007A563A"/>
    <w:rsid w:val="007A5C31"/>
    <w:rsid w:val="007A64F5"/>
    <w:rsid w:val="007A68EF"/>
    <w:rsid w:val="007A7320"/>
    <w:rsid w:val="007B0037"/>
    <w:rsid w:val="007B01BD"/>
    <w:rsid w:val="007B0C97"/>
    <w:rsid w:val="007B0FAB"/>
    <w:rsid w:val="007B12B1"/>
    <w:rsid w:val="007B12DC"/>
    <w:rsid w:val="007B1522"/>
    <w:rsid w:val="007B1528"/>
    <w:rsid w:val="007B170F"/>
    <w:rsid w:val="007B210F"/>
    <w:rsid w:val="007B25EA"/>
    <w:rsid w:val="007B2CF3"/>
    <w:rsid w:val="007B2EBD"/>
    <w:rsid w:val="007B3005"/>
    <w:rsid w:val="007B31BE"/>
    <w:rsid w:val="007B3EAB"/>
    <w:rsid w:val="007B4863"/>
    <w:rsid w:val="007B4B6D"/>
    <w:rsid w:val="007B5191"/>
    <w:rsid w:val="007B56BB"/>
    <w:rsid w:val="007B59D0"/>
    <w:rsid w:val="007B7B12"/>
    <w:rsid w:val="007B7ECC"/>
    <w:rsid w:val="007C05D4"/>
    <w:rsid w:val="007C0850"/>
    <w:rsid w:val="007C0E4F"/>
    <w:rsid w:val="007C14C8"/>
    <w:rsid w:val="007C1B68"/>
    <w:rsid w:val="007C1F98"/>
    <w:rsid w:val="007C2AEF"/>
    <w:rsid w:val="007C2C30"/>
    <w:rsid w:val="007C2CE7"/>
    <w:rsid w:val="007C2DDF"/>
    <w:rsid w:val="007C4032"/>
    <w:rsid w:val="007C5003"/>
    <w:rsid w:val="007C576A"/>
    <w:rsid w:val="007C5919"/>
    <w:rsid w:val="007C5B4F"/>
    <w:rsid w:val="007C60A8"/>
    <w:rsid w:val="007C7B10"/>
    <w:rsid w:val="007C7EDD"/>
    <w:rsid w:val="007D003B"/>
    <w:rsid w:val="007D0347"/>
    <w:rsid w:val="007D037D"/>
    <w:rsid w:val="007D056E"/>
    <w:rsid w:val="007D0F2D"/>
    <w:rsid w:val="007D1989"/>
    <w:rsid w:val="007D1BBD"/>
    <w:rsid w:val="007D242B"/>
    <w:rsid w:val="007D28FA"/>
    <w:rsid w:val="007D309D"/>
    <w:rsid w:val="007D33DA"/>
    <w:rsid w:val="007D35C9"/>
    <w:rsid w:val="007D3721"/>
    <w:rsid w:val="007D3799"/>
    <w:rsid w:val="007D4B11"/>
    <w:rsid w:val="007D5311"/>
    <w:rsid w:val="007D571F"/>
    <w:rsid w:val="007D62CE"/>
    <w:rsid w:val="007D690F"/>
    <w:rsid w:val="007D6BB2"/>
    <w:rsid w:val="007D7620"/>
    <w:rsid w:val="007D7ED2"/>
    <w:rsid w:val="007E06F9"/>
    <w:rsid w:val="007E0E87"/>
    <w:rsid w:val="007E0E98"/>
    <w:rsid w:val="007E11F7"/>
    <w:rsid w:val="007E1AFD"/>
    <w:rsid w:val="007E23C0"/>
    <w:rsid w:val="007E24A1"/>
    <w:rsid w:val="007E2F03"/>
    <w:rsid w:val="007E301A"/>
    <w:rsid w:val="007E398D"/>
    <w:rsid w:val="007E3D5F"/>
    <w:rsid w:val="007E41E8"/>
    <w:rsid w:val="007E4CF0"/>
    <w:rsid w:val="007E528E"/>
    <w:rsid w:val="007E5FC6"/>
    <w:rsid w:val="007E7072"/>
    <w:rsid w:val="007F012B"/>
    <w:rsid w:val="007F042E"/>
    <w:rsid w:val="007F07DF"/>
    <w:rsid w:val="007F0F24"/>
    <w:rsid w:val="007F0FAC"/>
    <w:rsid w:val="007F0FF1"/>
    <w:rsid w:val="007F132D"/>
    <w:rsid w:val="007F1627"/>
    <w:rsid w:val="007F1854"/>
    <w:rsid w:val="007F1A83"/>
    <w:rsid w:val="007F2109"/>
    <w:rsid w:val="007F2678"/>
    <w:rsid w:val="007F2DF2"/>
    <w:rsid w:val="007F30B0"/>
    <w:rsid w:val="007F310D"/>
    <w:rsid w:val="007F3B1E"/>
    <w:rsid w:val="007F3E4A"/>
    <w:rsid w:val="007F3ED4"/>
    <w:rsid w:val="007F525F"/>
    <w:rsid w:val="007F5BDB"/>
    <w:rsid w:val="007F6111"/>
    <w:rsid w:val="007F6CC9"/>
    <w:rsid w:val="007F6EF1"/>
    <w:rsid w:val="007F76F2"/>
    <w:rsid w:val="007F7AE1"/>
    <w:rsid w:val="007F7B81"/>
    <w:rsid w:val="00800570"/>
    <w:rsid w:val="00800904"/>
    <w:rsid w:val="00800AA0"/>
    <w:rsid w:val="00800AF8"/>
    <w:rsid w:val="00801221"/>
    <w:rsid w:val="008018F7"/>
    <w:rsid w:val="0080204D"/>
    <w:rsid w:val="0080293B"/>
    <w:rsid w:val="00802BA0"/>
    <w:rsid w:val="00802BA7"/>
    <w:rsid w:val="00803836"/>
    <w:rsid w:val="00803C38"/>
    <w:rsid w:val="00804044"/>
    <w:rsid w:val="00804B88"/>
    <w:rsid w:val="00804D15"/>
    <w:rsid w:val="00805E09"/>
    <w:rsid w:val="008062CA"/>
    <w:rsid w:val="00810756"/>
    <w:rsid w:val="008108E3"/>
    <w:rsid w:val="00810E49"/>
    <w:rsid w:val="00811204"/>
    <w:rsid w:val="00811BD9"/>
    <w:rsid w:val="00811E33"/>
    <w:rsid w:val="00812121"/>
    <w:rsid w:val="00812179"/>
    <w:rsid w:val="0081265A"/>
    <w:rsid w:val="00812C87"/>
    <w:rsid w:val="00813D53"/>
    <w:rsid w:val="00813E98"/>
    <w:rsid w:val="00814648"/>
    <w:rsid w:val="00814C7F"/>
    <w:rsid w:val="00814D67"/>
    <w:rsid w:val="00815673"/>
    <w:rsid w:val="00816144"/>
    <w:rsid w:val="0081723D"/>
    <w:rsid w:val="00817890"/>
    <w:rsid w:val="00817D63"/>
    <w:rsid w:val="008204F6"/>
    <w:rsid w:val="00820B44"/>
    <w:rsid w:val="00820BB5"/>
    <w:rsid w:val="00820C8F"/>
    <w:rsid w:val="008217E4"/>
    <w:rsid w:val="00821A31"/>
    <w:rsid w:val="00822616"/>
    <w:rsid w:val="00823968"/>
    <w:rsid w:val="00823976"/>
    <w:rsid w:val="00823B3D"/>
    <w:rsid w:val="0082458D"/>
    <w:rsid w:val="008249B2"/>
    <w:rsid w:val="00824B34"/>
    <w:rsid w:val="008255A4"/>
    <w:rsid w:val="008255D3"/>
    <w:rsid w:val="00825B27"/>
    <w:rsid w:val="00826ABE"/>
    <w:rsid w:val="00826DE8"/>
    <w:rsid w:val="00826FB5"/>
    <w:rsid w:val="00827932"/>
    <w:rsid w:val="00830720"/>
    <w:rsid w:val="00830A20"/>
    <w:rsid w:val="00830C8F"/>
    <w:rsid w:val="008310A9"/>
    <w:rsid w:val="00832603"/>
    <w:rsid w:val="0083270C"/>
    <w:rsid w:val="008328DE"/>
    <w:rsid w:val="008328EC"/>
    <w:rsid w:val="008343DF"/>
    <w:rsid w:val="00835D95"/>
    <w:rsid w:val="0083614A"/>
    <w:rsid w:val="008363AC"/>
    <w:rsid w:val="00836803"/>
    <w:rsid w:val="00836D77"/>
    <w:rsid w:val="008371D2"/>
    <w:rsid w:val="00840B29"/>
    <w:rsid w:val="00840F3E"/>
    <w:rsid w:val="00840F9B"/>
    <w:rsid w:val="00842477"/>
    <w:rsid w:val="00842AD3"/>
    <w:rsid w:val="00843428"/>
    <w:rsid w:val="00843EFE"/>
    <w:rsid w:val="00843FE2"/>
    <w:rsid w:val="00844C80"/>
    <w:rsid w:val="008452C6"/>
    <w:rsid w:val="00845367"/>
    <w:rsid w:val="00846994"/>
    <w:rsid w:val="00847F29"/>
    <w:rsid w:val="008502A3"/>
    <w:rsid w:val="008504F7"/>
    <w:rsid w:val="00850A5D"/>
    <w:rsid w:val="00850C61"/>
    <w:rsid w:val="008515C2"/>
    <w:rsid w:val="00851679"/>
    <w:rsid w:val="008517D8"/>
    <w:rsid w:val="008525FE"/>
    <w:rsid w:val="00854859"/>
    <w:rsid w:val="008550E9"/>
    <w:rsid w:val="008551CC"/>
    <w:rsid w:val="00855373"/>
    <w:rsid w:val="008558ED"/>
    <w:rsid w:val="0085599D"/>
    <w:rsid w:val="00856CBB"/>
    <w:rsid w:val="00857592"/>
    <w:rsid w:val="0085797B"/>
    <w:rsid w:val="00857C94"/>
    <w:rsid w:val="00857FFD"/>
    <w:rsid w:val="00860D00"/>
    <w:rsid w:val="00860E34"/>
    <w:rsid w:val="00861215"/>
    <w:rsid w:val="0086199E"/>
    <w:rsid w:val="008620E4"/>
    <w:rsid w:val="00862648"/>
    <w:rsid w:val="00862ECE"/>
    <w:rsid w:val="00863377"/>
    <w:rsid w:val="00863E07"/>
    <w:rsid w:val="0086511E"/>
    <w:rsid w:val="00865584"/>
    <w:rsid w:val="00865DAD"/>
    <w:rsid w:val="00865DCE"/>
    <w:rsid w:val="00866397"/>
    <w:rsid w:val="00866AC0"/>
    <w:rsid w:val="008671BD"/>
    <w:rsid w:val="008676B3"/>
    <w:rsid w:val="00867CC3"/>
    <w:rsid w:val="00867DDA"/>
    <w:rsid w:val="00867EF4"/>
    <w:rsid w:val="00870279"/>
    <w:rsid w:val="008705D8"/>
    <w:rsid w:val="00870B90"/>
    <w:rsid w:val="00870CDC"/>
    <w:rsid w:val="008719D3"/>
    <w:rsid w:val="00871DA2"/>
    <w:rsid w:val="008724B7"/>
    <w:rsid w:val="008736BC"/>
    <w:rsid w:val="00873BD1"/>
    <w:rsid w:val="00873EAC"/>
    <w:rsid w:val="00875464"/>
    <w:rsid w:val="00875635"/>
    <w:rsid w:val="00875B8F"/>
    <w:rsid w:val="00876133"/>
    <w:rsid w:val="00876310"/>
    <w:rsid w:val="008763A2"/>
    <w:rsid w:val="00877993"/>
    <w:rsid w:val="00880330"/>
    <w:rsid w:val="008805EB"/>
    <w:rsid w:val="00880C90"/>
    <w:rsid w:val="00880E6B"/>
    <w:rsid w:val="00880EEA"/>
    <w:rsid w:val="00881946"/>
    <w:rsid w:val="00882514"/>
    <w:rsid w:val="00882934"/>
    <w:rsid w:val="00882FB1"/>
    <w:rsid w:val="008837A5"/>
    <w:rsid w:val="008838BE"/>
    <w:rsid w:val="00884056"/>
    <w:rsid w:val="00884C79"/>
    <w:rsid w:val="00885600"/>
    <w:rsid w:val="008857FA"/>
    <w:rsid w:val="00885BF9"/>
    <w:rsid w:val="00885BFB"/>
    <w:rsid w:val="00885E17"/>
    <w:rsid w:val="008862BF"/>
    <w:rsid w:val="00886EA0"/>
    <w:rsid w:val="008877AC"/>
    <w:rsid w:val="008902B8"/>
    <w:rsid w:val="0089069B"/>
    <w:rsid w:val="00890984"/>
    <w:rsid w:val="00890D56"/>
    <w:rsid w:val="00890EBC"/>
    <w:rsid w:val="00892646"/>
    <w:rsid w:val="00893331"/>
    <w:rsid w:val="008934AD"/>
    <w:rsid w:val="00893502"/>
    <w:rsid w:val="00893751"/>
    <w:rsid w:val="008937CD"/>
    <w:rsid w:val="00893A9C"/>
    <w:rsid w:val="00893B4E"/>
    <w:rsid w:val="00893C38"/>
    <w:rsid w:val="00894725"/>
    <w:rsid w:val="00895231"/>
    <w:rsid w:val="00895599"/>
    <w:rsid w:val="00895BB5"/>
    <w:rsid w:val="0089605E"/>
    <w:rsid w:val="008963AD"/>
    <w:rsid w:val="00896970"/>
    <w:rsid w:val="00896C45"/>
    <w:rsid w:val="00897A86"/>
    <w:rsid w:val="008A0FFA"/>
    <w:rsid w:val="008A1AE0"/>
    <w:rsid w:val="008A2F11"/>
    <w:rsid w:val="008A3200"/>
    <w:rsid w:val="008A3214"/>
    <w:rsid w:val="008A3A47"/>
    <w:rsid w:val="008A3F17"/>
    <w:rsid w:val="008A4EFD"/>
    <w:rsid w:val="008A52FF"/>
    <w:rsid w:val="008A57C4"/>
    <w:rsid w:val="008A6A25"/>
    <w:rsid w:val="008A6B39"/>
    <w:rsid w:val="008A6BF8"/>
    <w:rsid w:val="008A6D90"/>
    <w:rsid w:val="008A7751"/>
    <w:rsid w:val="008A7EDE"/>
    <w:rsid w:val="008B0244"/>
    <w:rsid w:val="008B050C"/>
    <w:rsid w:val="008B087B"/>
    <w:rsid w:val="008B08EF"/>
    <w:rsid w:val="008B16AB"/>
    <w:rsid w:val="008B2309"/>
    <w:rsid w:val="008B3546"/>
    <w:rsid w:val="008B357E"/>
    <w:rsid w:val="008B3866"/>
    <w:rsid w:val="008B3B00"/>
    <w:rsid w:val="008B3CFA"/>
    <w:rsid w:val="008B3F98"/>
    <w:rsid w:val="008B433A"/>
    <w:rsid w:val="008B4EB7"/>
    <w:rsid w:val="008B50A5"/>
    <w:rsid w:val="008B5E55"/>
    <w:rsid w:val="008B66A6"/>
    <w:rsid w:val="008B780C"/>
    <w:rsid w:val="008B7CCD"/>
    <w:rsid w:val="008C027C"/>
    <w:rsid w:val="008C06C7"/>
    <w:rsid w:val="008C06F5"/>
    <w:rsid w:val="008C0948"/>
    <w:rsid w:val="008C0C95"/>
    <w:rsid w:val="008C171E"/>
    <w:rsid w:val="008C1CBA"/>
    <w:rsid w:val="008C2251"/>
    <w:rsid w:val="008C263B"/>
    <w:rsid w:val="008C27F1"/>
    <w:rsid w:val="008C27FE"/>
    <w:rsid w:val="008C2DC9"/>
    <w:rsid w:val="008C343C"/>
    <w:rsid w:val="008C3A33"/>
    <w:rsid w:val="008C3AB6"/>
    <w:rsid w:val="008C4069"/>
    <w:rsid w:val="008C4151"/>
    <w:rsid w:val="008C4355"/>
    <w:rsid w:val="008C4407"/>
    <w:rsid w:val="008C44C4"/>
    <w:rsid w:val="008C4888"/>
    <w:rsid w:val="008C4FD3"/>
    <w:rsid w:val="008C53AF"/>
    <w:rsid w:val="008C56ED"/>
    <w:rsid w:val="008C5CC6"/>
    <w:rsid w:val="008C5D48"/>
    <w:rsid w:val="008C5D87"/>
    <w:rsid w:val="008C5E45"/>
    <w:rsid w:val="008C62F6"/>
    <w:rsid w:val="008C6462"/>
    <w:rsid w:val="008C689C"/>
    <w:rsid w:val="008C7859"/>
    <w:rsid w:val="008D0447"/>
    <w:rsid w:val="008D0CD6"/>
    <w:rsid w:val="008D0DF1"/>
    <w:rsid w:val="008D152E"/>
    <w:rsid w:val="008D1788"/>
    <w:rsid w:val="008D198F"/>
    <w:rsid w:val="008D1AB7"/>
    <w:rsid w:val="008D1D90"/>
    <w:rsid w:val="008D1DBB"/>
    <w:rsid w:val="008D1F27"/>
    <w:rsid w:val="008D288F"/>
    <w:rsid w:val="008D2BDF"/>
    <w:rsid w:val="008D2DAF"/>
    <w:rsid w:val="008D38FA"/>
    <w:rsid w:val="008D3BA0"/>
    <w:rsid w:val="008D3EA9"/>
    <w:rsid w:val="008D430D"/>
    <w:rsid w:val="008D577E"/>
    <w:rsid w:val="008D6D52"/>
    <w:rsid w:val="008D6F2A"/>
    <w:rsid w:val="008E073E"/>
    <w:rsid w:val="008E11E4"/>
    <w:rsid w:val="008E2894"/>
    <w:rsid w:val="008E297E"/>
    <w:rsid w:val="008E3B78"/>
    <w:rsid w:val="008E4A1C"/>
    <w:rsid w:val="008E4D22"/>
    <w:rsid w:val="008E4DEE"/>
    <w:rsid w:val="008E5539"/>
    <w:rsid w:val="008E5D55"/>
    <w:rsid w:val="008E5F11"/>
    <w:rsid w:val="008E646C"/>
    <w:rsid w:val="008F003D"/>
    <w:rsid w:val="008F0108"/>
    <w:rsid w:val="008F023C"/>
    <w:rsid w:val="008F07A2"/>
    <w:rsid w:val="008F08CB"/>
    <w:rsid w:val="008F08ED"/>
    <w:rsid w:val="008F0A11"/>
    <w:rsid w:val="008F1180"/>
    <w:rsid w:val="008F2317"/>
    <w:rsid w:val="008F2EB4"/>
    <w:rsid w:val="008F344B"/>
    <w:rsid w:val="008F36F5"/>
    <w:rsid w:val="008F4603"/>
    <w:rsid w:val="008F4F83"/>
    <w:rsid w:val="008F53E3"/>
    <w:rsid w:val="008F5689"/>
    <w:rsid w:val="008F5B7C"/>
    <w:rsid w:val="008F6BF4"/>
    <w:rsid w:val="008F7E9B"/>
    <w:rsid w:val="008F7FC8"/>
    <w:rsid w:val="00900B7D"/>
    <w:rsid w:val="00900D66"/>
    <w:rsid w:val="009013D6"/>
    <w:rsid w:val="00901F03"/>
    <w:rsid w:val="00902226"/>
    <w:rsid w:val="0090232C"/>
    <w:rsid w:val="0090305E"/>
    <w:rsid w:val="009039F0"/>
    <w:rsid w:val="0090474A"/>
    <w:rsid w:val="00904CE1"/>
    <w:rsid w:val="0090561C"/>
    <w:rsid w:val="0090603B"/>
    <w:rsid w:val="009063A1"/>
    <w:rsid w:val="009063C9"/>
    <w:rsid w:val="00906764"/>
    <w:rsid w:val="009068EB"/>
    <w:rsid w:val="00906D17"/>
    <w:rsid w:val="00907761"/>
    <w:rsid w:val="00907C1A"/>
    <w:rsid w:val="00907F02"/>
    <w:rsid w:val="009110B4"/>
    <w:rsid w:val="00911222"/>
    <w:rsid w:val="009113BA"/>
    <w:rsid w:val="009115CD"/>
    <w:rsid w:val="00911E5C"/>
    <w:rsid w:val="00913244"/>
    <w:rsid w:val="00914464"/>
    <w:rsid w:val="00914E07"/>
    <w:rsid w:val="00915057"/>
    <w:rsid w:val="00915253"/>
    <w:rsid w:val="00915D2E"/>
    <w:rsid w:val="00916086"/>
    <w:rsid w:val="0091648B"/>
    <w:rsid w:val="00916507"/>
    <w:rsid w:val="009165B8"/>
    <w:rsid w:val="0091674E"/>
    <w:rsid w:val="00916762"/>
    <w:rsid w:val="00916953"/>
    <w:rsid w:val="00920BE3"/>
    <w:rsid w:val="00920E2D"/>
    <w:rsid w:val="00922378"/>
    <w:rsid w:val="00922C9C"/>
    <w:rsid w:val="0092357F"/>
    <w:rsid w:val="00923926"/>
    <w:rsid w:val="00923CF7"/>
    <w:rsid w:val="00923D34"/>
    <w:rsid w:val="0092413F"/>
    <w:rsid w:val="00924504"/>
    <w:rsid w:val="00924807"/>
    <w:rsid w:val="0092545F"/>
    <w:rsid w:val="009255F2"/>
    <w:rsid w:val="0092698D"/>
    <w:rsid w:val="00926A0C"/>
    <w:rsid w:val="00927C02"/>
    <w:rsid w:val="00927EEB"/>
    <w:rsid w:val="009305C9"/>
    <w:rsid w:val="00931051"/>
    <w:rsid w:val="00931958"/>
    <w:rsid w:val="00933BE4"/>
    <w:rsid w:val="00933C9A"/>
    <w:rsid w:val="00934525"/>
    <w:rsid w:val="0093463D"/>
    <w:rsid w:val="00934856"/>
    <w:rsid w:val="00934BED"/>
    <w:rsid w:val="00935839"/>
    <w:rsid w:val="00935E80"/>
    <w:rsid w:val="0093623C"/>
    <w:rsid w:val="0093634A"/>
    <w:rsid w:val="0093668D"/>
    <w:rsid w:val="00937311"/>
    <w:rsid w:val="00937533"/>
    <w:rsid w:val="0093754E"/>
    <w:rsid w:val="00937648"/>
    <w:rsid w:val="009377FB"/>
    <w:rsid w:val="0094012D"/>
    <w:rsid w:val="009412DD"/>
    <w:rsid w:val="00941BB6"/>
    <w:rsid w:val="009430D9"/>
    <w:rsid w:val="0094376A"/>
    <w:rsid w:val="0094397C"/>
    <w:rsid w:val="00944581"/>
    <w:rsid w:val="00944D5F"/>
    <w:rsid w:val="00945155"/>
    <w:rsid w:val="00946199"/>
    <w:rsid w:val="00946783"/>
    <w:rsid w:val="0094773B"/>
    <w:rsid w:val="00947908"/>
    <w:rsid w:val="00947B4C"/>
    <w:rsid w:val="00947F56"/>
    <w:rsid w:val="0095017A"/>
    <w:rsid w:val="0095058E"/>
    <w:rsid w:val="00950CFA"/>
    <w:rsid w:val="00951649"/>
    <w:rsid w:val="00951C9A"/>
    <w:rsid w:val="00952B4B"/>
    <w:rsid w:val="00952B87"/>
    <w:rsid w:val="00952FC2"/>
    <w:rsid w:val="0095379A"/>
    <w:rsid w:val="00953999"/>
    <w:rsid w:val="00953EA8"/>
    <w:rsid w:val="009545B2"/>
    <w:rsid w:val="009600A3"/>
    <w:rsid w:val="009600E0"/>
    <w:rsid w:val="0096077E"/>
    <w:rsid w:val="0096174A"/>
    <w:rsid w:val="00961BE8"/>
    <w:rsid w:val="00961DB1"/>
    <w:rsid w:val="00961DD0"/>
    <w:rsid w:val="00962553"/>
    <w:rsid w:val="00962B3F"/>
    <w:rsid w:val="00962F93"/>
    <w:rsid w:val="00963558"/>
    <w:rsid w:val="00963696"/>
    <w:rsid w:val="009640F5"/>
    <w:rsid w:val="00964F6D"/>
    <w:rsid w:val="009650B3"/>
    <w:rsid w:val="009658F7"/>
    <w:rsid w:val="00965D7C"/>
    <w:rsid w:val="00966D92"/>
    <w:rsid w:val="00967009"/>
    <w:rsid w:val="00967449"/>
    <w:rsid w:val="00967C14"/>
    <w:rsid w:val="009705DE"/>
    <w:rsid w:val="00970E31"/>
    <w:rsid w:val="009719C1"/>
    <w:rsid w:val="00971CD2"/>
    <w:rsid w:val="0097233C"/>
    <w:rsid w:val="00972CA5"/>
    <w:rsid w:val="009730DF"/>
    <w:rsid w:val="00973976"/>
    <w:rsid w:val="00973D99"/>
    <w:rsid w:val="0097432D"/>
    <w:rsid w:val="00974D37"/>
    <w:rsid w:val="00974DA8"/>
    <w:rsid w:val="00975550"/>
    <w:rsid w:val="00975EA2"/>
    <w:rsid w:val="00976C29"/>
    <w:rsid w:val="009773F8"/>
    <w:rsid w:val="00977487"/>
    <w:rsid w:val="00977977"/>
    <w:rsid w:val="00977A22"/>
    <w:rsid w:val="00977A89"/>
    <w:rsid w:val="00977AF3"/>
    <w:rsid w:val="00977D61"/>
    <w:rsid w:val="00977D9C"/>
    <w:rsid w:val="009804FB"/>
    <w:rsid w:val="00980C9B"/>
    <w:rsid w:val="00980E0A"/>
    <w:rsid w:val="00980EDF"/>
    <w:rsid w:val="00980F3C"/>
    <w:rsid w:val="00981864"/>
    <w:rsid w:val="009818FF"/>
    <w:rsid w:val="00981DEF"/>
    <w:rsid w:val="0098200A"/>
    <w:rsid w:val="00982104"/>
    <w:rsid w:val="00982466"/>
    <w:rsid w:val="009829A1"/>
    <w:rsid w:val="0098307C"/>
    <w:rsid w:val="00983CEF"/>
    <w:rsid w:val="00984879"/>
    <w:rsid w:val="00985750"/>
    <w:rsid w:val="00985988"/>
    <w:rsid w:val="009859E1"/>
    <w:rsid w:val="00985B09"/>
    <w:rsid w:val="00985BDE"/>
    <w:rsid w:val="009867F5"/>
    <w:rsid w:val="00986F36"/>
    <w:rsid w:val="0098720D"/>
    <w:rsid w:val="0098758B"/>
    <w:rsid w:val="009876B5"/>
    <w:rsid w:val="00987A28"/>
    <w:rsid w:val="00990022"/>
    <w:rsid w:val="00990E75"/>
    <w:rsid w:val="00991669"/>
    <w:rsid w:val="009916AA"/>
    <w:rsid w:val="009922B8"/>
    <w:rsid w:val="00992727"/>
    <w:rsid w:val="00992ACC"/>
    <w:rsid w:val="009931A1"/>
    <w:rsid w:val="0099424F"/>
    <w:rsid w:val="009946E8"/>
    <w:rsid w:val="009947E6"/>
    <w:rsid w:val="00994B9B"/>
    <w:rsid w:val="00994F39"/>
    <w:rsid w:val="009951AD"/>
    <w:rsid w:val="009955A3"/>
    <w:rsid w:val="00995E6E"/>
    <w:rsid w:val="00995EDC"/>
    <w:rsid w:val="009966AC"/>
    <w:rsid w:val="00996F50"/>
    <w:rsid w:val="009971BD"/>
    <w:rsid w:val="009A0D4F"/>
    <w:rsid w:val="009A0DDB"/>
    <w:rsid w:val="009A0E6A"/>
    <w:rsid w:val="009A124E"/>
    <w:rsid w:val="009A1E93"/>
    <w:rsid w:val="009A1F64"/>
    <w:rsid w:val="009A34FA"/>
    <w:rsid w:val="009A41B0"/>
    <w:rsid w:val="009A478B"/>
    <w:rsid w:val="009A4B75"/>
    <w:rsid w:val="009A4FBB"/>
    <w:rsid w:val="009A4FF0"/>
    <w:rsid w:val="009A5073"/>
    <w:rsid w:val="009A5737"/>
    <w:rsid w:val="009A58C6"/>
    <w:rsid w:val="009A6996"/>
    <w:rsid w:val="009A706D"/>
    <w:rsid w:val="009A73E3"/>
    <w:rsid w:val="009A7849"/>
    <w:rsid w:val="009A7AD1"/>
    <w:rsid w:val="009A7E2A"/>
    <w:rsid w:val="009B0079"/>
    <w:rsid w:val="009B02CE"/>
    <w:rsid w:val="009B02E5"/>
    <w:rsid w:val="009B0795"/>
    <w:rsid w:val="009B0AA6"/>
    <w:rsid w:val="009B179F"/>
    <w:rsid w:val="009B1C48"/>
    <w:rsid w:val="009B1FFC"/>
    <w:rsid w:val="009B288B"/>
    <w:rsid w:val="009B39BA"/>
    <w:rsid w:val="009B39F0"/>
    <w:rsid w:val="009B3D86"/>
    <w:rsid w:val="009B4B48"/>
    <w:rsid w:val="009B4E6D"/>
    <w:rsid w:val="009B584A"/>
    <w:rsid w:val="009B62EF"/>
    <w:rsid w:val="009B65E7"/>
    <w:rsid w:val="009B6729"/>
    <w:rsid w:val="009B67A9"/>
    <w:rsid w:val="009B6A5A"/>
    <w:rsid w:val="009B6F3B"/>
    <w:rsid w:val="009B703D"/>
    <w:rsid w:val="009B7286"/>
    <w:rsid w:val="009B736D"/>
    <w:rsid w:val="009B7B14"/>
    <w:rsid w:val="009B7BDA"/>
    <w:rsid w:val="009C0697"/>
    <w:rsid w:val="009C1250"/>
    <w:rsid w:val="009C14F3"/>
    <w:rsid w:val="009C1C7B"/>
    <w:rsid w:val="009C22BD"/>
    <w:rsid w:val="009C23C3"/>
    <w:rsid w:val="009C2A09"/>
    <w:rsid w:val="009C2B9F"/>
    <w:rsid w:val="009C31B4"/>
    <w:rsid w:val="009C3AB9"/>
    <w:rsid w:val="009C3BE1"/>
    <w:rsid w:val="009C3EC1"/>
    <w:rsid w:val="009C407F"/>
    <w:rsid w:val="009C4D90"/>
    <w:rsid w:val="009C6AA4"/>
    <w:rsid w:val="009C7491"/>
    <w:rsid w:val="009C7DEE"/>
    <w:rsid w:val="009D004F"/>
    <w:rsid w:val="009D087B"/>
    <w:rsid w:val="009D155D"/>
    <w:rsid w:val="009D1D46"/>
    <w:rsid w:val="009D2433"/>
    <w:rsid w:val="009D2B26"/>
    <w:rsid w:val="009D2E3B"/>
    <w:rsid w:val="009D336D"/>
    <w:rsid w:val="009D463A"/>
    <w:rsid w:val="009D5306"/>
    <w:rsid w:val="009D5437"/>
    <w:rsid w:val="009D609F"/>
    <w:rsid w:val="009D60DA"/>
    <w:rsid w:val="009D6912"/>
    <w:rsid w:val="009D7AA2"/>
    <w:rsid w:val="009D7D82"/>
    <w:rsid w:val="009D7D8F"/>
    <w:rsid w:val="009D7E28"/>
    <w:rsid w:val="009E0466"/>
    <w:rsid w:val="009E0899"/>
    <w:rsid w:val="009E1054"/>
    <w:rsid w:val="009E10E5"/>
    <w:rsid w:val="009E11E7"/>
    <w:rsid w:val="009E3B79"/>
    <w:rsid w:val="009E3F38"/>
    <w:rsid w:val="009E4346"/>
    <w:rsid w:val="009E482D"/>
    <w:rsid w:val="009E4A43"/>
    <w:rsid w:val="009E4ADA"/>
    <w:rsid w:val="009E5426"/>
    <w:rsid w:val="009E5EE8"/>
    <w:rsid w:val="009E64AD"/>
    <w:rsid w:val="009E7E3F"/>
    <w:rsid w:val="009F022C"/>
    <w:rsid w:val="009F0752"/>
    <w:rsid w:val="009F10CA"/>
    <w:rsid w:val="009F11A2"/>
    <w:rsid w:val="009F1EDF"/>
    <w:rsid w:val="009F2123"/>
    <w:rsid w:val="009F27BA"/>
    <w:rsid w:val="009F2B1F"/>
    <w:rsid w:val="009F2F13"/>
    <w:rsid w:val="009F31FD"/>
    <w:rsid w:val="009F3B0E"/>
    <w:rsid w:val="009F4698"/>
    <w:rsid w:val="009F5249"/>
    <w:rsid w:val="009F5C13"/>
    <w:rsid w:val="009F6497"/>
    <w:rsid w:val="009F7FC0"/>
    <w:rsid w:val="00A00169"/>
    <w:rsid w:val="00A0037C"/>
    <w:rsid w:val="00A007AF"/>
    <w:rsid w:val="00A00D3C"/>
    <w:rsid w:val="00A01057"/>
    <w:rsid w:val="00A013EE"/>
    <w:rsid w:val="00A0149A"/>
    <w:rsid w:val="00A01B1E"/>
    <w:rsid w:val="00A0221F"/>
    <w:rsid w:val="00A03390"/>
    <w:rsid w:val="00A034DD"/>
    <w:rsid w:val="00A04055"/>
    <w:rsid w:val="00A04DA7"/>
    <w:rsid w:val="00A05B3C"/>
    <w:rsid w:val="00A05C2F"/>
    <w:rsid w:val="00A06697"/>
    <w:rsid w:val="00A07BEC"/>
    <w:rsid w:val="00A07C46"/>
    <w:rsid w:val="00A07C93"/>
    <w:rsid w:val="00A07F7D"/>
    <w:rsid w:val="00A104FF"/>
    <w:rsid w:val="00A105C0"/>
    <w:rsid w:val="00A1158E"/>
    <w:rsid w:val="00A1224B"/>
    <w:rsid w:val="00A15462"/>
    <w:rsid w:val="00A160C7"/>
    <w:rsid w:val="00A16872"/>
    <w:rsid w:val="00A172CB"/>
    <w:rsid w:val="00A173E5"/>
    <w:rsid w:val="00A174E2"/>
    <w:rsid w:val="00A17B3B"/>
    <w:rsid w:val="00A201A2"/>
    <w:rsid w:val="00A204FA"/>
    <w:rsid w:val="00A2063A"/>
    <w:rsid w:val="00A20826"/>
    <w:rsid w:val="00A20B8D"/>
    <w:rsid w:val="00A2151D"/>
    <w:rsid w:val="00A218BF"/>
    <w:rsid w:val="00A22A9A"/>
    <w:rsid w:val="00A22ADB"/>
    <w:rsid w:val="00A231C7"/>
    <w:rsid w:val="00A23A58"/>
    <w:rsid w:val="00A23DB0"/>
    <w:rsid w:val="00A23F7D"/>
    <w:rsid w:val="00A244B4"/>
    <w:rsid w:val="00A258C6"/>
    <w:rsid w:val="00A25B30"/>
    <w:rsid w:val="00A26122"/>
    <w:rsid w:val="00A264C7"/>
    <w:rsid w:val="00A26709"/>
    <w:rsid w:val="00A26981"/>
    <w:rsid w:val="00A26F10"/>
    <w:rsid w:val="00A30C0D"/>
    <w:rsid w:val="00A31362"/>
    <w:rsid w:val="00A31381"/>
    <w:rsid w:val="00A31C84"/>
    <w:rsid w:val="00A31D25"/>
    <w:rsid w:val="00A322CE"/>
    <w:rsid w:val="00A32BE8"/>
    <w:rsid w:val="00A32FC2"/>
    <w:rsid w:val="00A337A2"/>
    <w:rsid w:val="00A3445B"/>
    <w:rsid w:val="00A34BEC"/>
    <w:rsid w:val="00A353F4"/>
    <w:rsid w:val="00A35C4E"/>
    <w:rsid w:val="00A368C2"/>
    <w:rsid w:val="00A37C30"/>
    <w:rsid w:val="00A4006E"/>
    <w:rsid w:val="00A40146"/>
    <w:rsid w:val="00A4244F"/>
    <w:rsid w:val="00A424EC"/>
    <w:rsid w:val="00A424FB"/>
    <w:rsid w:val="00A43301"/>
    <w:rsid w:val="00A43331"/>
    <w:rsid w:val="00A43D05"/>
    <w:rsid w:val="00A441EB"/>
    <w:rsid w:val="00A448F0"/>
    <w:rsid w:val="00A4580E"/>
    <w:rsid w:val="00A458C6"/>
    <w:rsid w:val="00A45ACA"/>
    <w:rsid w:val="00A46122"/>
    <w:rsid w:val="00A51EA0"/>
    <w:rsid w:val="00A52056"/>
    <w:rsid w:val="00A52645"/>
    <w:rsid w:val="00A52CE8"/>
    <w:rsid w:val="00A530F2"/>
    <w:rsid w:val="00A5319E"/>
    <w:rsid w:val="00A5341B"/>
    <w:rsid w:val="00A54FCB"/>
    <w:rsid w:val="00A5558A"/>
    <w:rsid w:val="00A559C6"/>
    <w:rsid w:val="00A55A36"/>
    <w:rsid w:val="00A55C15"/>
    <w:rsid w:val="00A56155"/>
    <w:rsid w:val="00A565DC"/>
    <w:rsid w:val="00A56F0F"/>
    <w:rsid w:val="00A574BA"/>
    <w:rsid w:val="00A60230"/>
    <w:rsid w:val="00A60775"/>
    <w:rsid w:val="00A607B2"/>
    <w:rsid w:val="00A60A3F"/>
    <w:rsid w:val="00A61572"/>
    <w:rsid w:val="00A61AE7"/>
    <w:rsid w:val="00A61B40"/>
    <w:rsid w:val="00A62201"/>
    <w:rsid w:val="00A629B6"/>
    <w:rsid w:val="00A63170"/>
    <w:rsid w:val="00A63579"/>
    <w:rsid w:val="00A646D3"/>
    <w:rsid w:val="00A64936"/>
    <w:rsid w:val="00A6539F"/>
    <w:rsid w:val="00A65D31"/>
    <w:rsid w:val="00A6635A"/>
    <w:rsid w:val="00A66EDA"/>
    <w:rsid w:val="00A6738B"/>
    <w:rsid w:val="00A67D70"/>
    <w:rsid w:val="00A70236"/>
    <w:rsid w:val="00A7066E"/>
    <w:rsid w:val="00A709C3"/>
    <w:rsid w:val="00A70FB2"/>
    <w:rsid w:val="00A71646"/>
    <w:rsid w:val="00A71B6C"/>
    <w:rsid w:val="00A71D34"/>
    <w:rsid w:val="00A7218F"/>
    <w:rsid w:val="00A723AA"/>
    <w:rsid w:val="00A726C4"/>
    <w:rsid w:val="00A72779"/>
    <w:rsid w:val="00A72926"/>
    <w:rsid w:val="00A73066"/>
    <w:rsid w:val="00A736F3"/>
    <w:rsid w:val="00A73E83"/>
    <w:rsid w:val="00A73F73"/>
    <w:rsid w:val="00A742A1"/>
    <w:rsid w:val="00A7444F"/>
    <w:rsid w:val="00A74768"/>
    <w:rsid w:val="00A74937"/>
    <w:rsid w:val="00A74D54"/>
    <w:rsid w:val="00A74FA2"/>
    <w:rsid w:val="00A751D2"/>
    <w:rsid w:val="00A75527"/>
    <w:rsid w:val="00A75832"/>
    <w:rsid w:val="00A759D9"/>
    <w:rsid w:val="00A764A8"/>
    <w:rsid w:val="00A764C1"/>
    <w:rsid w:val="00A769DA"/>
    <w:rsid w:val="00A76E22"/>
    <w:rsid w:val="00A77477"/>
    <w:rsid w:val="00A7747E"/>
    <w:rsid w:val="00A77490"/>
    <w:rsid w:val="00A8142E"/>
    <w:rsid w:val="00A816C6"/>
    <w:rsid w:val="00A81874"/>
    <w:rsid w:val="00A8305E"/>
    <w:rsid w:val="00A835F5"/>
    <w:rsid w:val="00A83E28"/>
    <w:rsid w:val="00A8450E"/>
    <w:rsid w:val="00A84D58"/>
    <w:rsid w:val="00A84F7D"/>
    <w:rsid w:val="00A850C5"/>
    <w:rsid w:val="00A85191"/>
    <w:rsid w:val="00A85D39"/>
    <w:rsid w:val="00A867B0"/>
    <w:rsid w:val="00A86879"/>
    <w:rsid w:val="00A86A73"/>
    <w:rsid w:val="00A86D71"/>
    <w:rsid w:val="00A903FB"/>
    <w:rsid w:val="00A9040E"/>
    <w:rsid w:val="00A90747"/>
    <w:rsid w:val="00A90BBB"/>
    <w:rsid w:val="00A9170E"/>
    <w:rsid w:val="00A91FC4"/>
    <w:rsid w:val="00A92A4B"/>
    <w:rsid w:val="00A92B9B"/>
    <w:rsid w:val="00A93C2C"/>
    <w:rsid w:val="00A93C8E"/>
    <w:rsid w:val="00A940E5"/>
    <w:rsid w:val="00A94559"/>
    <w:rsid w:val="00A945BC"/>
    <w:rsid w:val="00A94C12"/>
    <w:rsid w:val="00A95323"/>
    <w:rsid w:val="00A95700"/>
    <w:rsid w:val="00A958C7"/>
    <w:rsid w:val="00A96968"/>
    <w:rsid w:val="00A9790B"/>
    <w:rsid w:val="00A97BA9"/>
    <w:rsid w:val="00A97E6D"/>
    <w:rsid w:val="00AA0C43"/>
    <w:rsid w:val="00AA0FB5"/>
    <w:rsid w:val="00AA23B0"/>
    <w:rsid w:val="00AA2516"/>
    <w:rsid w:val="00AA2710"/>
    <w:rsid w:val="00AA27B9"/>
    <w:rsid w:val="00AA2819"/>
    <w:rsid w:val="00AA39B2"/>
    <w:rsid w:val="00AA5886"/>
    <w:rsid w:val="00AA5974"/>
    <w:rsid w:val="00AA5BCA"/>
    <w:rsid w:val="00AA64C6"/>
    <w:rsid w:val="00AA67AD"/>
    <w:rsid w:val="00AA7331"/>
    <w:rsid w:val="00AA7337"/>
    <w:rsid w:val="00AA73D5"/>
    <w:rsid w:val="00AA75F9"/>
    <w:rsid w:val="00AA779F"/>
    <w:rsid w:val="00AB0287"/>
    <w:rsid w:val="00AB100C"/>
    <w:rsid w:val="00AB19F7"/>
    <w:rsid w:val="00AB1C8A"/>
    <w:rsid w:val="00AB2528"/>
    <w:rsid w:val="00AB27E8"/>
    <w:rsid w:val="00AB28F3"/>
    <w:rsid w:val="00AB2CB4"/>
    <w:rsid w:val="00AB301B"/>
    <w:rsid w:val="00AB302C"/>
    <w:rsid w:val="00AB33C5"/>
    <w:rsid w:val="00AB4377"/>
    <w:rsid w:val="00AB46C1"/>
    <w:rsid w:val="00AB5888"/>
    <w:rsid w:val="00AB631D"/>
    <w:rsid w:val="00AB70AF"/>
    <w:rsid w:val="00AB741C"/>
    <w:rsid w:val="00AB747E"/>
    <w:rsid w:val="00AB7563"/>
    <w:rsid w:val="00AC0444"/>
    <w:rsid w:val="00AC05FF"/>
    <w:rsid w:val="00AC099E"/>
    <w:rsid w:val="00AC112C"/>
    <w:rsid w:val="00AC1290"/>
    <w:rsid w:val="00AC12A0"/>
    <w:rsid w:val="00AC18DB"/>
    <w:rsid w:val="00AC1B14"/>
    <w:rsid w:val="00AC2591"/>
    <w:rsid w:val="00AC2B2D"/>
    <w:rsid w:val="00AC2C0F"/>
    <w:rsid w:val="00AC393D"/>
    <w:rsid w:val="00AC39BE"/>
    <w:rsid w:val="00AC3F0F"/>
    <w:rsid w:val="00AC43DA"/>
    <w:rsid w:val="00AC4626"/>
    <w:rsid w:val="00AC4F09"/>
    <w:rsid w:val="00AC559C"/>
    <w:rsid w:val="00AC61DF"/>
    <w:rsid w:val="00AC62D4"/>
    <w:rsid w:val="00AC65FF"/>
    <w:rsid w:val="00AC7D66"/>
    <w:rsid w:val="00AD025B"/>
    <w:rsid w:val="00AD025D"/>
    <w:rsid w:val="00AD182E"/>
    <w:rsid w:val="00AD1CCD"/>
    <w:rsid w:val="00AD1D0D"/>
    <w:rsid w:val="00AD1E1F"/>
    <w:rsid w:val="00AD227A"/>
    <w:rsid w:val="00AD25A3"/>
    <w:rsid w:val="00AD2763"/>
    <w:rsid w:val="00AD283D"/>
    <w:rsid w:val="00AD2937"/>
    <w:rsid w:val="00AD3613"/>
    <w:rsid w:val="00AD37EC"/>
    <w:rsid w:val="00AD4C80"/>
    <w:rsid w:val="00AD4CD2"/>
    <w:rsid w:val="00AD58B4"/>
    <w:rsid w:val="00AD5B14"/>
    <w:rsid w:val="00AD5FDA"/>
    <w:rsid w:val="00AD7289"/>
    <w:rsid w:val="00AD731C"/>
    <w:rsid w:val="00AD74EB"/>
    <w:rsid w:val="00AE05C7"/>
    <w:rsid w:val="00AE1794"/>
    <w:rsid w:val="00AE2143"/>
    <w:rsid w:val="00AE24AE"/>
    <w:rsid w:val="00AE3B2A"/>
    <w:rsid w:val="00AE3F6D"/>
    <w:rsid w:val="00AE4274"/>
    <w:rsid w:val="00AE4407"/>
    <w:rsid w:val="00AE4BA3"/>
    <w:rsid w:val="00AE5D22"/>
    <w:rsid w:val="00AE601E"/>
    <w:rsid w:val="00AE6AD8"/>
    <w:rsid w:val="00AE74F6"/>
    <w:rsid w:val="00AF000E"/>
    <w:rsid w:val="00AF0397"/>
    <w:rsid w:val="00AF0412"/>
    <w:rsid w:val="00AF1FB8"/>
    <w:rsid w:val="00AF2A0C"/>
    <w:rsid w:val="00AF2C40"/>
    <w:rsid w:val="00AF3423"/>
    <w:rsid w:val="00AF39D7"/>
    <w:rsid w:val="00AF3F7B"/>
    <w:rsid w:val="00AF70C7"/>
    <w:rsid w:val="00AF7359"/>
    <w:rsid w:val="00AF7372"/>
    <w:rsid w:val="00AF7C16"/>
    <w:rsid w:val="00AF7CF5"/>
    <w:rsid w:val="00B00C55"/>
    <w:rsid w:val="00B00C6E"/>
    <w:rsid w:val="00B00E4E"/>
    <w:rsid w:val="00B00E57"/>
    <w:rsid w:val="00B01047"/>
    <w:rsid w:val="00B01542"/>
    <w:rsid w:val="00B023E6"/>
    <w:rsid w:val="00B02C0B"/>
    <w:rsid w:val="00B02FC5"/>
    <w:rsid w:val="00B032D6"/>
    <w:rsid w:val="00B03C96"/>
    <w:rsid w:val="00B03E2C"/>
    <w:rsid w:val="00B0427F"/>
    <w:rsid w:val="00B04920"/>
    <w:rsid w:val="00B0627D"/>
    <w:rsid w:val="00B0639B"/>
    <w:rsid w:val="00B066C1"/>
    <w:rsid w:val="00B06701"/>
    <w:rsid w:val="00B068D7"/>
    <w:rsid w:val="00B073C9"/>
    <w:rsid w:val="00B074D7"/>
    <w:rsid w:val="00B0761C"/>
    <w:rsid w:val="00B07A13"/>
    <w:rsid w:val="00B10584"/>
    <w:rsid w:val="00B105E0"/>
    <w:rsid w:val="00B11CAF"/>
    <w:rsid w:val="00B11FAE"/>
    <w:rsid w:val="00B12085"/>
    <w:rsid w:val="00B122E4"/>
    <w:rsid w:val="00B12A1B"/>
    <w:rsid w:val="00B12DAD"/>
    <w:rsid w:val="00B1340A"/>
    <w:rsid w:val="00B1360C"/>
    <w:rsid w:val="00B13C9E"/>
    <w:rsid w:val="00B13F23"/>
    <w:rsid w:val="00B14BE7"/>
    <w:rsid w:val="00B14DCD"/>
    <w:rsid w:val="00B14DCE"/>
    <w:rsid w:val="00B1511E"/>
    <w:rsid w:val="00B155DF"/>
    <w:rsid w:val="00B157DB"/>
    <w:rsid w:val="00B160A4"/>
    <w:rsid w:val="00B163B4"/>
    <w:rsid w:val="00B17548"/>
    <w:rsid w:val="00B17741"/>
    <w:rsid w:val="00B20181"/>
    <w:rsid w:val="00B20510"/>
    <w:rsid w:val="00B20770"/>
    <w:rsid w:val="00B217BD"/>
    <w:rsid w:val="00B219B1"/>
    <w:rsid w:val="00B225FE"/>
    <w:rsid w:val="00B22E94"/>
    <w:rsid w:val="00B22FA1"/>
    <w:rsid w:val="00B23254"/>
    <w:rsid w:val="00B23733"/>
    <w:rsid w:val="00B23932"/>
    <w:rsid w:val="00B25145"/>
    <w:rsid w:val="00B25186"/>
    <w:rsid w:val="00B25911"/>
    <w:rsid w:val="00B25B73"/>
    <w:rsid w:val="00B2639E"/>
    <w:rsid w:val="00B26435"/>
    <w:rsid w:val="00B265EA"/>
    <w:rsid w:val="00B26B76"/>
    <w:rsid w:val="00B26D80"/>
    <w:rsid w:val="00B26DD1"/>
    <w:rsid w:val="00B27D29"/>
    <w:rsid w:val="00B302EA"/>
    <w:rsid w:val="00B304CB"/>
    <w:rsid w:val="00B319D8"/>
    <w:rsid w:val="00B319FD"/>
    <w:rsid w:val="00B320A9"/>
    <w:rsid w:val="00B3280A"/>
    <w:rsid w:val="00B3305A"/>
    <w:rsid w:val="00B33397"/>
    <w:rsid w:val="00B3356A"/>
    <w:rsid w:val="00B33C44"/>
    <w:rsid w:val="00B345AE"/>
    <w:rsid w:val="00B3515E"/>
    <w:rsid w:val="00B357A2"/>
    <w:rsid w:val="00B3587A"/>
    <w:rsid w:val="00B35963"/>
    <w:rsid w:val="00B35AF1"/>
    <w:rsid w:val="00B35DF5"/>
    <w:rsid w:val="00B366B8"/>
    <w:rsid w:val="00B36A46"/>
    <w:rsid w:val="00B378BE"/>
    <w:rsid w:val="00B40649"/>
    <w:rsid w:val="00B40ACC"/>
    <w:rsid w:val="00B41770"/>
    <w:rsid w:val="00B41906"/>
    <w:rsid w:val="00B41CC5"/>
    <w:rsid w:val="00B42284"/>
    <w:rsid w:val="00B42585"/>
    <w:rsid w:val="00B42851"/>
    <w:rsid w:val="00B42939"/>
    <w:rsid w:val="00B42BA2"/>
    <w:rsid w:val="00B42E7D"/>
    <w:rsid w:val="00B438C6"/>
    <w:rsid w:val="00B43BA2"/>
    <w:rsid w:val="00B4443E"/>
    <w:rsid w:val="00B44788"/>
    <w:rsid w:val="00B45251"/>
    <w:rsid w:val="00B45666"/>
    <w:rsid w:val="00B45676"/>
    <w:rsid w:val="00B45C70"/>
    <w:rsid w:val="00B460D8"/>
    <w:rsid w:val="00B46963"/>
    <w:rsid w:val="00B46B55"/>
    <w:rsid w:val="00B4727B"/>
    <w:rsid w:val="00B47E8B"/>
    <w:rsid w:val="00B505D0"/>
    <w:rsid w:val="00B5066A"/>
    <w:rsid w:val="00B506DD"/>
    <w:rsid w:val="00B5105B"/>
    <w:rsid w:val="00B510AD"/>
    <w:rsid w:val="00B5251E"/>
    <w:rsid w:val="00B526A2"/>
    <w:rsid w:val="00B5275F"/>
    <w:rsid w:val="00B52E41"/>
    <w:rsid w:val="00B54180"/>
    <w:rsid w:val="00B54C2E"/>
    <w:rsid w:val="00B55705"/>
    <w:rsid w:val="00B5619E"/>
    <w:rsid w:val="00B564EA"/>
    <w:rsid w:val="00B56BBE"/>
    <w:rsid w:val="00B56F8B"/>
    <w:rsid w:val="00B608DD"/>
    <w:rsid w:val="00B60F23"/>
    <w:rsid w:val="00B620DE"/>
    <w:rsid w:val="00B62104"/>
    <w:rsid w:val="00B634B9"/>
    <w:rsid w:val="00B641F8"/>
    <w:rsid w:val="00B649FA"/>
    <w:rsid w:val="00B64EBC"/>
    <w:rsid w:val="00B65505"/>
    <w:rsid w:val="00B661F2"/>
    <w:rsid w:val="00B66800"/>
    <w:rsid w:val="00B66A26"/>
    <w:rsid w:val="00B66C67"/>
    <w:rsid w:val="00B66CA5"/>
    <w:rsid w:val="00B66D72"/>
    <w:rsid w:val="00B67188"/>
    <w:rsid w:val="00B67604"/>
    <w:rsid w:val="00B67912"/>
    <w:rsid w:val="00B67DDD"/>
    <w:rsid w:val="00B70FC3"/>
    <w:rsid w:val="00B712A4"/>
    <w:rsid w:val="00B71450"/>
    <w:rsid w:val="00B71B1F"/>
    <w:rsid w:val="00B72CC6"/>
    <w:rsid w:val="00B735F7"/>
    <w:rsid w:val="00B73B27"/>
    <w:rsid w:val="00B74231"/>
    <w:rsid w:val="00B74366"/>
    <w:rsid w:val="00B747BB"/>
    <w:rsid w:val="00B75A77"/>
    <w:rsid w:val="00B75B0A"/>
    <w:rsid w:val="00B75C59"/>
    <w:rsid w:val="00B75F67"/>
    <w:rsid w:val="00B760D9"/>
    <w:rsid w:val="00B76E78"/>
    <w:rsid w:val="00B776ED"/>
    <w:rsid w:val="00B7773C"/>
    <w:rsid w:val="00B77EC5"/>
    <w:rsid w:val="00B8005A"/>
    <w:rsid w:val="00B802F7"/>
    <w:rsid w:val="00B80403"/>
    <w:rsid w:val="00B8106E"/>
    <w:rsid w:val="00B817E2"/>
    <w:rsid w:val="00B81D12"/>
    <w:rsid w:val="00B821B9"/>
    <w:rsid w:val="00B82451"/>
    <w:rsid w:val="00B82E68"/>
    <w:rsid w:val="00B83E55"/>
    <w:rsid w:val="00B84C70"/>
    <w:rsid w:val="00B84CB6"/>
    <w:rsid w:val="00B86292"/>
    <w:rsid w:val="00B86A66"/>
    <w:rsid w:val="00B8712E"/>
    <w:rsid w:val="00B8783E"/>
    <w:rsid w:val="00B87A2C"/>
    <w:rsid w:val="00B87C36"/>
    <w:rsid w:val="00B909A0"/>
    <w:rsid w:val="00B90AF7"/>
    <w:rsid w:val="00B9112A"/>
    <w:rsid w:val="00B9162C"/>
    <w:rsid w:val="00B916D5"/>
    <w:rsid w:val="00B91B60"/>
    <w:rsid w:val="00B92151"/>
    <w:rsid w:val="00B92FEB"/>
    <w:rsid w:val="00B936CD"/>
    <w:rsid w:val="00B9388E"/>
    <w:rsid w:val="00B940A4"/>
    <w:rsid w:val="00B94567"/>
    <w:rsid w:val="00B95008"/>
    <w:rsid w:val="00B95482"/>
    <w:rsid w:val="00B96015"/>
    <w:rsid w:val="00B96938"/>
    <w:rsid w:val="00B96A42"/>
    <w:rsid w:val="00B96F40"/>
    <w:rsid w:val="00B977FE"/>
    <w:rsid w:val="00B979C7"/>
    <w:rsid w:val="00BA00C0"/>
    <w:rsid w:val="00BA0CEF"/>
    <w:rsid w:val="00BA1235"/>
    <w:rsid w:val="00BA1946"/>
    <w:rsid w:val="00BA1ECD"/>
    <w:rsid w:val="00BA20B3"/>
    <w:rsid w:val="00BA2267"/>
    <w:rsid w:val="00BA349E"/>
    <w:rsid w:val="00BA40D9"/>
    <w:rsid w:val="00BA49DE"/>
    <w:rsid w:val="00BA4B84"/>
    <w:rsid w:val="00BA4FF9"/>
    <w:rsid w:val="00BA5C62"/>
    <w:rsid w:val="00BA5C6C"/>
    <w:rsid w:val="00BA611B"/>
    <w:rsid w:val="00BA6478"/>
    <w:rsid w:val="00BA6CEC"/>
    <w:rsid w:val="00BB109F"/>
    <w:rsid w:val="00BB127E"/>
    <w:rsid w:val="00BB12CB"/>
    <w:rsid w:val="00BB1A80"/>
    <w:rsid w:val="00BB2424"/>
    <w:rsid w:val="00BB2AC7"/>
    <w:rsid w:val="00BB2DE4"/>
    <w:rsid w:val="00BB36D1"/>
    <w:rsid w:val="00BB3BA9"/>
    <w:rsid w:val="00BB409E"/>
    <w:rsid w:val="00BB41E5"/>
    <w:rsid w:val="00BB49D5"/>
    <w:rsid w:val="00BB5B03"/>
    <w:rsid w:val="00BB67F3"/>
    <w:rsid w:val="00BB682E"/>
    <w:rsid w:val="00BB7497"/>
    <w:rsid w:val="00BB753D"/>
    <w:rsid w:val="00BC0365"/>
    <w:rsid w:val="00BC03B8"/>
    <w:rsid w:val="00BC0A91"/>
    <w:rsid w:val="00BC14C4"/>
    <w:rsid w:val="00BC197D"/>
    <w:rsid w:val="00BC1B9E"/>
    <w:rsid w:val="00BC3817"/>
    <w:rsid w:val="00BC3983"/>
    <w:rsid w:val="00BC3D8E"/>
    <w:rsid w:val="00BC3E26"/>
    <w:rsid w:val="00BC440F"/>
    <w:rsid w:val="00BC5397"/>
    <w:rsid w:val="00BC6BDC"/>
    <w:rsid w:val="00BC7B97"/>
    <w:rsid w:val="00BD052E"/>
    <w:rsid w:val="00BD0C20"/>
    <w:rsid w:val="00BD0C5B"/>
    <w:rsid w:val="00BD0E8F"/>
    <w:rsid w:val="00BD0EC4"/>
    <w:rsid w:val="00BD0EEB"/>
    <w:rsid w:val="00BD1C9B"/>
    <w:rsid w:val="00BD2136"/>
    <w:rsid w:val="00BD23B0"/>
    <w:rsid w:val="00BD25FC"/>
    <w:rsid w:val="00BD2B0E"/>
    <w:rsid w:val="00BD361A"/>
    <w:rsid w:val="00BD3AD5"/>
    <w:rsid w:val="00BD40B8"/>
    <w:rsid w:val="00BD4551"/>
    <w:rsid w:val="00BD4C87"/>
    <w:rsid w:val="00BD517F"/>
    <w:rsid w:val="00BD53A5"/>
    <w:rsid w:val="00BD5610"/>
    <w:rsid w:val="00BD56E5"/>
    <w:rsid w:val="00BD6151"/>
    <w:rsid w:val="00BD6EA0"/>
    <w:rsid w:val="00BD793A"/>
    <w:rsid w:val="00BE03F6"/>
    <w:rsid w:val="00BE1240"/>
    <w:rsid w:val="00BE127A"/>
    <w:rsid w:val="00BE24CB"/>
    <w:rsid w:val="00BE356A"/>
    <w:rsid w:val="00BE3BBB"/>
    <w:rsid w:val="00BE3F34"/>
    <w:rsid w:val="00BE4185"/>
    <w:rsid w:val="00BE4AF7"/>
    <w:rsid w:val="00BE4ED1"/>
    <w:rsid w:val="00BE5786"/>
    <w:rsid w:val="00BE59F7"/>
    <w:rsid w:val="00BE5A55"/>
    <w:rsid w:val="00BE5BC0"/>
    <w:rsid w:val="00BE6822"/>
    <w:rsid w:val="00BE6838"/>
    <w:rsid w:val="00BE6D17"/>
    <w:rsid w:val="00BE7365"/>
    <w:rsid w:val="00BE78A7"/>
    <w:rsid w:val="00BF0B7D"/>
    <w:rsid w:val="00BF197E"/>
    <w:rsid w:val="00BF1C4E"/>
    <w:rsid w:val="00BF1D2F"/>
    <w:rsid w:val="00BF2269"/>
    <w:rsid w:val="00BF22D0"/>
    <w:rsid w:val="00BF2FC8"/>
    <w:rsid w:val="00BF332C"/>
    <w:rsid w:val="00BF3412"/>
    <w:rsid w:val="00BF4776"/>
    <w:rsid w:val="00BF58D7"/>
    <w:rsid w:val="00BF5B38"/>
    <w:rsid w:val="00BF676A"/>
    <w:rsid w:val="00BF7189"/>
    <w:rsid w:val="00BF7EAC"/>
    <w:rsid w:val="00BF7F67"/>
    <w:rsid w:val="00C0039E"/>
    <w:rsid w:val="00C00513"/>
    <w:rsid w:val="00C00798"/>
    <w:rsid w:val="00C00C44"/>
    <w:rsid w:val="00C02172"/>
    <w:rsid w:val="00C02A88"/>
    <w:rsid w:val="00C02FE6"/>
    <w:rsid w:val="00C0337F"/>
    <w:rsid w:val="00C0398F"/>
    <w:rsid w:val="00C03D2A"/>
    <w:rsid w:val="00C044B2"/>
    <w:rsid w:val="00C048F2"/>
    <w:rsid w:val="00C04C6E"/>
    <w:rsid w:val="00C0513D"/>
    <w:rsid w:val="00C05DEE"/>
    <w:rsid w:val="00C0611E"/>
    <w:rsid w:val="00C06255"/>
    <w:rsid w:val="00C07E6E"/>
    <w:rsid w:val="00C07FE9"/>
    <w:rsid w:val="00C102B1"/>
    <w:rsid w:val="00C10E26"/>
    <w:rsid w:val="00C111AA"/>
    <w:rsid w:val="00C11543"/>
    <w:rsid w:val="00C11ACA"/>
    <w:rsid w:val="00C12374"/>
    <w:rsid w:val="00C123CE"/>
    <w:rsid w:val="00C124B3"/>
    <w:rsid w:val="00C1279A"/>
    <w:rsid w:val="00C1420A"/>
    <w:rsid w:val="00C147F1"/>
    <w:rsid w:val="00C14C10"/>
    <w:rsid w:val="00C14E5C"/>
    <w:rsid w:val="00C15245"/>
    <w:rsid w:val="00C15948"/>
    <w:rsid w:val="00C15AB5"/>
    <w:rsid w:val="00C15B13"/>
    <w:rsid w:val="00C16648"/>
    <w:rsid w:val="00C17A56"/>
    <w:rsid w:val="00C21D44"/>
    <w:rsid w:val="00C238A6"/>
    <w:rsid w:val="00C23C90"/>
    <w:rsid w:val="00C243FA"/>
    <w:rsid w:val="00C24CB0"/>
    <w:rsid w:val="00C25178"/>
    <w:rsid w:val="00C261FC"/>
    <w:rsid w:val="00C264D3"/>
    <w:rsid w:val="00C270B1"/>
    <w:rsid w:val="00C27DD4"/>
    <w:rsid w:val="00C30E72"/>
    <w:rsid w:val="00C3150E"/>
    <w:rsid w:val="00C31D9B"/>
    <w:rsid w:val="00C32862"/>
    <w:rsid w:val="00C32983"/>
    <w:rsid w:val="00C32E20"/>
    <w:rsid w:val="00C32F10"/>
    <w:rsid w:val="00C33064"/>
    <w:rsid w:val="00C33132"/>
    <w:rsid w:val="00C3322C"/>
    <w:rsid w:val="00C33273"/>
    <w:rsid w:val="00C3337E"/>
    <w:rsid w:val="00C336C1"/>
    <w:rsid w:val="00C3378C"/>
    <w:rsid w:val="00C33889"/>
    <w:rsid w:val="00C33F95"/>
    <w:rsid w:val="00C349E6"/>
    <w:rsid w:val="00C34A59"/>
    <w:rsid w:val="00C35070"/>
    <w:rsid w:val="00C35310"/>
    <w:rsid w:val="00C357BF"/>
    <w:rsid w:val="00C35ED2"/>
    <w:rsid w:val="00C36594"/>
    <w:rsid w:val="00C36820"/>
    <w:rsid w:val="00C37589"/>
    <w:rsid w:val="00C3762D"/>
    <w:rsid w:val="00C37C3E"/>
    <w:rsid w:val="00C40C35"/>
    <w:rsid w:val="00C41035"/>
    <w:rsid w:val="00C4113D"/>
    <w:rsid w:val="00C41297"/>
    <w:rsid w:val="00C412FC"/>
    <w:rsid w:val="00C41822"/>
    <w:rsid w:val="00C419D8"/>
    <w:rsid w:val="00C421BE"/>
    <w:rsid w:val="00C42302"/>
    <w:rsid w:val="00C428A7"/>
    <w:rsid w:val="00C42B92"/>
    <w:rsid w:val="00C43509"/>
    <w:rsid w:val="00C44D1F"/>
    <w:rsid w:val="00C45704"/>
    <w:rsid w:val="00C4580B"/>
    <w:rsid w:val="00C45A74"/>
    <w:rsid w:val="00C46B7B"/>
    <w:rsid w:val="00C47368"/>
    <w:rsid w:val="00C47BCD"/>
    <w:rsid w:val="00C50B39"/>
    <w:rsid w:val="00C5137B"/>
    <w:rsid w:val="00C51684"/>
    <w:rsid w:val="00C51C6C"/>
    <w:rsid w:val="00C51D45"/>
    <w:rsid w:val="00C52E06"/>
    <w:rsid w:val="00C5327C"/>
    <w:rsid w:val="00C53477"/>
    <w:rsid w:val="00C537BA"/>
    <w:rsid w:val="00C53A34"/>
    <w:rsid w:val="00C53C2B"/>
    <w:rsid w:val="00C53DA9"/>
    <w:rsid w:val="00C53DB4"/>
    <w:rsid w:val="00C53E98"/>
    <w:rsid w:val="00C54B0D"/>
    <w:rsid w:val="00C55081"/>
    <w:rsid w:val="00C55796"/>
    <w:rsid w:val="00C5610F"/>
    <w:rsid w:val="00C56BA3"/>
    <w:rsid w:val="00C57275"/>
    <w:rsid w:val="00C579D2"/>
    <w:rsid w:val="00C60703"/>
    <w:rsid w:val="00C60829"/>
    <w:rsid w:val="00C60C55"/>
    <w:rsid w:val="00C61053"/>
    <w:rsid w:val="00C62CBC"/>
    <w:rsid w:val="00C63C4A"/>
    <w:rsid w:val="00C6437E"/>
    <w:rsid w:val="00C64F5B"/>
    <w:rsid w:val="00C65079"/>
    <w:rsid w:val="00C6507B"/>
    <w:rsid w:val="00C650DF"/>
    <w:rsid w:val="00C6524D"/>
    <w:rsid w:val="00C6566A"/>
    <w:rsid w:val="00C6568F"/>
    <w:rsid w:val="00C657C6"/>
    <w:rsid w:val="00C65E57"/>
    <w:rsid w:val="00C65E60"/>
    <w:rsid w:val="00C6627D"/>
    <w:rsid w:val="00C669CA"/>
    <w:rsid w:val="00C66B7A"/>
    <w:rsid w:val="00C67248"/>
    <w:rsid w:val="00C6734E"/>
    <w:rsid w:val="00C67683"/>
    <w:rsid w:val="00C679D9"/>
    <w:rsid w:val="00C67DFC"/>
    <w:rsid w:val="00C709FA"/>
    <w:rsid w:val="00C71536"/>
    <w:rsid w:val="00C71955"/>
    <w:rsid w:val="00C71D3A"/>
    <w:rsid w:val="00C7275E"/>
    <w:rsid w:val="00C727FC"/>
    <w:rsid w:val="00C72B4C"/>
    <w:rsid w:val="00C72DB1"/>
    <w:rsid w:val="00C73946"/>
    <w:rsid w:val="00C74094"/>
    <w:rsid w:val="00C7442F"/>
    <w:rsid w:val="00C745B1"/>
    <w:rsid w:val="00C74E95"/>
    <w:rsid w:val="00C75C79"/>
    <w:rsid w:val="00C767D1"/>
    <w:rsid w:val="00C776E2"/>
    <w:rsid w:val="00C8031B"/>
    <w:rsid w:val="00C80BBA"/>
    <w:rsid w:val="00C84CAD"/>
    <w:rsid w:val="00C85831"/>
    <w:rsid w:val="00C85DB5"/>
    <w:rsid w:val="00C85DE2"/>
    <w:rsid w:val="00C85E44"/>
    <w:rsid w:val="00C86D6E"/>
    <w:rsid w:val="00C87366"/>
    <w:rsid w:val="00C87A95"/>
    <w:rsid w:val="00C87B97"/>
    <w:rsid w:val="00C90486"/>
    <w:rsid w:val="00C90683"/>
    <w:rsid w:val="00C90CD8"/>
    <w:rsid w:val="00C90F0A"/>
    <w:rsid w:val="00C9156F"/>
    <w:rsid w:val="00C91C81"/>
    <w:rsid w:val="00C91F41"/>
    <w:rsid w:val="00C920D9"/>
    <w:rsid w:val="00C92797"/>
    <w:rsid w:val="00C930FC"/>
    <w:rsid w:val="00C931CD"/>
    <w:rsid w:val="00C93795"/>
    <w:rsid w:val="00C93BED"/>
    <w:rsid w:val="00C93CB3"/>
    <w:rsid w:val="00C95080"/>
    <w:rsid w:val="00C95763"/>
    <w:rsid w:val="00C95A9D"/>
    <w:rsid w:val="00C96E7F"/>
    <w:rsid w:val="00C97139"/>
    <w:rsid w:val="00CA095D"/>
    <w:rsid w:val="00CA0BBF"/>
    <w:rsid w:val="00CA0DDB"/>
    <w:rsid w:val="00CA1FF5"/>
    <w:rsid w:val="00CA2074"/>
    <w:rsid w:val="00CA24C0"/>
    <w:rsid w:val="00CA2F33"/>
    <w:rsid w:val="00CA32C2"/>
    <w:rsid w:val="00CA3353"/>
    <w:rsid w:val="00CA35A8"/>
    <w:rsid w:val="00CA37EE"/>
    <w:rsid w:val="00CA3900"/>
    <w:rsid w:val="00CA3AAA"/>
    <w:rsid w:val="00CA430F"/>
    <w:rsid w:val="00CA4352"/>
    <w:rsid w:val="00CA4D35"/>
    <w:rsid w:val="00CA54C2"/>
    <w:rsid w:val="00CA6540"/>
    <w:rsid w:val="00CA6CBD"/>
    <w:rsid w:val="00CA6E53"/>
    <w:rsid w:val="00CA720B"/>
    <w:rsid w:val="00CA7631"/>
    <w:rsid w:val="00CB07AC"/>
    <w:rsid w:val="00CB08CE"/>
    <w:rsid w:val="00CB1241"/>
    <w:rsid w:val="00CB2171"/>
    <w:rsid w:val="00CB234F"/>
    <w:rsid w:val="00CB28F6"/>
    <w:rsid w:val="00CB2940"/>
    <w:rsid w:val="00CB2DF8"/>
    <w:rsid w:val="00CB322F"/>
    <w:rsid w:val="00CB39BC"/>
    <w:rsid w:val="00CB43CE"/>
    <w:rsid w:val="00CB468F"/>
    <w:rsid w:val="00CB532D"/>
    <w:rsid w:val="00CB563D"/>
    <w:rsid w:val="00CB5B28"/>
    <w:rsid w:val="00CB5DB2"/>
    <w:rsid w:val="00CB707E"/>
    <w:rsid w:val="00CB723F"/>
    <w:rsid w:val="00CB7799"/>
    <w:rsid w:val="00CB7979"/>
    <w:rsid w:val="00CC12EC"/>
    <w:rsid w:val="00CC1556"/>
    <w:rsid w:val="00CC1D14"/>
    <w:rsid w:val="00CC20F9"/>
    <w:rsid w:val="00CC22E8"/>
    <w:rsid w:val="00CC2657"/>
    <w:rsid w:val="00CC30FE"/>
    <w:rsid w:val="00CC3AAC"/>
    <w:rsid w:val="00CC3C5C"/>
    <w:rsid w:val="00CC410E"/>
    <w:rsid w:val="00CC4116"/>
    <w:rsid w:val="00CC4541"/>
    <w:rsid w:val="00CC4680"/>
    <w:rsid w:val="00CC4795"/>
    <w:rsid w:val="00CC51A3"/>
    <w:rsid w:val="00CC5AC0"/>
    <w:rsid w:val="00CC5E4C"/>
    <w:rsid w:val="00CC6126"/>
    <w:rsid w:val="00CC6195"/>
    <w:rsid w:val="00CC68F1"/>
    <w:rsid w:val="00CC70BF"/>
    <w:rsid w:val="00CC763D"/>
    <w:rsid w:val="00CC764A"/>
    <w:rsid w:val="00CC76D4"/>
    <w:rsid w:val="00CC79F4"/>
    <w:rsid w:val="00CD0825"/>
    <w:rsid w:val="00CD0DF4"/>
    <w:rsid w:val="00CD0E0C"/>
    <w:rsid w:val="00CD1197"/>
    <w:rsid w:val="00CD152E"/>
    <w:rsid w:val="00CD175C"/>
    <w:rsid w:val="00CD1851"/>
    <w:rsid w:val="00CD2132"/>
    <w:rsid w:val="00CD233B"/>
    <w:rsid w:val="00CD2E24"/>
    <w:rsid w:val="00CD322D"/>
    <w:rsid w:val="00CD457F"/>
    <w:rsid w:val="00CD4ADD"/>
    <w:rsid w:val="00CD4C94"/>
    <w:rsid w:val="00CD4F47"/>
    <w:rsid w:val="00CD50C9"/>
    <w:rsid w:val="00CD53D2"/>
    <w:rsid w:val="00CD5482"/>
    <w:rsid w:val="00CD5A28"/>
    <w:rsid w:val="00CD5DBC"/>
    <w:rsid w:val="00CD60F9"/>
    <w:rsid w:val="00CD64C1"/>
    <w:rsid w:val="00CD67D1"/>
    <w:rsid w:val="00CD69D2"/>
    <w:rsid w:val="00CE160C"/>
    <w:rsid w:val="00CE1BA8"/>
    <w:rsid w:val="00CE1EE7"/>
    <w:rsid w:val="00CE267C"/>
    <w:rsid w:val="00CE32E6"/>
    <w:rsid w:val="00CE39D6"/>
    <w:rsid w:val="00CE3A25"/>
    <w:rsid w:val="00CE448E"/>
    <w:rsid w:val="00CE525E"/>
    <w:rsid w:val="00CE5585"/>
    <w:rsid w:val="00CE5C1B"/>
    <w:rsid w:val="00CE6360"/>
    <w:rsid w:val="00CE67FA"/>
    <w:rsid w:val="00CE6EF3"/>
    <w:rsid w:val="00CF041E"/>
    <w:rsid w:val="00CF0B3E"/>
    <w:rsid w:val="00CF0DEF"/>
    <w:rsid w:val="00CF10F7"/>
    <w:rsid w:val="00CF1F22"/>
    <w:rsid w:val="00CF1F8D"/>
    <w:rsid w:val="00CF24AC"/>
    <w:rsid w:val="00CF2A17"/>
    <w:rsid w:val="00CF2E37"/>
    <w:rsid w:val="00CF2F26"/>
    <w:rsid w:val="00CF33B0"/>
    <w:rsid w:val="00CF3C9B"/>
    <w:rsid w:val="00CF45B0"/>
    <w:rsid w:val="00CF5A2D"/>
    <w:rsid w:val="00CF635D"/>
    <w:rsid w:val="00CF6EFE"/>
    <w:rsid w:val="00CF7003"/>
    <w:rsid w:val="00CF7659"/>
    <w:rsid w:val="00D00D8A"/>
    <w:rsid w:val="00D01329"/>
    <w:rsid w:val="00D015C2"/>
    <w:rsid w:val="00D01887"/>
    <w:rsid w:val="00D02173"/>
    <w:rsid w:val="00D0259B"/>
    <w:rsid w:val="00D026AA"/>
    <w:rsid w:val="00D029E7"/>
    <w:rsid w:val="00D03727"/>
    <w:rsid w:val="00D03FF3"/>
    <w:rsid w:val="00D0417C"/>
    <w:rsid w:val="00D0421D"/>
    <w:rsid w:val="00D04320"/>
    <w:rsid w:val="00D062D9"/>
    <w:rsid w:val="00D065CC"/>
    <w:rsid w:val="00D069B9"/>
    <w:rsid w:val="00D07E03"/>
    <w:rsid w:val="00D07F35"/>
    <w:rsid w:val="00D10155"/>
    <w:rsid w:val="00D104F9"/>
    <w:rsid w:val="00D1087F"/>
    <w:rsid w:val="00D10E32"/>
    <w:rsid w:val="00D111CE"/>
    <w:rsid w:val="00D1158C"/>
    <w:rsid w:val="00D118EB"/>
    <w:rsid w:val="00D1191A"/>
    <w:rsid w:val="00D11B03"/>
    <w:rsid w:val="00D11E03"/>
    <w:rsid w:val="00D12E0A"/>
    <w:rsid w:val="00D12F69"/>
    <w:rsid w:val="00D140C6"/>
    <w:rsid w:val="00D14940"/>
    <w:rsid w:val="00D14D3F"/>
    <w:rsid w:val="00D14DFE"/>
    <w:rsid w:val="00D1514D"/>
    <w:rsid w:val="00D1599C"/>
    <w:rsid w:val="00D1722B"/>
    <w:rsid w:val="00D177C6"/>
    <w:rsid w:val="00D17A5F"/>
    <w:rsid w:val="00D17CC1"/>
    <w:rsid w:val="00D17D05"/>
    <w:rsid w:val="00D209D3"/>
    <w:rsid w:val="00D21536"/>
    <w:rsid w:val="00D2159A"/>
    <w:rsid w:val="00D220A7"/>
    <w:rsid w:val="00D232FC"/>
    <w:rsid w:val="00D23A2B"/>
    <w:rsid w:val="00D23F3B"/>
    <w:rsid w:val="00D24662"/>
    <w:rsid w:val="00D24BDC"/>
    <w:rsid w:val="00D2500A"/>
    <w:rsid w:val="00D256CB"/>
    <w:rsid w:val="00D25A9E"/>
    <w:rsid w:val="00D25D6E"/>
    <w:rsid w:val="00D2628B"/>
    <w:rsid w:val="00D26CD9"/>
    <w:rsid w:val="00D26F7C"/>
    <w:rsid w:val="00D271DA"/>
    <w:rsid w:val="00D27B74"/>
    <w:rsid w:val="00D303A1"/>
    <w:rsid w:val="00D312A5"/>
    <w:rsid w:val="00D314BD"/>
    <w:rsid w:val="00D3291B"/>
    <w:rsid w:val="00D33C1E"/>
    <w:rsid w:val="00D33F76"/>
    <w:rsid w:val="00D350FF"/>
    <w:rsid w:val="00D3568B"/>
    <w:rsid w:val="00D35CB6"/>
    <w:rsid w:val="00D35DBC"/>
    <w:rsid w:val="00D36130"/>
    <w:rsid w:val="00D3615A"/>
    <w:rsid w:val="00D3723D"/>
    <w:rsid w:val="00D404CB"/>
    <w:rsid w:val="00D405EB"/>
    <w:rsid w:val="00D4077E"/>
    <w:rsid w:val="00D4098C"/>
    <w:rsid w:val="00D40E5F"/>
    <w:rsid w:val="00D415D7"/>
    <w:rsid w:val="00D417E7"/>
    <w:rsid w:val="00D4223A"/>
    <w:rsid w:val="00D42A61"/>
    <w:rsid w:val="00D42B6C"/>
    <w:rsid w:val="00D42F89"/>
    <w:rsid w:val="00D43520"/>
    <w:rsid w:val="00D43C04"/>
    <w:rsid w:val="00D440AD"/>
    <w:rsid w:val="00D4423E"/>
    <w:rsid w:val="00D4506A"/>
    <w:rsid w:val="00D450A3"/>
    <w:rsid w:val="00D457BC"/>
    <w:rsid w:val="00D458F7"/>
    <w:rsid w:val="00D46244"/>
    <w:rsid w:val="00D46275"/>
    <w:rsid w:val="00D464D9"/>
    <w:rsid w:val="00D46964"/>
    <w:rsid w:val="00D47803"/>
    <w:rsid w:val="00D47842"/>
    <w:rsid w:val="00D47F30"/>
    <w:rsid w:val="00D5020A"/>
    <w:rsid w:val="00D503D0"/>
    <w:rsid w:val="00D51196"/>
    <w:rsid w:val="00D51947"/>
    <w:rsid w:val="00D51ED4"/>
    <w:rsid w:val="00D522F6"/>
    <w:rsid w:val="00D52B24"/>
    <w:rsid w:val="00D53259"/>
    <w:rsid w:val="00D542A2"/>
    <w:rsid w:val="00D559EA"/>
    <w:rsid w:val="00D55A1E"/>
    <w:rsid w:val="00D55DB6"/>
    <w:rsid w:val="00D55E31"/>
    <w:rsid w:val="00D5615B"/>
    <w:rsid w:val="00D56D3F"/>
    <w:rsid w:val="00D57A2A"/>
    <w:rsid w:val="00D57C7A"/>
    <w:rsid w:val="00D60E99"/>
    <w:rsid w:val="00D60EFF"/>
    <w:rsid w:val="00D60F24"/>
    <w:rsid w:val="00D61656"/>
    <w:rsid w:val="00D616C6"/>
    <w:rsid w:val="00D623EE"/>
    <w:rsid w:val="00D62579"/>
    <w:rsid w:val="00D62E95"/>
    <w:rsid w:val="00D6303F"/>
    <w:rsid w:val="00D63362"/>
    <w:rsid w:val="00D6338F"/>
    <w:rsid w:val="00D63A79"/>
    <w:rsid w:val="00D642CF"/>
    <w:rsid w:val="00D647F8"/>
    <w:rsid w:val="00D6500E"/>
    <w:rsid w:val="00D65188"/>
    <w:rsid w:val="00D663A8"/>
    <w:rsid w:val="00D670AA"/>
    <w:rsid w:val="00D67606"/>
    <w:rsid w:val="00D677A4"/>
    <w:rsid w:val="00D70185"/>
    <w:rsid w:val="00D702A7"/>
    <w:rsid w:val="00D707A6"/>
    <w:rsid w:val="00D70C00"/>
    <w:rsid w:val="00D70F9D"/>
    <w:rsid w:val="00D71161"/>
    <w:rsid w:val="00D713B9"/>
    <w:rsid w:val="00D718DE"/>
    <w:rsid w:val="00D72049"/>
    <w:rsid w:val="00D7259C"/>
    <w:rsid w:val="00D72B7E"/>
    <w:rsid w:val="00D72CC1"/>
    <w:rsid w:val="00D73260"/>
    <w:rsid w:val="00D734E2"/>
    <w:rsid w:val="00D73CB4"/>
    <w:rsid w:val="00D749E5"/>
    <w:rsid w:val="00D75308"/>
    <w:rsid w:val="00D76E6B"/>
    <w:rsid w:val="00D80821"/>
    <w:rsid w:val="00D80DB0"/>
    <w:rsid w:val="00D8241F"/>
    <w:rsid w:val="00D827C9"/>
    <w:rsid w:val="00D82B27"/>
    <w:rsid w:val="00D835F4"/>
    <w:rsid w:val="00D83728"/>
    <w:rsid w:val="00D8374E"/>
    <w:rsid w:val="00D83867"/>
    <w:rsid w:val="00D83CD7"/>
    <w:rsid w:val="00D83EE4"/>
    <w:rsid w:val="00D84242"/>
    <w:rsid w:val="00D85475"/>
    <w:rsid w:val="00D857FA"/>
    <w:rsid w:val="00D85F11"/>
    <w:rsid w:val="00D86D31"/>
    <w:rsid w:val="00D87145"/>
    <w:rsid w:val="00D87421"/>
    <w:rsid w:val="00D87669"/>
    <w:rsid w:val="00D87995"/>
    <w:rsid w:val="00D90EBD"/>
    <w:rsid w:val="00D910A2"/>
    <w:rsid w:val="00D9161B"/>
    <w:rsid w:val="00D91C37"/>
    <w:rsid w:val="00D9224A"/>
    <w:rsid w:val="00D92576"/>
    <w:rsid w:val="00D92CFE"/>
    <w:rsid w:val="00D92D26"/>
    <w:rsid w:val="00D9375B"/>
    <w:rsid w:val="00D93E19"/>
    <w:rsid w:val="00D942E0"/>
    <w:rsid w:val="00D95316"/>
    <w:rsid w:val="00D955D7"/>
    <w:rsid w:val="00D96632"/>
    <w:rsid w:val="00D96978"/>
    <w:rsid w:val="00D96B4D"/>
    <w:rsid w:val="00D9705B"/>
    <w:rsid w:val="00D97A73"/>
    <w:rsid w:val="00DA0285"/>
    <w:rsid w:val="00DA04EE"/>
    <w:rsid w:val="00DA0503"/>
    <w:rsid w:val="00DA089E"/>
    <w:rsid w:val="00DA0AD7"/>
    <w:rsid w:val="00DA1216"/>
    <w:rsid w:val="00DA17F0"/>
    <w:rsid w:val="00DA19EE"/>
    <w:rsid w:val="00DA1A2C"/>
    <w:rsid w:val="00DA214E"/>
    <w:rsid w:val="00DA25A8"/>
    <w:rsid w:val="00DA25DC"/>
    <w:rsid w:val="00DA2D81"/>
    <w:rsid w:val="00DA2EDD"/>
    <w:rsid w:val="00DA3058"/>
    <w:rsid w:val="00DA498D"/>
    <w:rsid w:val="00DA49FB"/>
    <w:rsid w:val="00DA4A12"/>
    <w:rsid w:val="00DA4AA8"/>
    <w:rsid w:val="00DA507C"/>
    <w:rsid w:val="00DA588E"/>
    <w:rsid w:val="00DA6054"/>
    <w:rsid w:val="00DA61A9"/>
    <w:rsid w:val="00DA6CAA"/>
    <w:rsid w:val="00DA6D5D"/>
    <w:rsid w:val="00DA72BB"/>
    <w:rsid w:val="00DA789C"/>
    <w:rsid w:val="00DA7BA4"/>
    <w:rsid w:val="00DA7BEA"/>
    <w:rsid w:val="00DB04CA"/>
    <w:rsid w:val="00DB06AE"/>
    <w:rsid w:val="00DB09B0"/>
    <w:rsid w:val="00DB0BDF"/>
    <w:rsid w:val="00DB24C5"/>
    <w:rsid w:val="00DB289E"/>
    <w:rsid w:val="00DB3212"/>
    <w:rsid w:val="00DB4487"/>
    <w:rsid w:val="00DB4848"/>
    <w:rsid w:val="00DB4B74"/>
    <w:rsid w:val="00DB51C3"/>
    <w:rsid w:val="00DB55D1"/>
    <w:rsid w:val="00DB5B35"/>
    <w:rsid w:val="00DB5F88"/>
    <w:rsid w:val="00DB6455"/>
    <w:rsid w:val="00DB6A3C"/>
    <w:rsid w:val="00DC0232"/>
    <w:rsid w:val="00DC0618"/>
    <w:rsid w:val="00DC0C02"/>
    <w:rsid w:val="00DC106F"/>
    <w:rsid w:val="00DC110A"/>
    <w:rsid w:val="00DC1E5E"/>
    <w:rsid w:val="00DC25E8"/>
    <w:rsid w:val="00DC27BA"/>
    <w:rsid w:val="00DC28C6"/>
    <w:rsid w:val="00DC3079"/>
    <w:rsid w:val="00DC38C1"/>
    <w:rsid w:val="00DC465E"/>
    <w:rsid w:val="00DC48FF"/>
    <w:rsid w:val="00DC5B71"/>
    <w:rsid w:val="00DC5C5D"/>
    <w:rsid w:val="00DC5F31"/>
    <w:rsid w:val="00DC62CF"/>
    <w:rsid w:val="00DC7395"/>
    <w:rsid w:val="00DD0732"/>
    <w:rsid w:val="00DD12C3"/>
    <w:rsid w:val="00DD1C17"/>
    <w:rsid w:val="00DD20E3"/>
    <w:rsid w:val="00DD25AE"/>
    <w:rsid w:val="00DD2B00"/>
    <w:rsid w:val="00DD2F37"/>
    <w:rsid w:val="00DD3D63"/>
    <w:rsid w:val="00DD4C69"/>
    <w:rsid w:val="00DD56CB"/>
    <w:rsid w:val="00DD6598"/>
    <w:rsid w:val="00DD668C"/>
    <w:rsid w:val="00DD6BAF"/>
    <w:rsid w:val="00DD7D03"/>
    <w:rsid w:val="00DE1BAE"/>
    <w:rsid w:val="00DE1CA3"/>
    <w:rsid w:val="00DE2E55"/>
    <w:rsid w:val="00DE325B"/>
    <w:rsid w:val="00DE32FD"/>
    <w:rsid w:val="00DE3984"/>
    <w:rsid w:val="00DE398D"/>
    <w:rsid w:val="00DE3AC3"/>
    <w:rsid w:val="00DE413F"/>
    <w:rsid w:val="00DE436D"/>
    <w:rsid w:val="00DE4A8F"/>
    <w:rsid w:val="00DE4C60"/>
    <w:rsid w:val="00DE5358"/>
    <w:rsid w:val="00DE56B0"/>
    <w:rsid w:val="00DE60B8"/>
    <w:rsid w:val="00DE6108"/>
    <w:rsid w:val="00DE7241"/>
    <w:rsid w:val="00DE75DB"/>
    <w:rsid w:val="00DE7A9C"/>
    <w:rsid w:val="00DE7FB5"/>
    <w:rsid w:val="00DF0389"/>
    <w:rsid w:val="00DF07F5"/>
    <w:rsid w:val="00DF297F"/>
    <w:rsid w:val="00DF2BBE"/>
    <w:rsid w:val="00DF313C"/>
    <w:rsid w:val="00DF368E"/>
    <w:rsid w:val="00DF3742"/>
    <w:rsid w:val="00DF3842"/>
    <w:rsid w:val="00DF395C"/>
    <w:rsid w:val="00DF3C88"/>
    <w:rsid w:val="00DF401F"/>
    <w:rsid w:val="00DF45DD"/>
    <w:rsid w:val="00DF543E"/>
    <w:rsid w:val="00DF6087"/>
    <w:rsid w:val="00DF6A48"/>
    <w:rsid w:val="00DF70D1"/>
    <w:rsid w:val="00DF76A4"/>
    <w:rsid w:val="00DF78B1"/>
    <w:rsid w:val="00E0034E"/>
    <w:rsid w:val="00E006A5"/>
    <w:rsid w:val="00E013A6"/>
    <w:rsid w:val="00E01A5B"/>
    <w:rsid w:val="00E01B42"/>
    <w:rsid w:val="00E03495"/>
    <w:rsid w:val="00E042F6"/>
    <w:rsid w:val="00E0461D"/>
    <w:rsid w:val="00E048BA"/>
    <w:rsid w:val="00E049D7"/>
    <w:rsid w:val="00E04D1B"/>
    <w:rsid w:val="00E0568A"/>
    <w:rsid w:val="00E05873"/>
    <w:rsid w:val="00E061C5"/>
    <w:rsid w:val="00E07438"/>
    <w:rsid w:val="00E07BA3"/>
    <w:rsid w:val="00E10B7D"/>
    <w:rsid w:val="00E10D59"/>
    <w:rsid w:val="00E11E51"/>
    <w:rsid w:val="00E11FB8"/>
    <w:rsid w:val="00E12CFB"/>
    <w:rsid w:val="00E13202"/>
    <w:rsid w:val="00E13BC6"/>
    <w:rsid w:val="00E14463"/>
    <w:rsid w:val="00E14760"/>
    <w:rsid w:val="00E149D0"/>
    <w:rsid w:val="00E15DED"/>
    <w:rsid w:val="00E1603B"/>
    <w:rsid w:val="00E16C87"/>
    <w:rsid w:val="00E17D51"/>
    <w:rsid w:val="00E17DE9"/>
    <w:rsid w:val="00E201D9"/>
    <w:rsid w:val="00E20296"/>
    <w:rsid w:val="00E207A6"/>
    <w:rsid w:val="00E2134C"/>
    <w:rsid w:val="00E2231E"/>
    <w:rsid w:val="00E22582"/>
    <w:rsid w:val="00E231AA"/>
    <w:rsid w:val="00E234F4"/>
    <w:rsid w:val="00E2364C"/>
    <w:rsid w:val="00E23998"/>
    <w:rsid w:val="00E23F64"/>
    <w:rsid w:val="00E242B0"/>
    <w:rsid w:val="00E24452"/>
    <w:rsid w:val="00E24739"/>
    <w:rsid w:val="00E249D3"/>
    <w:rsid w:val="00E250BF"/>
    <w:rsid w:val="00E2568A"/>
    <w:rsid w:val="00E256DA"/>
    <w:rsid w:val="00E259A3"/>
    <w:rsid w:val="00E2637B"/>
    <w:rsid w:val="00E266AB"/>
    <w:rsid w:val="00E26D3A"/>
    <w:rsid w:val="00E27727"/>
    <w:rsid w:val="00E27F02"/>
    <w:rsid w:val="00E305C0"/>
    <w:rsid w:val="00E30D9C"/>
    <w:rsid w:val="00E30EEF"/>
    <w:rsid w:val="00E32D34"/>
    <w:rsid w:val="00E335B1"/>
    <w:rsid w:val="00E3379A"/>
    <w:rsid w:val="00E35B63"/>
    <w:rsid w:val="00E368CF"/>
    <w:rsid w:val="00E36BF5"/>
    <w:rsid w:val="00E376C8"/>
    <w:rsid w:val="00E400C3"/>
    <w:rsid w:val="00E41535"/>
    <w:rsid w:val="00E41934"/>
    <w:rsid w:val="00E42556"/>
    <w:rsid w:val="00E4279B"/>
    <w:rsid w:val="00E42F4D"/>
    <w:rsid w:val="00E439A7"/>
    <w:rsid w:val="00E439CD"/>
    <w:rsid w:val="00E43AB7"/>
    <w:rsid w:val="00E43D05"/>
    <w:rsid w:val="00E43D53"/>
    <w:rsid w:val="00E4433C"/>
    <w:rsid w:val="00E44D13"/>
    <w:rsid w:val="00E44F9C"/>
    <w:rsid w:val="00E455BD"/>
    <w:rsid w:val="00E456B8"/>
    <w:rsid w:val="00E4687E"/>
    <w:rsid w:val="00E46E31"/>
    <w:rsid w:val="00E46F99"/>
    <w:rsid w:val="00E4704F"/>
    <w:rsid w:val="00E47A89"/>
    <w:rsid w:val="00E50058"/>
    <w:rsid w:val="00E5006B"/>
    <w:rsid w:val="00E50F38"/>
    <w:rsid w:val="00E510DB"/>
    <w:rsid w:val="00E53078"/>
    <w:rsid w:val="00E534FB"/>
    <w:rsid w:val="00E536F9"/>
    <w:rsid w:val="00E53A9F"/>
    <w:rsid w:val="00E5445A"/>
    <w:rsid w:val="00E54AE9"/>
    <w:rsid w:val="00E54D54"/>
    <w:rsid w:val="00E555D0"/>
    <w:rsid w:val="00E55F1E"/>
    <w:rsid w:val="00E567A8"/>
    <w:rsid w:val="00E56A25"/>
    <w:rsid w:val="00E572FC"/>
    <w:rsid w:val="00E57306"/>
    <w:rsid w:val="00E57808"/>
    <w:rsid w:val="00E5780B"/>
    <w:rsid w:val="00E60418"/>
    <w:rsid w:val="00E6130A"/>
    <w:rsid w:val="00E615E5"/>
    <w:rsid w:val="00E627EF"/>
    <w:rsid w:val="00E63313"/>
    <w:rsid w:val="00E64007"/>
    <w:rsid w:val="00E64E0C"/>
    <w:rsid w:val="00E65C30"/>
    <w:rsid w:val="00E65CE7"/>
    <w:rsid w:val="00E6640E"/>
    <w:rsid w:val="00E66492"/>
    <w:rsid w:val="00E66602"/>
    <w:rsid w:val="00E669A8"/>
    <w:rsid w:val="00E66EF5"/>
    <w:rsid w:val="00E679A1"/>
    <w:rsid w:val="00E67B45"/>
    <w:rsid w:val="00E70DDA"/>
    <w:rsid w:val="00E7102C"/>
    <w:rsid w:val="00E7172C"/>
    <w:rsid w:val="00E71E7A"/>
    <w:rsid w:val="00E71F61"/>
    <w:rsid w:val="00E72532"/>
    <w:rsid w:val="00E7257E"/>
    <w:rsid w:val="00E726F5"/>
    <w:rsid w:val="00E72F82"/>
    <w:rsid w:val="00E73C05"/>
    <w:rsid w:val="00E73FCB"/>
    <w:rsid w:val="00E74250"/>
    <w:rsid w:val="00E74A0C"/>
    <w:rsid w:val="00E74ACA"/>
    <w:rsid w:val="00E74B26"/>
    <w:rsid w:val="00E77CB3"/>
    <w:rsid w:val="00E809ED"/>
    <w:rsid w:val="00E81457"/>
    <w:rsid w:val="00E81B58"/>
    <w:rsid w:val="00E82002"/>
    <w:rsid w:val="00E82587"/>
    <w:rsid w:val="00E82B64"/>
    <w:rsid w:val="00E82E72"/>
    <w:rsid w:val="00E83723"/>
    <w:rsid w:val="00E83C5D"/>
    <w:rsid w:val="00E83D4E"/>
    <w:rsid w:val="00E83DC4"/>
    <w:rsid w:val="00E84066"/>
    <w:rsid w:val="00E844BE"/>
    <w:rsid w:val="00E84D93"/>
    <w:rsid w:val="00E85059"/>
    <w:rsid w:val="00E85721"/>
    <w:rsid w:val="00E8579C"/>
    <w:rsid w:val="00E85AA8"/>
    <w:rsid w:val="00E85F6B"/>
    <w:rsid w:val="00E86DA2"/>
    <w:rsid w:val="00E87D76"/>
    <w:rsid w:val="00E90950"/>
    <w:rsid w:val="00E91033"/>
    <w:rsid w:val="00E91D8F"/>
    <w:rsid w:val="00E91E78"/>
    <w:rsid w:val="00E92BA1"/>
    <w:rsid w:val="00E92E59"/>
    <w:rsid w:val="00E93B97"/>
    <w:rsid w:val="00E93CFE"/>
    <w:rsid w:val="00E93DB5"/>
    <w:rsid w:val="00E93E47"/>
    <w:rsid w:val="00E93F37"/>
    <w:rsid w:val="00E94CB6"/>
    <w:rsid w:val="00E94FCD"/>
    <w:rsid w:val="00E953A6"/>
    <w:rsid w:val="00E95B44"/>
    <w:rsid w:val="00E95BB9"/>
    <w:rsid w:val="00E95C97"/>
    <w:rsid w:val="00E96646"/>
    <w:rsid w:val="00E966C3"/>
    <w:rsid w:val="00E96CB4"/>
    <w:rsid w:val="00E974E4"/>
    <w:rsid w:val="00E978E3"/>
    <w:rsid w:val="00E97A89"/>
    <w:rsid w:val="00E97C48"/>
    <w:rsid w:val="00EA0573"/>
    <w:rsid w:val="00EA088D"/>
    <w:rsid w:val="00EA0C43"/>
    <w:rsid w:val="00EA0E5B"/>
    <w:rsid w:val="00EA0F13"/>
    <w:rsid w:val="00EA1266"/>
    <w:rsid w:val="00EA1AF1"/>
    <w:rsid w:val="00EA2007"/>
    <w:rsid w:val="00EA2A5B"/>
    <w:rsid w:val="00EA2D5B"/>
    <w:rsid w:val="00EA3187"/>
    <w:rsid w:val="00EA329C"/>
    <w:rsid w:val="00EA361B"/>
    <w:rsid w:val="00EA3760"/>
    <w:rsid w:val="00EA3A29"/>
    <w:rsid w:val="00EA3D36"/>
    <w:rsid w:val="00EA4D40"/>
    <w:rsid w:val="00EA5745"/>
    <w:rsid w:val="00EA5AF0"/>
    <w:rsid w:val="00EA67A2"/>
    <w:rsid w:val="00EA68F3"/>
    <w:rsid w:val="00EA7BA9"/>
    <w:rsid w:val="00EA7C95"/>
    <w:rsid w:val="00EA7E2E"/>
    <w:rsid w:val="00EA7E93"/>
    <w:rsid w:val="00EB03CB"/>
    <w:rsid w:val="00EB196C"/>
    <w:rsid w:val="00EB2691"/>
    <w:rsid w:val="00EB2A36"/>
    <w:rsid w:val="00EB2E60"/>
    <w:rsid w:val="00EB2FD1"/>
    <w:rsid w:val="00EB3181"/>
    <w:rsid w:val="00EB3B21"/>
    <w:rsid w:val="00EB40D2"/>
    <w:rsid w:val="00EB47BA"/>
    <w:rsid w:val="00EB4BB4"/>
    <w:rsid w:val="00EB5125"/>
    <w:rsid w:val="00EB5574"/>
    <w:rsid w:val="00EB5D94"/>
    <w:rsid w:val="00EB6160"/>
    <w:rsid w:val="00EB6AF9"/>
    <w:rsid w:val="00EB6B62"/>
    <w:rsid w:val="00EB74BC"/>
    <w:rsid w:val="00EB76D3"/>
    <w:rsid w:val="00EB79F7"/>
    <w:rsid w:val="00EB7C69"/>
    <w:rsid w:val="00EC086F"/>
    <w:rsid w:val="00EC098C"/>
    <w:rsid w:val="00EC09D0"/>
    <w:rsid w:val="00EC10A9"/>
    <w:rsid w:val="00EC119A"/>
    <w:rsid w:val="00EC1EF3"/>
    <w:rsid w:val="00EC217C"/>
    <w:rsid w:val="00EC220D"/>
    <w:rsid w:val="00EC2378"/>
    <w:rsid w:val="00EC2DF9"/>
    <w:rsid w:val="00EC35F6"/>
    <w:rsid w:val="00EC4BF2"/>
    <w:rsid w:val="00EC55F0"/>
    <w:rsid w:val="00EC56C2"/>
    <w:rsid w:val="00EC6C44"/>
    <w:rsid w:val="00EC6E9D"/>
    <w:rsid w:val="00EC77CB"/>
    <w:rsid w:val="00ED07CB"/>
    <w:rsid w:val="00ED1257"/>
    <w:rsid w:val="00ED1C55"/>
    <w:rsid w:val="00ED1F47"/>
    <w:rsid w:val="00ED22AC"/>
    <w:rsid w:val="00ED3440"/>
    <w:rsid w:val="00ED68DA"/>
    <w:rsid w:val="00ED7A4A"/>
    <w:rsid w:val="00ED7C13"/>
    <w:rsid w:val="00EE00BB"/>
    <w:rsid w:val="00EE0434"/>
    <w:rsid w:val="00EE070C"/>
    <w:rsid w:val="00EE0A17"/>
    <w:rsid w:val="00EE0A93"/>
    <w:rsid w:val="00EE0BBA"/>
    <w:rsid w:val="00EE0CC9"/>
    <w:rsid w:val="00EE1A84"/>
    <w:rsid w:val="00EE24AE"/>
    <w:rsid w:val="00EE33BB"/>
    <w:rsid w:val="00EE33F1"/>
    <w:rsid w:val="00EE33FA"/>
    <w:rsid w:val="00EE3650"/>
    <w:rsid w:val="00EE367B"/>
    <w:rsid w:val="00EE3703"/>
    <w:rsid w:val="00EE3EAF"/>
    <w:rsid w:val="00EE444A"/>
    <w:rsid w:val="00EE539A"/>
    <w:rsid w:val="00EE5B6F"/>
    <w:rsid w:val="00EE60BC"/>
    <w:rsid w:val="00EE621B"/>
    <w:rsid w:val="00EE62A7"/>
    <w:rsid w:val="00EE7596"/>
    <w:rsid w:val="00EE7999"/>
    <w:rsid w:val="00EE7A6B"/>
    <w:rsid w:val="00EE7BA7"/>
    <w:rsid w:val="00EE7D5C"/>
    <w:rsid w:val="00EF0DC5"/>
    <w:rsid w:val="00EF1668"/>
    <w:rsid w:val="00EF1CFD"/>
    <w:rsid w:val="00EF240A"/>
    <w:rsid w:val="00EF2765"/>
    <w:rsid w:val="00EF31B2"/>
    <w:rsid w:val="00EF3A47"/>
    <w:rsid w:val="00EF492D"/>
    <w:rsid w:val="00EF498E"/>
    <w:rsid w:val="00EF538A"/>
    <w:rsid w:val="00EF54B3"/>
    <w:rsid w:val="00EF55F6"/>
    <w:rsid w:val="00EF5C8E"/>
    <w:rsid w:val="00EF6022"/>
    <w:rsid w:val="00EF71F3"/>
    <w:rsid w:val="00EF76E7"/>
    <w:rsid w:val="00EF77C2"/>
    <w:rsid w:val="00EF7A76"/>
    <w:rsid w:val="00EF7CD6"/>
    <w:rsid w:val="00F003CB"/>
    <w:rsid w:val="00F00582"/>
    <w:rsid w:val="00F02894"/>
    <w:rsid w:val="00F02AA4"/>
    <w:rsid w:val="00F02E00"/>
    <w:rsid w:val="00F02E22"/>
    <w:rsid w:val="00F02F6A"/>
    <w:rsid w:val="00F02FD5"/>
    <w:rsid w:val="00F031B2"/>
    <w:rsid w:val="00F04415"/>
    <w:rsid w:val="00F044B3"/>
    <w:rsid w:val="00F045D2"/>
    <w:rsid w:val="00F04A31"/>
    <w:rsid w:val="00F04B94"/>
    <w:rsid w:val="00F04CDD"/>
    <w:rsid w:val="00F04E41"/>
    <w:rsid w:val="00F0542C"/>
    <w:rsid w:val="00F055E5"/>
    <w:rsid w:val="00F05BEF"/>
    <w:rsid w:val="00F0674D"/>
    <w:rsid w:val="00F10ED3"/>
    <w:rsid w:val="00F114A2"/>
    <w:rsid w:val="00F115BF"/>
    <w:rsid w:val="00F11DE4"/>
    <w:rsid w:val="00F1317F"/>
    <w:rsid w:val="00F134FC"/>
    <w:rsid w:val="00F13845"/>
    <w:rsid w:val="00F13C49"/>
    <w:rsid w:val="00F13E4F"/>
    <w:rsid w:val="00F1417D"/>
    <w:rsid w:val="00F143A3"/>
    <w:rsid w:val="00F14A45"/>
    <w:rsid w:val="00F14B7E"/>
    <w:rsid w:val="00F14EAC"/>
    <w:rsid w:val="00F15482"/>
    <w:rsid w:val="00F155CA"/>
    <w:rsid w:val="00F16C8E"/>
    <w:rsid w:val="00F17B34"/>
    <w:rsid w:val="00F204FD"/>
    <w:rsid w:val="00F20C9C"/>
    <w:rsid w:val="00F20EBF"/>
    <w:rsid w:val="00F20FAD"/>
    <w:rsid w:val="00F212D0"/>
    <w:rsid w:val="00F22006"/>
    <w:rsid w:val="00F22B94"/>
    <w:rsid w:val="00F22BA0"/>
    <w:rsid w:val="00F230C5"/>
    <w:rsid w:val="00F25169"/>
    <w:rsid w:val="00F25695"/>
    <w:rsid w:val="00F25760"/>
    <w:rsid w:val="00F25F6E"/>
    <w:rsid w:val="00F268EE"/>
    <w:rsid w:val="00F2693B"/>
    <w:rsid w:val="00F26CB6"/>
    <w:rsid w:val="00F26E09"/>
    <w:rsid w:val="00F27D58"/>
    <w:rsid w:val="00F27E84"/>
    <w:rsid w:val="00F30458"/>
    <w:rsid w:val="00F306A7"/>
    <w:rsid w:val="00F306AB"/>
    <w:rsid w:val="00F3133C"/>
    <w:rsid w:val="00F31640"/>
    <w:rsid w:val="00F32225"/>
    <w:rsid w:val="00F3256F"/>
    <w:rsid w:val="00F32C60"/>
    <w:rsid w:val="00F32E43"/>
    <w:rsid w:val="00F33417"/>
    <w:rsid w:val="00F340A6"/>
    <w:rsid w:val="00F345C3"/>
    <w:rsid w:val="00F347AC"/>
    <w:rsid w:val="00F34B7D"/>
    <w:rsid w:val="00F34BB9"/>
    <w:rsid w:val="00F34E4C"/>
    <w:rsid w:val="00F356B7"/>
    <w:rsid w:val="00F35B20"/>
    <w:rsid w:val="00F35E73"/>
    <w:rsid w:val="00F369C4"/>
    <w:rsid w:val="00F36C5F"/>
    <w:rsid w:val="00F373C3"/>
    <w:rsid w:val="00F37545"/>
    <w:rsid w:val="00F37B53"/>
    <w:rsid w:val="00F37F23"/>
    <w:rsid w:val="00F4034D"/>
    <w:rsid w:val="00F40B1A"/>
    <w:rsid w:val="00F41970"/>
    <w:rsid w:val="00F4235A"/>
    <w:rsid w:val="00F428C6"/>
    <w:rsid w:val="00F429EE"/>
    <w:rsid w:val="00F42DB9"/>
    <w:rsid w:val="00F430C1"/>
    <w:rsid w:val="00F4331D"/>
    <w:rsid w:val="00F456A5"/>
    <w:rsid w:val="00F45BA7"/>
    <w:rsid w:val="00F4655C"/>
    <w:rsid w:val="00F46982"/>
    <w:rsid w:val="00F46CCE"/>
    <w:rsid w:val="00F46D56"/>
    <w:rsid w:val="00F46E41"/>
    <w:rsid w:val="00F46F39"/>
    <w:rsid w:val="00F4759F"/>
    <w:rsid w:val="00F5071C"/>
    <w:rsid w:val="00F509C5"/>
    <w:rsid w:val="00F50EAA"/>
    <w:rsid w:val="00F50F43"/>
    <w:rsid w:val="00F51367"/>
    <w:rsid w:val="00F5150F"/>
    <w:rsid w:val="00F5156B"/>
    <w:rsid w:val="00F51A0F"/>
    <w:rsid w:val="00F51CDE"/>
    <w:rsid w:val="00F51EB7"/>
    <w:rsid w:val="00F527A3"/>
    <w:rsid w:val="00F52846"/>
    <w:rsid w:val="00F529E3"/>
    <w:rsid w:val="00F52CDB"/>
    <w:rsid w:val="00F5361C"/>
    <w:rsid w:val="00F53756"/>
    <w:rsid w:val="00F54062"/>
    <w:rsid w:val="00F54646"/>
    <w:rsid w:val="00F55127"/>
    <w:rsid w:val="00F5568D"/>
    <w:rsid w:val="00F55B92"/>
    <w:rsid w:val="00F562A4"/>
    <w:rsid w:val="00F57B12"/>
    <w:rsid w:val="00F57BE1"/>
    <w:rsid w:val="00F603D5"/>
    <w:rsid w:val="00F60914"/>
    <w:rsid w:val="00F610B7"/>
    <w:rsid w:val="00F61E50"/>
    <w:rsid w:val="00F628C2"/>
    <w:rsid w:val="00F63F1E"/>
    <w:rsid w:val="00F6408C"/>
    <w:rsid w:val="00F640BA"/>
    <w:rsid w:val="00F641A5"/>
    <w:rsid w:val="00F641A8"/>
    <w:rsid w:val="00F64C74"/>
    <w:rsid w:val="00F64CDC"/>
    <w:rsid w:val="00F65447"/>
    <w:rsid w:val="00F658B0"/>
    <w:rsid w:val="00F65E04"/>
    <w:rsid w:val="00F66433"/>
    <w:rsid w:val="00F66FF6"/>
    <w:rsid w:val="00F675C3"/>
    <w:rsid w:val="00F7023F"/>
    <w:rsid w:val="00F7035E"/>
    <w:rsid w:val="00F715A8"/>
    <w:rsid w:val="00F71AC6"/>
    <w:rsid w:val="00F71C4F"/>
    <w:rsid w:val="00F71DBA"/>
    <w:rsid w:val="00F7325C"/>
    <w:rsid w:val="00F73535"/>
    <w:rsid w:val="00F73D41"/>
    <w:rsid w:val="00F73E35"/>
    <w:rsid w:val="00F73E59"/>
    <w:rsid w:val="00F73EA1"/>
    <w:rsid w:val="00F7433B"/>
    <w:rsid w:val="00F74422"/>
    <w:rsid w:val="00F74D60"/>
    <w:rsid w:val="00F76270"/>
    <w:rsid w:val="00F77DFF"/>
    <w:rsid w:val="00F80CC2"/>
    <w:rsid w:val="00F812B8"/>
    <w:rsid w:val="00F81459"/>
    <w:rsid w:val="00F8384C"/>
    <w:rsid w:val="00F83D63"/>
    <w:rsid w:val="00F8433C"/>
    <w:rsid w:val="00F8479D"/>
    <w:rsid w:val="00F84CD9"/>
    <w:rsid w:val="00F8519B"/>
    <w:rsid w:val="00F8520C"/>
    <w:rsid w:val="00F852C7"/>
    <w:rsid w:val="00F85A8C"/>
    <w:rsid w:val="00F85C1D"/>
    <w:rsid w:val="00F85F45"/>
    <w:rsid w:val="00F86B51"/>
    <w:rsid w:val="00F86DB8"/>
    <w:rsid w:val="00F87968"/>
    <w:rsid w:val="00F901BE"/>
    <w:rsid w:val="00F90366"/>
    <w:rsid w:val="00F9082B"/>
    <w:rsid w:val="00F911C2"/>
    <w:rsid w:val="00F9137B"/>
    <w:rsid w:val="00F91B8A"/>
    <w:rsid w:val="00F91C9F"/>
    <w:rsid w:val="00F92B2B"/>
    <w:rsid w:val="00F92CD3"/>
    <w:rsid w:val="00F92EFF"/>
    <w:rsid w:val="00F930D6"/>
    <w:rsid w:val="00F93236"/>
    <w:rsid w:val="00F93884"/>
    <w:rsid w:val="00F93A22"/>
    <w:rsid w:val="00F94584"/>
    <w:rsid w:val="00F94897"/>
    <w:rsid w:val="00F94A1B"/>
    <w:rsid w:val="00F94C35"/>
    <w:rsid w:val="00F9522D"/>
    <w:rsid w:val="00F95B72"/>
    <w:rsid w:val="00F95C0A"/>
    <w:rsid w:val="00F95CA2"/>
    <w:rsid w:val="00F96136"/>
    <w:rsid w:val="00F96B32"/>
    <w:rsid w:val="00F96DB6"/>
    <w:rsid w:val="00FA089B"/>
    <w:rsid w:val="00FA1334"/>
    <w:rsid w:val="00FA1894"/>
    <w:rsid w:val="00FA2093"/>
    <w:rsid w:val="00FA22C3"/>
    <w:rsid w:val="00FA325C"/>
    <w:rsid w:val="00FA3D61"/>
    <w:rsid w:val="00FA447B"/>
    <w:rsid w:val="00FA4D02"/>
    <w:rsid w:val="00FA4E41"/>
    <w:rsid w:val="00FA52C8"/>
    <w:rsid w:val="00FA563C"/>
    <w:rsid w:val="00FA59D1"/>
    <w:rsid w:val="00FA6AB6"/>
    <w:rsid w:val="00FA6F08"/>
    <w:rsid w:val="00FA7459"/>
    <w:rsid w:val="00FA7554"/>
    <w:rsid w:val="00FA7E81"/>
    <w:rsid w:val="00FB01BF"/>
    <w:rsid w:val="00FB07D1"/>
    <w:rsid w:val="00FB0FFC"/>
    <w:rsid w:val="00FB2230"/>
    <w:rsid w:val="00FB26D1"/>
    <w:rsid w:val="00FB3080"/>
    <w:rsid w:val="00FB336B"/>
    <w:rsid w:val="00FB3410"/>
    <w:rsid w:val="00FB4740"/>
    <w:rsid w:val="00FB4B7B"/>
    <w:rsid w:val="00FB521A"/>
    <w:rsid w:val="00FB5CC7"/>
    <w:rsid w:val="00FB5F92"/>
    <w:rsid w:val="00FB6211"/>
    <w:rsid w:val="00FB6510"/>
    <w:rsid w:val="00FB66D5"/>
    <w:rsid w:val="00FB6AFC"/>
    <w:rsid w:val="00FB6E8D"/>
    <w:rsid w:val="00FB787B"/>
    <w:rsid w:val="00FB7ABC"/>
    <w:rsid w:val="00FB7C9F"/>
    <w:rsid w:val="00FB7EE3"/>
    <w:rsid w:val="00FC040D"/>
    <w:rsid w:val="00FC0418"/>
    <w:rsid w:val="00FC2466"/>
    <w:rsid w:val="00FC2486"/>
    <w:rsid w:val="00FC3947"/>
    <w:rsid w:val="00FC3C03"/>
    <w:rsid w:val="00FC4660"/>
    <w:rsid w:val="00FC5D02"/>
    <w:rsid w:val="00FC6143"/>
    <w:rsid w:val="00FC6F04"/>
    <w:rsid w:val="00FC6F73"/>
    <w:rsid w:val="00FC73D9"/>
    <w:rsid w:val="00FC77BF"/>
    <w:rsid w:val="00FC79B5"/>
    <w:rsid w:val="00FC79F1"/>
    <w:rsid w:val="00FD0125"/>
    <w:rsid w:val="00FD0447"/>
    <w:rsid w:val="00FD0E07"/>
    <w:rsid w:val="00FD0E47"/>
    <w:rsid w:val="00FD0EC6"/>
    <w:rsid w:val="00FD0F84"/>
    <w:rsid w:val="00FD1436"/>
    <w:rsid w:val="00FD15EE"/>
    <w:rsid w:val="00FD22E3"/>
    <w:rsid w:val="00FD2461"/>
    <w:rsid w:val="00FD28A7"/>
    <w:rsid w:val="00FD5192"/>
    <w:rsid w:val="00FD698A"/>
    <w:rsid w:val="00FE02F9"/>
    <w:rsid w:val="00FE087E"/>
    <w:rsid w:val="00FE1716"/>
    <w:rsid w:val="00FE2873"/>
    <w:rsid w:val="00FE28B9"/>
    <w:rsid w:val="00FE2BBF"/>
    <w:rsid w:val="00FE3BE3"/>
    <w:rsid w:val="00FE3D30"/>
    <w:rsid w:val="00FE3EF9"/>
    <w:rsid w:val="00FE423E"/>
    <w:rsid w:val="00FE4E38"/>
    <w:rsid w:val="00FE4F5B"/>
    <w:rsid w:val="00FE4FAD"/>
    <w:rsid w:val="00FE5635"/>
    <w:rsid w:val="00FE5B4A"/>
    <w:rsid w:val="00FE5C70"/>
    <w:rsid w:val="00FE5E19"/>
    <w:rsid w:val="00FE76CB"/>
    <w:rsid w:val="00FE7E3E"/>
    <w:rsid w:val="00FF0867"/>
    <w:rsid w:val="00FF0F72"/>
    <w:rsid w:val="00FF11FB"/>
    <w:rsid w:val="00FF1DB1"/>
    <w:rsid w:val="00FF2929"/>
    <w:rsid w:val="00FF3402"/>
    <w:rsid w:val="00FF42AA"/>
    <w:rsid w:val="00FF4BD9"/>
    <w:rsid w:val="00FF5523"/>
    <w:rsid w:val="00FF6382"/>
    <w:rsid w:val="00FF6582"/>
    <w:rsid w:val="00FF7286"/>
    <w:rsid w:val="00FF72E2"/>
    <w:rsid w:val="00FF7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8"/>
        <o:r id="V:Rule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8EB"/>
    <w:pPr>
      <w:spacing w:after="200" w:line="276" w:lineRule="auto"/>
    </w:pPr>
    <w:rPr>
      <w:sz w:val="22"/>
      <w:szCs w:val="22"/>
      <w:lang w:eastAsia="en-US"/>
    </w:rPr>
  </w:style>
  <w:style w:type="paragraph" w:styleId="1">
    <w:name w:val="heading 1"/>
    <w:basedOn w:val="a"/>
    <w:next w:val="a"/>
    <w:link w:val="10"/>
    <w:qFormat/>
    <w:rsid w:val="00A43301"/>
    <w:pPr>
      <w:keepNext/>
      <w:spacing w:after="0" w:line="240" w:lineRule="auto"/>
      <w:jc w:val="center"/>
      <w:outlineLvl w:val="0"/>
    </w:pPr>
    <w:rPr>
      <w:rFonts w:ascii="Times New Roman" w:eastAsia="Times New Roman" w:hAnsi="Times New Roman"/>
      <w:b/>
      <w:bCs/>
      <w:sz w:val="28"/>
      <w:szCs w:val="24"/>
      <w:lang w:eastAsia="ru-RU"/>
    </w:rPr>
  </w:style>
  <w:style w:type="paragraph" w:styleId="2">
    <w:name w:val="heading 2"/>
    <w:basedOn w:val="a"/>
    <w:next w:val="a"/>
    <w:link w:val="20"/>
    <w:qFormat/>
    <w:rsid w:val="00A43301"/>
    <w:pPr>
      <w:keepNext/>
      <w:spacing w:after="0" w:line="240" w:lineRule="auto"/>
      <w:jc w:val="center"/>
      <w:outlineLvl w:val="1"/>
    </w:pPr>
    <w:rPr>
      <w:rFonts w:ascii="Times New Roman" w:eastAsia="Times New Roman" w:hAnsi="Times New Roman"/>
      <w:sz w:val="36"/>
      <w:szCs w:val="24"/>
      <w:lang w:eastAsia="ru-RU"/>
    </w:rPr>
  </w:style>
  <w:style w:type="paragraph" w:styleId="3">
    <w:name w:val="heading 3"/>
    <w:basedOn w:val="a"/>
    <w:next w:val="a"/>
    <w:link w:val="30"/>
    <w:qFormat/>
    <w:rsid w:val="00A43301"/>
    <w:pPr>
      <w:keepNext/>
      <w:spacing w:after="0" w:line="240" w:lineRule="auto"/>
      <w:jc w:val="center"/>
      <w:outlineLvl w:val="2"/>
    </w:pPr>
    <w:rPr>
      <w:rFonts w:ascii="Times New Roman" w:eastAsia="Times New Roman" w:hAnsi="Times New Roman"/>
      <w:b/>
      <w:bCs/>
      <w:sz w:val="4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553"/>
    <w:pPr>
      <w:ind w:left="720"/>
      <w:contextualSpacing/>
    </w:pPr>
  </w:style>
  <w:style w:type="table" w:styleId="a4">
    <w:name w:val="Table Grid"/>
    <w:basedOn w:val="a1"/>
    <w:uiPriority w:val="59"/>
    <w:rsid w:val="00EB61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 Spacing"/>
    <w:link w:val="a6"/>
    <w:uiPriority w:val="1"/>
    <w:qFormat/>
    <w:rsid w:val="00155D05"/>
    <w:rPr>
      <w:sz w:val="22"/>
      <w:szCs w:val="22"/>
      <w:lang w:eastAsia="en-US"/>
    </w:rPr>
  </w:style>
  <w:style w:type="character" w:customStyle="1" w:styleId="10">
    <w:name w:val="Заголовок 1 Знак"/>
    <w:link w:val="1"/>
    <w:rsid w:val="00A43301"/>
    <w:rPr>
      <w:rFonts w:ascii="Times New Roman" w:eastAsia="Times New Roman" w:hAnsi="Times New Roman" w:cs="Times New Roman"/>
      <w:b/>
      <w:bCs/>
      <w:sz w:val="28"/>
      <w:szCs w:val="24"/>
      <w:lang w:eastAsia="ru-RU"/>
    </w:rPr>
  </w:style>
  <w:style w:type="character" w:customStyle="1" w:styleId="20">
    <w:name w:val="Заголовок 2 Знак"/>
    <w:link w:val="2"/>
    <w:rsid w:val="00A43301"/>
    <w:rPr>
      <w:rFonts w:ascii="Times New Roman" w:eastAsia="Times New Roman" w:hAnsi="Times New Roman" w:cs="Times New Roman"/>
      <w:sz w:val="36"/>
      <w:szCs w:val="24"/>
      <w:lang w:eastAsia="ru-RU"/>
    </w:rPr>
  </w:style>
  <w:style w:type="character" w:customStyle="1" w:styleId="30">
    <w:name w:val="Заголовок 3 Знак"/>
    <w:link w:val="3"/>
    <w:rsid w:val="00A43301"/>
    <w:rPr>
      <w:rFonts w:ascii="Times New Roman" w:eastAsia="Times New Roman" w:hAnsi="Times New Roman" w:cs="Times New Roman"/>
      <w:b/>
      <w:bCs/>
      <w:sz w:val="48"/>
      <w:szCs w:val="24"/>
      <w:lang w:eastAsia="ru-RU"/>
    </w:rPr>
  </w:style>
  <w:style w:type="paragraph" w:styleId="a7">
    <w:name w:val="Balloon Text"/>
    <w:basedOn w:val="a"/>
    <w:link w:val="a8"/>
    <w:uiPriority w:val="99"/>
    <w:semiHidden/>
    <w:unhideWhenUsed/>
    <w:rsid w:val="00A43301"/>
    <w:pPr>
      <w:spacing w:after="0" w:line="240" w:lineRule="auto"/>
    </w:pPr>
    <w:rPr>
      <w:rFonts w:ascii="Tahoma" w:hAnsi="Tahoma"/>
      <w:sz w:val="16"/>
      <w:szCs w:val="16"/>
      <w:lang/>
    </w:rPr>
  </w:style>
  <w:style w:type="character" w:customStyle="1" w:styleId="a8">
    <w:name w:val="Текст выноски Знак"/>
    <w:link w:val="a7"/>
    <w:uiPriority w:val="99"/>
    <w:semiHidden/>
    <w:rsid w:val="00A43301"/>
    <w:rPr>
      <w:rFonts w:ascii="Tahoma" w:hAnsi="Tahoma" w:cs="Tahoma"/>
      <w:sz w:val="16"/>
      <w:szCs w:val="16"/>
    </w:rPr>
  </w:style>
  <w:style w:type="character" w:customStyle="1" w:styleId="a6">
    <w:name w:val="Без интервала Знак"/>
    <w:link w:val="a5"/>
    <w:uiPriority w:val="1"/>
    <w:rsid w:val="00995EDC"/>
    <w:rPr>
      <w:sz w:val="22"/>
      <w:szCs w:val="22"/>
      <w:lang w:val="ru-RU" w:eastAsia="en-US" w:bidi="ar-SA"/>
    </w:rPr>
  </w:style>
  <w:style w:type="paragraph" w:styleId="a9">
    <w:name w:val="header"/>
    <w:basedOn w:val="a"/>
    <w:link w:val="aa"/>
    <w:uiPriority w:val="99"/>
    <w:unhideWhenUsed/>
    <w:rsid w:val="00995ED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95EDC"/>
  </w:style>
  <w:style w:type="paragraph" w:styleId="ab">
    <w:name w:val="footer"/>
    <w:basedOn w:val="a"/>
    <w:link w:val="ac"/>
    <w:uiPriority w:val="99"/>
    <w:unhideWhenUsed/>
    <w:rsid w:val="00995ED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95EDC"/>
  </w:style>
  <w:style w:type="paragraph" w:styleId="ad">
    <w:name w:val="TOC Heading"/>
    <w:basedOn w:val="1"/>
    <w:next w:val="a"/>
    <w:uiPriority w:val="39"/>
    <w:unhideWhenUsed/>
    <w:qFormat/>
    <w:rsid w:val="009E7E3F"/>
    <w:pPr>
      <w:keepLines/>
      <w:spacing w:before="480" w:line="276" w:lineRule="auto"/>
      <w:jc w:val="left"/>
      <w:outlineLvl w:val="9"/>
    </w:pPr>
    <w:rPr>
      <w:rFonts w:ascii="Cambria" w:hAnsi="Cambria"/>
      <w:color w:val="365F91"/>
      <w:szCs w:val="28"/>
      <w:lang w:eastAsia="en-US"/>
    </w:rPr>
  </w:style>
  <w:style w:type="paragraph" w:styleId="11">
    <w:name w:val="toc 1"/>
    <w:basedOn w:val="a"/>
    <w:next w:val="a"/>
    <w:autoRedefine/>
    <w:uiPriority w:val="39"/>
    <w:unhideWhenUsed/>
    <w:rsid w:val="00BB12CB"/>
    <w:pPr>
      <w:tabs>
        <w:tab w:val="left" w:pos="440"/>
        <w:tab w:val="right" w:leader="dot" w:pos="9345"/>
      </w:tabs>
      <w:spacing w:after="100"/>
      <w:jc w:val="both"/>
    </w:pPr>
  </w:style>
  <w:style w:type="character" w:styleId="ae">
    <w:name w:val="Hyperlink"/>
    <w:uiPriority w:val="99"/>
    <w:unhideWhenUsed/>
    <w:rsid w:val="00222EBE"/>
    <w:rPr>
      <w:color w:val="0000FF"/>
      <w:u w:val="single"/>
    </w:rPr>
  </w:style>
  <w:style w:type="paragraph" w:customStyle="1" w:styleId="12">
    <w:name w:val="Без интервала1"/>
    <w:link w:val="NoSpacingChar"/>
    <w:qFormat/>
    <w:rsid w:val="00C73946"/>
    <w:pPr>
      <w:ind w:firstLine="709"/>
      <w:jc w:val="both"/>
    </w:pPr>
    <w:rPr>
      <w:rFonts w:eastAsia="Times New Roman"/>
    </w:rPr>
  </w:style>
  <w:style w:type="character" w:customStyle="1" w:styleId="NoSpacingChar">
    <w:name w:val="No Spacing Char"/>
    <w:link w:val="12"/>
    <w:locked/>
    <w:rsid w:val="00C73946"/>
    <w:rPr>
      <w:rFonts w:eastAsia="Times New Roman"/>
      <w:lang w:eastAsia="ru-RU" w:bidi="ar-SA"/>
    </w:rPr>
  </w:style>
  <w:style w:type="paragraph" w:customStyle="1" w:styleId="ConsNonformat">
    <w:name w:val="ConsNonformat"/>
    <w:rsid w:val="00C73946"/>
    <w:pPr>
      <w:widowControl w:val="0"/>
      <w:autoSpaceDE w:val="0"/>
      <w:autoSpaceDN w:val="0"/>
      <w:adjustRightInd w:val="0"/>
    </w:pPr>
    <w:rPr>
      <w:rFonts w:ascii="Courier New" w:eastAsia="Times New Roman" w:hAnsi="Courier New" w:cs="Courier New"/>
      <w:sz w:val="16"/>
      <w:szCs w:val="16"/>
    </w:rPr>
  </w:style>
  <w:style w:type="paragraph" w:styleId="af">
    <w:name w:val="Title"/>
    <w:basedOn w:val="a"/>
    <w:link w:val="af0"/>
    <w:qFormat/>
    <w:rsid w:val="0008683C"/>
    <w:pPr>
      <w:spacing w:after="0" w:line="240" w:lineRule="auto"/>
      <w:ind w:firstLine="709"/>
      <w:jc w:val="both"/>
    </w:pPr>
    <w:rPr>
      <w:rFonts w:ascii="Times New Roman" w:eastAsia="Times New Roman" w:hAnsi="Times New Roman"/>
      <w:bCs/>
      <w:sz w:val="24"/>
      <w:szCs w:val="24"/>
      <w:lang w:eastAsia="ru-RU"/>
    </w:rPr>
  </w:style>
  <w:style w:type="character" w:customStyle="1" w:styleId="af0">
    <w:name w:val="Название Знак"/>
    <w:link w:val="af"/>
    <w:rsid w:val="0008683C"/>
    <w:rPr>
      <w:rFonts w:ascii="Times New Roman" w:eastAsia="Times New Roman" w:hAnsi="Times New Roman" w:cs="Times New Roman"/>
      <w:bCs/>
      <w:sz w:val="24"/>
      <w:szCs w:val="24"/>
      <w:lang w:eastAsia="ru-RU"/>
    </w:rPr>
  </w:style>
  <w:style w:type="paragraph" w:customStyle="1" w:styleId="Default">
    <w:name w:val="Default"/>
    <w:qFormat/>
    <w:rsid w:val="00DE413F"/>
    <w:pPr>
      <w:autoSpaceDE w:val="0"/>
      <w:autoSpaceDN w:val="0"/>
      <w:adjustRightInd w:val="0"/>
    </w:pPr>
    <w:rPr>
      <w:rFonts w:ascii="Times New Roman" w:hAnsi="Times New Roman"/>
      <w:color w:val="000000"/>
      <w:sz w:val="24"/>
      <w:szCs w:val="24"/>
      <w:lang w:eastAsia="en-US"/>
    </w:rPr>
  </w:style>
  <w:style w:type="paragraph" w:styleId="af1">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DE413F"/>
    <w:pPr>
      <w:spacing w:after="144" w:line="240" w:lineRule="auto"/>
    </w:pPr>
    <w:rPr>
      <w:rFonts w:ascii="Times New Roman" w:eastAsia="Times New Roman" w:hAnsi="Times New Roman"/>
      <w:sz w:val="24"/>
      <w:szCs w:val="24"/>
      <w:lang w:eastAsia="ru-RU"/>
    </w:rPr>
  </w:style>
  <w:style w:type="paragraph" w:styleId="af2">
    <w:name w:val="Body Text"/>
    <w:basedOn w:val="a"/>
    <w:link w:val="af3"/>
    <w:uiPriority w:val="99"/>
    <w:unhideWhenUsed/>
    <w:rsid w:val="00DE413F"/>
    <w:pPr>
      <w:spacing w:after="120"/>
    </w:pPr>
    <w:rPr>
      <w:sz w:val="20"/>
      <w:szCs w:val="20"/>
      <w:lang/>
    </w:rPr>
  </w:style>
  <w:style w:type="character" w:customStyle="1" w:styleId="af3">
    <w:name w:val="Основной текст Знак"/>
    <w:link w:val="af2"/>
    <w:uiPriority w:val="99"/>
    <w:rsid w:val="00DE413F"/>
    <w:rPr>
      <w:rFonts w:ascii="Calibri" w:eastAsia="Calibri" w:hAnsi="Calibri" w:cs="Times New Roman"/>
    </w:rPr>
  </w:style>
  <w:style w:type="paragraph" w:customStyle="1" w:styleId="af4">
    <w:name w:val="Замещаемый текст"/>
    <w:basedOn w:val="a5"/>
    <w:link w:val="af5"/>
    <w:autoRedefine/>
    <w:qFormat/>
    <w:rsid w:val="00DE413F"/>
    <w:pPr>
      <w:ind w:firstLine="709"/>
      <w:jc w:val="both"/>
    </w:pPr>
    <w:rPr>
      <w:rFonts w:ascii="Times New Roman" w:eastAsia="Times New Roman" w:hAnsi="Times New Roman"/>
      <w:color w:val="A6A6A6"/>
      <w:sz w:val="20"/>
      <w:szCs w:val="20"/>
      <w:lang w:eastAsia="ru-RU"/>
    </w:rPr>
  </w:style>
  <w:style w:type="character" w:customStyle="1" w:styleId="af5">
    <w:name w:val="Замещаемый текст Знак"/>
    <w:link w:val="af4"/>
    <w:rsid w:val="00DE413F"/>
    <w:rPr>
      <w:rFonts w:ascii="Times New Roman" w:eastAsia="Times New Roman" w:hAnsi="Times New Roman" w:cs="Times New Roman"/>
      <w:color w:val="A6A6A6"/>
      <w:sz w:val="20"/>
      <w:lang w:eastAsia="ru-RU"/>
    </w:rPr>
  </w:style>
  <w:style w:type="character" w:customStyle="1" w:styleId="wmi-callto">
    <w:name w:val="wmi-callto"/>
    <w:basedOn w:val="a0"/>
    <w:rsid w:val="00DE413F"/>
  </w:style>
  <w:style w:type="paragraph" w:customStyle="1" w:styleId="Style2">
    <w:name w:val="Style2"/>
    <w:basedOn w:val="a"/>
    <w:uiPriority w:val="99"/>
    <w:rsid w:val="00DE413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7">
    <w:name w:val="c7"/>
    <w:basedOn w:val="a"/>
    <w:rsid w:val="00DE41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Основной текст1"/>
    <w:rsid w:val="00DE413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af6">
    <w:name w:val="Таблицы (моноширинный)"/>
    <w:basedOn w:val="a"/>
    <w:next w:val="a"/>
    <w:uiPriority w:val="99"/>
    <w:rsid w:val="00FC4660"/>
    <w:pPr>
      <w:widowControl w:val="0"/>
      <w:autoSpaceDE w:val="0"/>
      <w:autoSpaceDN w:val="0"/>
      <w:adjustRightInd w:val="0"/>
      <w:spacing w:after="0" w:line="240" w:lineRule="auto"/>
    </w:pPr>
    <w:rPr>
      <w:rFonts w:ascii="Courier New" w:eastAsia="Times New Roman" w:hAnsi="Courier New" w:cs="Courier New"/>
      <w:lang w:val="en-US"/>
    </w:rPr>
  </w:style>
  <w:style w:type="paragraph" w:customStyle="1" w:styleId="ConsPlusNormal">
    <w:name w:val="ConsPlusNormal"/>
    <w:link w:val="ConsPlusNormal0"/>
    <w:qFormat/>
    <w:rsid w:val="00FC4660"/>
    <w:pPr>
      <w:widowControl w:val="0"/>
      <w:autoSpaceDE w:val="0"/>
      <w:autoSpaceDN w:val="0"/>
      <w:adjustRightInd w:val="0"/>
    </w:pPr>
    <w:rPr>
      <w:rFonts w:ascii="Arial" w:eastAsia="Times New Roman" w:hAnsi="Arial" w:cs="Arial"/>
    </w:rPr>
  </w:style>
  <w:style w:type="paragraph" w:customStyle="1" w:styleId="parametervalue">
    <w:name w:val="parametervalue"/>
    <w:basedOn w:val="a"/>
    <w:rsid w:val="00230B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BB12CB"/>
    <w:rPr>
      <w:rFonts w:ascii="Arial" w:eastAsia="Times New Roman" w:hAnsi="Arial" w:cs="Arial"/>
      <w:lang w:eastAsia="ru-RU" w:bidi="ar-SA"/>
    </w:rPr>
  </w:style>
  <w:style w:type="paragraph" w:customStyle="1" w:styleId="af7">
    <w:name w:val="Табличный"/>
    <w:basedOn w:val="a"/>
    <w:qFormat/>
    <w:rsid w:val="001E4C73"/>
    <w:pPr>
      <w:spacing w:after="0" w:line="240" w:lineRule="auto"/>
      <w:jc w:val="both"/>
    </w:pPr>
    <w:rPr>
      <w:rFonts w:ascii="Times New Roman" w:eastAsia="Times New Roman" w:hAnsi="Times New Roman"/>
      <w:sz w:val="20"/>
      <w:szCs w:val="24"/>
      <w:lang w:eastAsia="ru-RU"/>
    </w:rPr>
  </w:style>
  <w:style w:type="paragraph" w:customStyle="1" w:styleId="af8">
    <w:name w:val="таблица"/>
    <w:qFormat/>
    <w:rsid w:val="001E4C73"/>
    <w:rPr>
      <w:rFonts w:ascii="Times New Roman" w:hAnsi="Times New Roman" w:cs="Calibri"/>
      <w:szCs w:val="22"/>
      <w:lang w:eastAsia="en-US"/>
    </w:rPr>
  </w:style>
  <w:style w:type="paragraph" w:customStyle="1" w:styleId="ConsNormal">
    <w:name w:val="ConsNormal"/>
    <w:rsid w:val="00CF2F26"/>
    <w:pPr>
      <w:widowControl w:val="0"/>
      <w:autoSpaceDE w:val="0"/>
      <w:autoSpaceDN w:val="0"/>
      <w:adjustRightInd w:val="0"/>
      <w:ind w:firstLine="720"/>
    </w:pPr>
    <w:rPr>
      <w:rFonts w:ascii="Arial" w:eastAsia="Times New Roman" w:hAnsi="Arial" w:cs="Arial"/>
      <w:sz w:val="16"/>
      <w:szCs w:val="16"/>
    </w:rPr>
  </w:style>
  <w:style w:type="table" w:customStyle="1" w:styleId="14">
    <w:name w:val="Сетка таблицы1"/>
    <w:basedOn w:val="a1"/>
    <w:next w:val="a4"/>
    <w:uiPriority w:val="59"/>
    <w:rsid w:val="00BD4C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4"/>
    <w:uiPriority w:val="39"/>
    <w:rsid w:val="00262B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4"/>
    <w:uiPriority w:val="59"/>
    <w:rsid w:val="008062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4"/>
    <w:uiPriority w:val="39"/>
    <w:rsid w:val="009B0A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4"/>
    <w:uiPriority w:val="59"/>
    <w:rsid w:val="006B47B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4"/>
    <w:uiPriority w:val="59"/>
    <w:rsid w:val="008D04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4"/>
    <w:uiPriority w:val="39"/>
    <w:rsid w:val="002C2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39"/>
    <w:rsid w:val="00122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4"/>
    <w:uiPriority w:val="39"/>
    <w:rsid w:val="00023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4"/>
    <w:uiPriority w:val="39"/>
    <w:rsid w:val="007D6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A63579"/>
  </w:style>
  <w:style w:type="paragraph" w:styleId="22">
    <w:name w:val="toc 2"/>
    <w:basedOn w:val="a"/>
    <w:next w:val="a"/>
    <w:autoRedefine/>
    <w:uiPriority w:val="39"/>
    <w:unhideWhenUsed/>
    <w:rsid w:val="001B452D"/>
    <w:pPr>
      <w:spacing w:after="100" w:line="259" w:lineRule="auto"/>
      <w:ind w:left="220"/>
    </w:pPr>
    <w:rPr>
      <w:rFonts w:eastAsia="Times New Roman"/>
      <w:lang w:eastAsia="ru-RU"/>
    </w:rPr>
  </w:style>
  <w:style w:type="paragraph" w:styleId="32">
    <w:name w:val="toc 3"/>
    <w:basedOn w:val="a"/>
    <w:next w:val="a"/>
    <w:autoRedefine/>
    <w:uiPriority w:val="39"/>
    <w:unhideWhenUsed/>
    <w:rsid w:val="001B452D"/>
    <w:pPr>
      <w:spacing w:after="100" w:line="259" w:lineRule="auto"/>
      <w:ind w:left="440"/>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162161231">
      <w:bodyDiv w:val="1"/>
      <w:marLeft w:val="0"/>
      <w:marRight w:val="0"/>
      <w:marTop w:val="0"/>
      <w:marBottom w:val="0"/>
      <w:divBdr>
        <w:top w:val="none" w:sz="0" w:space="0" w:color="auto"/>
        <w:left w:val="none" w:sz="0" w:space="0" w:color="auto"/>
        <w:bottom w:val="none" w:sz="0" w:space="0" w:color="auto"/>
        <w:right w:val="none" w:sz="0" w:space="0" w:color="auto"/>
      </w:divBdr>
    </w:div>
    <w:div w:id="266618953">
      <w:bodyDiv w:val="1"/>
      <w:marLeft w:val="0"/>
      <w:marRight w:val="0"/>
      <w:marTop w:val="0"/>
      <w:marBottom w:val="0"/>
      <w:divBdr>
        <w:top w:val="none" w:sz="0" w:space="0" w:color="auto"/>
        <w:left w:val="none" w:sz="0" w:space="0" w:color="auto"/>
        <w:bottom w:val="none" w:sz="0" w:space="0" w:color="auto"/>
        <w:right w:val="none" w:sz="0" w:space="0" w:color="auto"/>
      </w:divBdr>
    </w:div>
    <w:div w:id="942886598">
      <w:bodyDiv w:val="1"/>
      <w:marLeft w:val="0"/>
      <w:marRight w:val="0"/>
      <w:marTop w:val="0"/>
      <w:marBottom w:val="0"/>
      <w:divBdr>
        <w:top w:val="none" w:sz="0" w:space="0" w:color="auto"/>
        <w:left w:val="none" w:sz="0" w:space="0" w:color="auto"/>
        <w:bottom w:val="none" w:sz="0" w:space="0" w:color="auto"/>
        <w:right w:val="none" w:sz="0" w:space="0" w:color="auto"/>
      </w:divBdr>
    </w:div>
    <w:div w:id="993951717">
      <w:bodyDiv w:val="1"/>
      <w:marLeft w:val="0"/>
      <w:marRight w:val="0"/>
      <w:marTop w:val="0"/>
      <w:marBottom w:val="0"/>
      <w:divBdr>
        <w:top w:val="none" w:sz="0" w:space="0" w:color="auto"/>
        <w:left w:val="none" w:sz="0" w:space="0" w:color="auto"/>
        <w:bottom w:val="none" w:sz="0" w:space="0" w:color="auto"/>
        <w:right w:val="none" w:sz="0" w:space="0" w:color="auto"/>
      </w:divBdr>
    </w:div>
    <w:div w:id="1291866215">
      <w:bodyDiv w:val="1"/>
      <w:marLeft w:val="0"/>
      <w:marRight w:val="0"/>
      <w:marTop w:val="0"/>
      <w:marBottom w:val="0"/>
      <w:divBdr>
        <w:top w:val="none" w:sz="0" w:space="0" w:color="auto"/>
        <w:left w:val="none" w:sz="0" w:space="0" w:color="auto"/>
        <w:bottom w:val="none" w:sz="0" w:space="0" w:color="auto"/>
        <w:right w:val="none" w:sz="0" w:space="0" w:color="auto"/>
      </w:divBdr>
    </w:div>
    <w:div w:id="18861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chart" Target="charts/chart17.xml"/><Relationship Id="rId39" Type="http://schemas.openxmlformats.org/officeDocument/2006/relationships/image" Target="media/image3.jpeg"/><Relationship Id="rId21" Type="http://schemas.openxmlformats.org/officeDocument/2006/relationships/chart" Target="charts/chart13.xml"/><Relationship Id="rId34" Type="http://schemas.openxmlformats.org/officeDocument/2006/relationships/hyperlink" Target="https://vk.com/id589479029" TargetMode="External"/><Relationship Id="rId42" Type="http://schemas.openxmlformats.org/officeDocument/2006/relationships/chart" Target="charts/chart22.xml"/><Relationship Id="rId47" Type="http://schemas.openxmlformats.org/officeDocument/2006/relationships/chart" Target="charts/chart27.xml"/><Relationship Id="rId50" Type="http://schemas.openxmlformats.org/officeDocument/2006/relationships/chart" Target="charts/chart29.xm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chart" Target="charts/chart16.xml"/><Relationship Id="rId33" Type="http://schemas.openxmlformats.org/officeDocument/2006/relationships/hyperlink" Target="https://vk.com/id530419017" TargetMode="External"/><Relationship Id="rId38" Type="http://schemas.openxmlformats.org/officeDocument/2006/relationships/chart" Target="charts/chart19.xml"/><Relationship Id="rId46" Type="http://schemas.openxmlformats.org/officeDocument/2006/relationships/chart" Target="charts/chart2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12.xml"/><Relationship Id="rId29" Type="http://schemas.openxmlformats.org/officeDocument/2006/relationships/hyperlink" Target="https://vk.com/id589479029" TargetMode="External"/><Relationship Id="rId41" Type="http://schemas.openxmlformats.org/officeDocument/2006/relationships/chart" Target="charts/chart21.xml"/><Relationship Id="rId54" Type="http://schemas.openxmlformats.org/officeDocument/2006/relationships/chart" Target="charts/chart3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5.xml"/><Relationship Id="rId32" Type="http://schemas.openxmlformats.org/officeDocument/2006/relationships/hyperlink" Target="https://vk.com/id380930280" TargetMode="External"/><Relationship Id="rId37" Type="http://schemas.openxmlformats.org/officeDocument/2006/relationships/chart" Target="charts/chart18.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image" Target="media/image2.png"/><Relationship Id="rId28" Type="http://schemas.openxmlformats.org/officeDocument/2006/relationships/hyperlink" Target="https://vk.com/id663311997" TargetMode="External"/><Relationship Id="rId36" Type="http://schemas.openxmlformats.org/officeDocument/2006/relationships/hyperlink" Target="https://vk.com/id617779137" TargetMode="External"/><Relationship Id="rId49" Type="http://schemas.openxmlformats.org/officeDocument/2006/relationships/chart" Target="charts/chart28.xml"/><Relationship Id="rId57"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hyperlink" Target="https://vk.com/id364689065" TargetMode="External"/><Relationship Id="rId44" Type="http://schemas.openxmlformats.org/officeDocument/2006/relationships/chart" Target="charts/chart24.xml"/><Relationship Id="rId52" Type="http://schemas.openxmlformats.org/officeDocument/2006/relationships/chart" Target="charts/chart3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hyperlink" Target="https://vk.com/id739956942" TargetMode="External"/><Relationship Id="rId30" Type="http://schemas.openxmlformats.org/officeDocument/2006/relationships/hyperlink" Target="https://vk.com/club158395768" TargetMode="External"/><Relationship Id="rId35" Type="http://schemas.openxmlformats.org/officeDocument/2006/relationships/hyperlink" Target="https://vk.com/id739956942" TargetMode="External"/><Relationship Id="rId43" Type="http://schemas.openxmlformats.org/officeDocument/2006/relationships/chart" Target="charts/chart23.xml"/><Relationship Id="rId48" Type="http://schemas.openxmlformats.org/officeDocument/2006/relationships/image" Target="media/image4.png"/><Relationship Id="rId56"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chart" Target="charts/chart30.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oleObject" Target="file:///D:\&#1056;&#1072;&#1073;&#1086;&#1095;&#1080;&#1081;%20&#1089;&#1090;&#1086;&#1083;\&#1089;&#1090;&#1088;%2038.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1056;&#1072;&#1073;&#1086;&#1095;&#1080;&#1081;%20&#1089;&#1090;&#1086;&#1083;\&#1089;&#1090;&#1088;%2038.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1056;&#1072;&#1073;&#1086;&#1095;&#1080;&#1081;%20&#1089;&#1090;&#1086;&#1083;\&#1089;&#1090;&#1088;%2038.xls" TargetMode="External"/></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27.xml.rels><?xml version="1.0" encoding="UTF-8" standalone="yes"?>
<Relationships xmlns="http://schemas.openxmlformats.org/package/2006/relationships"><Relationship Id="rId1" Type="http://schemas.openxmlformats.org/officeDocument/2006/relationships/oleObject" Target="file:///D:\&#1056;&#1072;&#1073;&#1086;&#1095;&#1080;&#1081;%20&#1089;&#1090;&#1086;&#1083;\&#1089;&#1090;&#1088;%2038.xls"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1056;&#1072;&#1073;&#1086;&#1095;&#1080;&#1081;%20&#1089;&#1090;&#1086;&#1083;\&#1089;&#1090;&#1088;%2038.xls"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1056;&#1072;&#1073;&#1086;&#1095;&#1080;&#1081;%20&#1089;&#1090;&#1086;&#1083;\&#1089;&#1090;&#1088;%2038.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Office_Excel24.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Office_Excel25.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Office_Excel26.xlsx"/></Relationships>
</file>

<file path=word/charts/_rels/chart3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barChart>
        <c:barDir val="col"/>
        <c:grouping val="clustered"/>
        <c:ser>
          <c:idx val="0"/>
          <c:order val="0"/>
          <c:tx>
            <c:strRef>
              <c:f>Лист1!$B$1</c:f>
              <c:strCache>
                <c:ptCount val="1"/>
                <c:pt idx="0">
                  <c:v>Всего</c:v>
                </c:pt>
              </c:strCache>
            </c:strRef>
          </c:tx>
          <c:dLbls>
            <c:spPr>
              <a:noFill/>
              <a:ln w="25400">
                <a:noFill/>
              </a:ln>
            </c:spPr>
            <c:showVal val="1"/>
          </c:dLbls>
          <c:cat>
            <c:numRef>
              <c:f>Лист1!$A$2:$A$7</c:f>
              <c:numCache>
                <c:formatCode>dd/mm/yyyy</c:formatCode>
                <c:ptCount val="6"/>
                <c:pt idx="0">
                  <c:v>43831</c:v>
                </c:pt>
                <c:pt idx="1">
                  <c:v>44197</c:v>
                </c:pt>
                <c:pt idx="2">
                  <c:v>44562</c:v>
                </c:pt>
                <c:pt idx="3">
                  <c:v>44927</c:v>
                </c:pt>
                <c:pt idx="4">
                  <c:v>45292</c:v>
                </c:pt>
                <c:pt idx="5">
                  <c:v>45658</c:v>
                </c:pt>
              </c:numCache>
            </c:numRef>
          </c:cat>
          <c:val>
            <c:numRef>
              <c:f>Лист1!$B$2:$B$7</c:f>
              <c:numCache>
                <c:formatCode>General</c:formatCode>
                <c:ptCount val="6"/>
                <c:pt idx="0">
                  <c:v>802</c:v>
                </c:pt>
                <c:pt idx="1">
                  <c:v>814</c:v>
                </c:pt>
                <c:pt idx="2">
                  <c:v>789</c:v>
                </c:pt>
                <c:pt idx="3">
                  <c:v>760</c:v>
                </c:pt>
                <c:pt idx="4">
                  <c:v>771</c:v>
                </c:pt>
                <c:pt idx="5">
                  <c:v>783</c:v>
                </c:pt>
              </c:numCache>
            </c:numRef>
          </c:val>
        </c:ser>
        <c:ser>
          <c:idx val="1"/>
          <c:order val="1"/>
          <c:tx>
            <c:strRef>
              <c:f>Лист1!$C$1</c:f>
              <c:strCache>
                <c:ptCount val="1"/>
                <c:pt idx="0">
                  <c:v>Юридические лица</c:v>
                </c:pt>
              </c:strCache>
            </c:strRef>
          </c:tx>
          <c:dLbls>
            <c:spPr>
              <a:noFill/>
              <a:ln w="25400">
                <a:noFill/>
              </a:ln>
            </c:spPr>
            <c:showVal val="1"/>
          </c:dLbls>
          <c:cat>
            <c:numRef>
              <c:f>Лист1!$A$2:$A$7</c:f>
              <c:numCache>
                <c:formatCode>dd/mm/yyyy</c:formatCode>
                <c:ptCount val="6"/>
                <c:pt idx="0">
                  <c:v>43831</c:v>
                </c:pt>
                <c:pt idx="1">
                  <c:v>44197</c:v>
                </c:pt>
                <c:pt idx="2">
                  <c:v>44562</c:v>
                </c:pt>
                <c:pt idx="3">
                  <c:v>44927</c:v>
                </c:pt>
                <c:pt idx="4">
                  <c:v>45292</c:v>
                </c:pt>
                <c:pt idx="5">
                  <c:v>45658</c:v>
                </c:pt>
              </c:numCache>
            </c:numRef>
          </c:cat>
          <c:val>
            <c:numRef>
              <c:f>Лист1!$C$2:$C$7</c:f>
              <c:numCache>
                <c:formatCode>General</c:formatCode>
                <c:ptCount val="6"/>
                <c:pt idx="0">
                  <c:v>285</c:v>
                </c:pt>
                <c:pt idx="1">
                  <c:v>285</c:v>
                </c:pt>
                <c:pt idx="2">
                  <c:v>272</c:v>
                </c:pt>
                <c:pt idx="3">
                  <c:v>282</c:v>
                </c:pt>
                <c:pt idx="4">
                  <c:v>290</c:v>
                </c:pt>
                <c:pt idx="5">
                  <c:v>285</c:v>
                </c:pt>
              </c:numCache>
            </c:numRef>
          </c:val>
        </c:ser>
        <c:ser>
          <c:idx val="2"/>
          <c:order val="2"/>
          <c:tx>
            <c:strRef>
              <c:f>Лист1!$D$1</c:f>
              <c:strCache>
                <c:ptCount val="1"/>
                <c:pt idx="0">
                  <c:v>ИП</c:v>
                </c:pt>
              </c:strCache>
            </c:strRef>
          </c:tx>
          <c:dLbls>
            <c:spPr>
              <a:noFill/>
              <a:ln w="25400">
                <a:noFill/>
              </a:ln>
            </c:spPr>
            <c:showVal val="1"/>
          </c:dLbls>
          <c:cat>
            <c:numRef>
              <c:f>Лист1!$A$2:$A$7</c:f>
              <c:numCache>
                <c:formatCode>dd/mm/yyyy</c:formatCode>
                <c:ptCount val="6"/>
                <c:pt idx="0">
                  <c:v>43831</c:v>
                </c:pt>
                <c:pt idx="1">
                  <c:v>44197</c:v>
                </c:pt>
                <c:pt idx="2">
                  <c:v>44562</c:v>
                </c:pt>
                <c:pt idx="3">
                  <c:v>44927</c:v>
                </c:pt>
                <c:pt idx="4">
                  <c:v>45292</c:v>
                </c:pt>
                <c:pt idx="5">
                  <c:v>45658</c:v>
                </c:pt>
              </c:numCache>
            </c:numRef>
          </c:cat>
          <c:val>
            <c:numRef>
              <c:f>Лист1!$D$2:$D$7</c:f>
              <c:numCache>
                <c:formatCode>General</c:formatCode>
                <c:ptCount val="6"/>
                <c:pt idx="0">
                  <c:v>517</c:v>
                </c:pt>
                <c:pt idx="1">
                  <c:v>529</c:v>
                </c:pt>
                <c:pt idx="2">
                  <c:v>517</c:v>
                </c:pt>
                <c:pt idx="3">
                  <c:v>478</c:v>
                </c:pt>
                <c:pt idx="4">
                  <c:v>481</c:v>
                </c:pt>
                <c:pt idx="5">
                  <c:v>498</c:v>
                </c:pt>
              </c:numCache>
            </c:numRef>
          </c:val>
        </c:ser>
        <c:gapWidth val="75"/>
        <c:axId val="253690624"/>
        <c:axId val="253692160"/>
      </c:barChart>
      <c:dateAx>
        <c:axId val="253690624"/>
        <c:scaling>
          <c:orientation val="minMax"/>
        </c:scaling>
        <c:axPos val="b"/>
        <c:numFmt formatCode="m/d/yyyy" sourceLinked="0"/>
        <c:majorTickMark val="none"/>
        <c:tickLblPos val="nextTo"/>
        <c:crossAx val="253692160"/>
        <c:crosses val="autoZero"/>
        <c:auto val="1"/>
        <c:lblOffset val="100"/>
        <c:baseTimeUnit val="years"/>
      </c:dateAx>
      <c:valAx>
        <c:axId val="253692160"/>
        <c:scaling>
          <c:orientation val="minMax"/>
        </c:scaling>
        <c:axPos val="l"/>
        <c:numFmt formatCode="General" sourceLinked="1"/>
        <c:majorTickMark val="none"/>
        <c:tickLblPos val="nextTo"/>
        <c:crossAx val="253690624"/>
        <c:crosses val="autoZero"/>
        <c:crossBetween val="between"/>
      </c:valAx>
    </c:plotArea>
    <c:legend>
      <c:legendPos val="b"/>
    </c:legend>
    <c:plotVisOnly val="1"/>
    <c:dispBlanksAs val="gap"/>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barChart>
        <c:barDir val="col"/>
        <c:grouping val="clustered"/>
        <c:ser>
          <c:idx val="0"/>
          <c:order val="0"/>
          <c:tx>
            <c:strRef>
              <c:f>Лист1!$B$1</c:f>
              <c:strCache>
                <c:ptCount val="1"/>
                <c:pt idx="0">
                  <c:v>Столбец1</c:v>
                </c:pt>
              </c:strCache>
            </c:strRef>
          </c:tx>
          <c:dLbls>
            <c:txPr>
              <a:bodyPr/>
              <a:lstStyle/>
              <a:p>
                <a:pPr>
                  <a:defRPr sz="1000" b="0" i="0" u="none" strike="noStrike" baseline="0">
                    <a:solidFill>
                      <a:srgbClr val="000000"/>
                    </a:solidFill>
                    <a:latin typeface="Calibri"/>
                    <a:ea typeface="Calibri"/>
                    <a:cs typeface="Calibri"/>
                  </a:defRPr>
                </a:pPr>
                <a:endParaRPr lang="ru-RU"/>
              </a:p>
            </c:txPr>
            <c:dLblPos val="outEnd"/>
            <c:showVal val="1"/>
          </c:dLbls>
          <c:cat>
            <c:numRef>
              <c:f>Лист1!$A$2:$A$6</c:f>
              <c:numCache>
                <c:formatCode>General</c:formatCode>
                <c:ptCount val="5"/>
                <c:pt idx="0">
                  <c:v>2020</c:v>
                </c:pt>
                <c:pt idx="1">
                  <c:v>2021</c:v>
                </c:pt>
                <c:pt idx="2">
                  <c:v>2022</c:v>
                </c:pt>
                <c:pt idx="3">
                  <c:v>2023</c:v>
                </c:pt>
                <c:pt idx="4">
                  <c:v>2024</c:v>
                </c:pt>
              </c:numCache>
            </c:numRef>
          </c:cat>
          <c:val>
            <c:numRef>
              <c:f>Лист1!$B$2:$B$6</c:f>
              <c:numCache>
                <c:formatCode>0.0%</c:formatCode>
                <c:ptCount val="5"/>
                <c:pt idx="0">
                  <c:v>0.65900000000000025</c:v>
                </c:pt>
                <c:pt idx="1">
                  <c:v>0.66000000000000025</c:v>
                </c:pt>
                <c:pt idx="2">
                  <c:v>0.63000000000000023</c:v>
                </c:pt>
                <c:pt idx="3">
                  <c:v>0.64700000000000024</c:v>
                </c:pt>
                <c:pt idx="4">
                  <c:v>0.73900000000000021</c:v>
                </c:pt>
              </c:numCache>
            </c:numRef>
          </c:val>
        </c:ser>
        <c:dLbls>
          <c:showVal val="1"/>
        </c:dLbls>
        <c:axId val="255927040"/>
        <c:axId val="255928576"/>
      </c:barChart>
      <c:catAx>
        <c:axId val="255927040"/>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255928576"/>
        <c:crosses val="autoZero"/>
        <c:auto val="1"/>
        <c:lblAlgn val="ctr"/>
        <c:lblOffset val="100"/>
      </c:catAx>
      <c:valAx>
        <c:axId val="255928576"/>
        <c:scaling>
          <c:orientation val="minMax"/>
        </c:scaling>
        <c:delete val="1"/>
        <c:axPos val="l"/>
        <c:numFmt formatCode="0.0%" sourceLinked="1"/>
        <c:tickLblPos val="none"/>
        <c:crossAx val="255927040"/>
        <c:crosses val="autoZero"/>
        <c:crossBetween val="between"/>
      </c:valAx>
    </c:plotArea>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manualLayout>
          <c:layoutTarget val="inner"/>
          <c:xMode val="edge"/>
          <c:yMode val="edge"/>
          <c:x val="3.7940379403794612E-2"/>
          <c:y val="7.4074074074074084E-2"/>
          <c:w val="0.94037940379403795"/>
          <c:h val="0.71400673400673398"/>
        </c:manualLayout>
      </c:layout>
      <c:barChart>
        <c:barDir val="col"/>
        <c:grouping val="clustered"/>
        <c:ser>
          <c:idx val="0"/>
          <c:order val="0"/>
          <c:tx>
            <c:strRef>
              <c:f>Лист1!$B$1</c:f>
              <c:strCache>
                <c:ptCount val="1"/>
                <c:pt idx="0">
                  <c:v>Столбец1</c:v>
                </c:pt>
              </c:strCache>
            </c:strRef>
          </c:tx>
          <c:dLbls>
            <c:dLbl>
              <c:idx val="0"/>
              <c:layout>
                <c:manualLayout>
                  <c:x val="-2.7100271002710192E-3"/>
                  <c:y val="-0.37927675707203412"/>
                </c:manualLayout>
              </c:layout>
              <c:spPr/>
              <c:txPr>
                <a:bodyPr/>
                <a:lstStyle/>
                <a:p>
                  <a:pPr>
                    <a:defRPr/>
                  </a:pPr>
                  <a:endParaRPr lang="ru-RU"/>
                </a:p>
              </c:txPr>
              <c:dLblPos val="outEnd"/>
              <c:showVal val="1"/>
            </c:dLbl>
            <c:dLbl>
              <c:idx val="1"/>
              <c:layout>
                <c:manualLayout>
                  <c:x val="0"/>
                  <c:y val="-0.33930698056682596"/>
                </c:manualLayout>
              </c:layout>
              <c:spPr/>
              <c:txPr>
                <a:bodyPr/>
                <a:lstStyle/>
                <a:p>
                  <a:pPr>
                    <a:defRPr/>
                  </a:pPr>
                  <a:endParaRPr lang="ru-RU"/>
                </a:p>
              </c:txPr>
              <c:dLblPos val="outEnd"/>
              <c:showVal val="1"/>
            </c:dLbl>
            <c:dLbl>
              <c:idx val="2"/>
              <c:layout>
                <c:manualLayout>
                  <c:x val="-2.2042976335275353E-4"/>
                  <c:y val="-0.33930698056682596"/>
                </c:manualLayout>
              </c:layout>
              <c:spPr/>
              <c:txPr>
                <a:bodyPr/>
                <a:lstStyle/>
                <a:p>
                  <a:pPr>
                    <a:defRPr/>
                  </a:pPr>
                  <a:endParaRPr lang="ru-RU"/>
                </a:p>
              </c:txPr>
              <c:dLblPos val="outEnd"/>
              <c:showVal val="1"/>
            </c:dLbl>
            <c:dLbl>
              <c:idx val="3"/>
              <c:layout>
                <c:manualLayout>
                  <c:x val="-2.9304568636237538E-3"/>
                  <c:y val="-0.33670033670033672"/>
                </c:manualLayout>
              </c:layout>
              <c:spPr/>
              <c:txPr>
                <a:bodyPr/>
                <a:lstStyle/>
                <a:p>
                  <a:pPr>
                    <a:defRPr/>
                  </a:pPr>
                  <a:endParaRPr lang="ru-RU"/>
                </a:p>
              </c:txPr>
              <c:dLblPos val="outEnd"/>
              <c:showVal val="1"/>
            </c:dLbl>
            <c:dLbl>
              <c:idx val="4"/>
              <c:layout>
                <c:manualLayout>
                  <c:x val="-2.9304568636236549E-3"/>
                  <c:y val="-0.34473766536758688"/>
                </c:manualLayout>
              </c:layout>
              <c:spPr/>
              <c:txPr>
                <a:bodyPr/>
                <a:lstStyle/>
                <a:p>
                  <a:pPr>
                    <a:defRPr/>
                  </a:pPr>
                  <a:endParaRPr lang="ru-RU"/>
                </a:p>
              </c:txPr>
              <c:dLblPos val="outEnd"/>
              <c:showVal val="1"/>
            </c:dLbl>
            <c:showVal val="1"/>
          </c:dLbls>
          <c:cat>
            <c:numRef>
              <c:f>Лист1!$A$2:$A$6</c:f>
              <c:numCache>
                <c:formatCode>General</c:formatCode>
                <c:ptCount val="5"/>
                <c:pt idx="0">
                  <c:v>2020</c:v>
                </c:pt>
                <c:pt idx="1">
                  <c:v>2021</c:v>
                </c:pt>
                <c:pt idx="2">
                  <c:v>2022</c:v>
                </c:pt>
                <c:pt idx="3">
                  <c:v>2023</c:v>
                </c:pt>
                <c:pt idx="4">
                  <c:v>2024</c:v>
                </c:pt>
              </c:numCache>
            </c:numRef>
          </c:cat>
          <c:val>
            <c:numRef>
              <c:f>Лист1!$B$2:$B$6</c:f>
              <c:numCache>
                <c:formatCode>0.0%</c:formatCode>
                <c:ptCount val="5"/>
                <c:pt idx="0">
                  <c:v>0.96800000000000019</c:v>
                </c:pt>
                <c:pt idx="1">
                  <c:v>0.96800000000000019</c:v>
                </c:pt>
                <c:pt idx="2">
                  <c:v>0.96500000000000019</c:v>
                </c:pt>
                <c:pt idx="3">
                  <c:v>0.96400000000000019</c:v>
                </c:pt>
                <c:pt idx="4">
                  <c:v>0.96200000000000019</c:v>
                </c:pt>
              </c:numCache>
            </c:numRef>
          </c:val>
        </c:ser>
        <c:gapWidth val="95"/>
        <c:axId val="271236480"/>
        <c:axId val="271250560"/>
      </c:barChart>
      <c:catAx>
        <c:axId val="271236480"/>
        <c:scaling>
          <c:orientation val="minMax"/>
        </c:scaling>
        <c:axPos val="b"/>
        <c:numFmt formatCode="General" sourceLinked="1"/>
        <c:majorTickMark val="none"/>
        <c:tickLblPos val="nextTo"/>
        <c:crossAx val="271250560"/>
        <c:crosses val="autoZero"/>
        <c:auto val="1"/>
        <c:lblAlgn val="ctr"/>
        <c:lblOffset val="100"/>
      </c:catAx>
      <c:valAx>
        <c:axId val="271250560"/>
        <c:scaling>
          <c:orientation val="minMax"/>
        </c:scaling>
        <c:delete val="1"/>
        <c:axPos val="l"/>
        <c:numFmt formatCode="0.0%" sourceLinked="1"/>
        <c:tickLblPos val="none"/>
        <c:crossAx val="271236480"/>
        <c:crosses val="autoZero"/>
        <c:crossBetween val="between"/>
      </c:valAx>
    </c:plotArea>
    <c:plotVisOnly val="1"/>
    <c:dispBlanksAs val="gap"/>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manualLayout>
          <c:layoutTarget val="inner"/>
          <c:xMode val="edge"/>
          <c:yMode val="edge"/>
          <c:x val="3.7940379403794626E-2"/>
          <c:y val="7.4074074074074084E-2"/>
          <c:w val="0.94037940379403795"/>
          <c:h val="0.71400673400673398"/>
        </c:manualLayout>
      </c:layout>
      <c:barChart>
        <c:barDir val="col"/>
        <c:grouping val="clustered"/>
        <c:ser>
          <c:idx val="0"/>
          <c:order val="0"/>
          <c:tx>
            <c:strRef>
              <c:f>Лист1!$B$1</c:f>
              <c:strCache>
                <c:ptCount val="1"/>
                <c:pt idx="0">
                  <c:v>Столбец1</c:v>
                </c:pt>
              </c:strCache>
            </c:strRef>
          </c:tx>
          <c:dLbls>
            <c:dLbl>
              <c:idx val="0"/>
              <c:layout>
                <c:manualLayout>
                  <c:x val="-2.7100271002710201E-3"/>
                  <c:y val="-0.37927675707203423"/>
                </c:manualLayout>
              </c:layout>
              <c:spPr/>
              <c:txPr>
                <a:bodyPr/>
                <a:lstStyle/>
                <a:p>
                  <a:pPr>
                    <a:defRPr/>
                  </a:pPr>
                  <a:endParaRPr lang="ru-RU"/>
                </a:p>
              </c:txPr>
              <c:dLblPos val="outEnd"/>
              <c:showVal val="1"/>
            </c:dLbl>
            <c:dLbl>
              <c:idx val="1"/>
              <c:layout>
                <c:manualLayout>
                  <c:x val="0"/>
                  <c:y val="-0.33930698056682618"/>
                </c:manualLayout>
              </c:layout>
              <c:spPr/>
              <c:txPr>
                <a:bodyPr/>
                <a:lstStyle/>
                <a:p>
                  <a:pPr>
                    <a:defRPr/>
                  </a:pPr>
                  <a:endParaRPr lang="ru-RU"/>
                </a:p>
              </c:txPr>
              <c:dLblPos val="outEnd"/>
              <c:showVal val="1"/>
            </c:dLbl>
            <c:dLbl>
              <c:idx val="2"/>
              <c:layout>
                <c:manualLayout>
                  <c:x val="-2.2042976335275374E-4"/>
                  <c:y val="-0.33930698056682618"/>
                </c:manualLayout>
              </c:layout>
              <c:spPr/>
              <c:txPr>
                <a:bodyPr/>
                <a:lstStyle/>
                <a:p>
                  <a:pPr>
                    <a:defRPr/>
                  </a:pPr>
                  <a:endParaRPr lang="ru-RU"/>
                </a:p>
              </c:txPr>
              <c:dLblPos val="outEnd"/>
              <c:showVal val="1"/>
            </c:dLbl>
            <c:dLbl>
              <c:idx val="3"/>
              <c:layout>
                <c:manualLayout>
                  <c:x val="-2.9304568636237538E-3"/>
                  <c:y val="-0.33670033670033672"/>
                </c:manualLayout>
              </c:layout>
              <c:spPr/>
              <c:txPr>
                <a:bodyPr/>
                <a:lstStyle/>
                <a:p>
                  <a:pPr>
                    <a:defRPr/>
                  </a:pPr>
                  <a:endParaRPr lang="ru-RU"/>
                </a:p>
              </c:txPr>
              <c:dLblPos val="outEnd"/>
              <c:showVal val="1"/>
            </c:dLbl>
            <c:dLbl>
              <c:idx val="4"/>
              <c:layout>
                <c:manualLayout>
                  <c:x val="-2.9304568636236549E-3"/>
                  <c:y val="-0.34473766536758688"/>
                </c:manualLayout>
              </c:layout>
              <c:spPr/>
              <c:txPr>
                <a:bodyPr/>
                <a:lstStyle/>
                <a:p>
                  <a:pPr>
                    <a:defRPr/>
                  </a:pPr>
                  <a:endParaRPr lang="ru-RU"/>
                </a:p>
              </c:txPr>
              <c:dLblPos val="outEnd"/>
              <c:showVal val="1"/>
            </c:dLbl>
            <c:showVal val="1"/>
          </c:dLbls>
          <c:cat>
            <c:numRef>
              <c:f>Лист1!$A$2:$A$6</c:f>
              <c:numCache>
                <c:formatCode>General</c:formatCode>
                <c:ptCount val="5"/>
                <c:pt idx="0">
                  <c:v>2020</c:v>
                </c:pt>
                <c:pt idx="1">
                  <c:v>2021</c:v>
                </c:pt>
                <c:pt idx="2">
                  <c:v>2022</c:v>
                </c:pt>
                <c:pt idx="3">
                  <c:v>2023</c:v>
                </c:pt>
                <c:pt idx="4">
                  <c:v>2024</c:v>
                </c:pt>
              </c:numCache>
            </c:numRef>
          </c:cat>
          <c:val>
            <c:numRef>
              <c:f>Лист1!$B$2:$B$6</c:f>
              <c:numCache>
                <c:formatCode>0%</c:formatCode>
                <c:ptCount val="5"/>
                <c:pt idx="0">
                  <c:v>0.91</c:v>
                </c:pt>
                <c:pt idx="1">
                  <c:v>0.89</c:v>
                </c:pt>
                <c:pt idx="2">
                  <c:v>0.9</c:v>
                </c:pt>
                <c:pt idx="3">
                  <c:v>0.88</c:v>
                </c:pt>
                <c:pt idx="4">
                  <c:v>0.87000000000000022</c:v>
                </c:pt>
              </c:numCache>
            </c:numRef>
          </c:val>
        </c:ser>
        <c:gapWidth val="95"/>
        <c:axId val="271161600"/>
        <c:axId val="271183872"/>
      </c:barChart>
      <c:catAx>
        <c:axId val="271161600"/>
        <c:scaling>
          <c:orientation val="minMax"/>
        </c:scaling>
        <c:axPos val="b"/>
        <c:numFmt formatCode="General" sourceLinked="1"/>
        <c:majorTickMark val="none"/>
        <c:tickLblPos val="nextTo"/>
        <c:crossAx val="271183872"/>
        <c:crosses val="autoZero"/>
        <c:auto val="1"/>
        <c:lblAlgn val="ctr"/>
        <c:lblOffset val="100"/>
      </c:catAx>
      <c:valAx>
        <c:axId val="271183872"/>
        <c:scaling>
          <c:orientation val="minMax"/>
        </c:scaling>
        <c:delete val="1"/>
        <c:axPos val="l"/>
        <c:numFmt formatCode="0%" sourceLinked="1"/>
        <c:tickLblPos val="none"/>
        <c:crossAx val="271161600"/>
        <c:crosses val="autoZero"/>
        <c:crossBetween val="between"/>
      </c:valAx>
    </c:plotArea>
    <c:plotVisOnly val="1"/>
    <c:dispBlanksAs val="gap"/>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ru-RU"/>
  <c:style val="27"/>
  <c:chart>
    <c:autoTitleDeleted val="1"/>
    <c:plotArea>
      <c:layout>
        <c:manualLayout>
          <c:layoutTarget val="inner"/>
          <c:xMode val="edge"/>
          <c:yMode val="edge"/>
          <c:x val="0.10968230631853247"/>
          <c:y val="9.4991364421416272E-2"/>
          <c:w val="0.89031769368146751"/>
          <c:h val="0.70194266519793813"/>
        </c:manualLayout>
      </c:layout>
      <c:barChart>
        <c:barDir val="col"/>
        <c:grouping val="clustered"/>
        <c:ser>
          <c:idx val="0"/>
          <c:order val="0"/>
          <c:tx>
            <c:strRef>
              <c:f>Лист1!$B$1</c:f>
              <c:strCache>
                <c:ptCount val="1"/>
                <c:pt idx="0">
                  <c:v>Столбец1</c:v>
                </c:pt>
              </c:strCache>
            </c:strRef>
          </c:tx>
          <c:dLbls>
            <c:dLbl>
              <c:idx val="0"/>
              <c:spPr/>
              <c:txPr>
                <a:bodyPr/>
                <a:lstStyle/>
                <a:p>
                  <a:pPr>
                    <a:defRPr/>
                  </a:pPr>
                  <a:endParaRPr lang="ru-RU"/>
                </a:p>
              </c:txPr>
              <c:dLblPos val="outEnd"/>
              <c:showVal val="1"/>
            </c:dLbl>
            <c:dLbl>
              <c:idx val="1"/>
              <c:spPr/>
              <c:txPr>
                <a:bodyPr/>
                <a:lstStyle/>
                <a:p>
                  <a:pPr>
                    <a:defRPr/>
                  </a:pPr>
                  <a:endParaRPr lang="ru-RU"/>
                </a:p>
              </c:txPr>
              <c:dLblPos val="outEnd"/>
              <c:showVal val="1"/>
            </c:dLbl>
            <c:dLbl>
              <c:idx val="2"/>
              <c:spPr/>
              <c:txPr>
                <a:bodyPr/>
                <a:lstStyle/>
                <a:p>
                  <a:pPr>
                    <a:defRPr/>
                  </a:pPr>
                  <a:endParaRPr lang="ru-RU"/>
                </a:p>
              </c:txPr>
              <c:dLblPos val="outEnd"/>
              <c:showVal val="1"/>
            </c:dLbl>
            <c:dLbl>
              <c:idx val="3"/>
              <c:spPr/>
              <c:txPr>
                <a:bodyPr/>
                <a:lstStyle/>
                <a:p>
                  <a:pPr>
                    <a:defRPr/>
                  </a:pPr>
                  <a:endParaRPr lang="ru-RU"/>
                </a:p>
              </c:txPr>
              <c:dLblPos val="outEnd"/>
              <c:showVal val="1"/>
            </c:dLbl>
            <c:delete val="1"/>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11472</c:v>
                </c:pt>
                <c:pt idx="1">
                  <c:v>11682</c:v>
                </c:pt>
                <c:pt idx="2">
                  <c:v>11684</c:v>
                </c:pt>
                <c:pt idx="3">
                  <c:v>11819</c:v>
                </c:pt>
                <c:pt idx="4">
                  <c:v>11912</c:v>
                </c:pt>
              </c:numCache>
            </c:numRef>
          </c:val>
        </c:ser>
        <c:gapWidth val="100"/>
        <c:axId val="268415744"/>
        <c:axId val="268417280"/>
      </c:barChart>
      <c:catAx>
        <c:axId val="268415744"/>
        <c:scaling>
          <c:orientation val="minMax"/>
        </c:scaling>
        <c:axPos val="b"/>
        <c:numFmt formatCode="General" sourceLinked="1"/>
        <c:majorTickMark val="none"/>
        <c:tickLblPos val="nextTo"/>
        <c:txPr>
          <a:bodyPr rot="-60000000" vert="horz"/>
          <a:lstStyle/>
          <a:p>
            <a:pPr>
              <a:defRPr/>
            </a:pPr>
            <a:endParaRPr lang="ru-RU"/>
          </a:p>
        </c:txPr>
        <c:crossAx val="268417280"/>
        <c:crosses val="autoZero"/>
        <c:auto val="1"/>
        <c:lblAlgn val="ctr"/>
        <c:lblOffset val="100"/>
      </c:catAx>
      <c:valAx>
        <c:axId val="268417280"/>
        <c:scaling>
          <c:orientation val="minMax"/>
        </c:scaling>
        <c:axPos val="l"/>
        <c:numFmt formatCode="General" sourceLinked="1"/>
        <c:majorTickMark val="none"/>
        <c:tickLblPos val="nextTo"/>
        <c:txPr>
          <a:bodyPr rot="-60000000" vert="horz"/>
          <a:lstStyle/>
          <a:p>
            <a:pPr>
              <a:defRPr/>
            </a:pPr>
            <a:endParaRPr lang="ru-RU"/>
          </a:p>
        </c:txPr>
        <c:crossAx val="268415744"/>
        <c:crosses val="autoZero"/>
        <c:crossBetween val="between"/>
      </c:valAx>
    </c:plotArea>
    <c:plotVisOnly val="1"/>
    <c:dispBlanksAs val="gap"/>
  </c:chart>
  <c:spPr>
    <a:ln>
      <a:noFill/>
    </a:ln>
  </c:spPr>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lang val="ru-RU"/>
  <c:style val="26"/>
  <c:chart>
    <c:autoTitleDeleted val="1"/>
    <c:plotArea>
      <c:layout/>
      <c:pieChart>
        <c:varyColors val="1"/>
        <c:ser>
          <c:idx val="0"/>
          <c:order val="0"/>
          <c:tx>
            <c:strRef>
              <c:f>Лист1!$B$1</c:f>
              <c:strCache>
                <c:ptCount val="1"/>
                <c:pt idx="0">
                  <c:v>Столбец1</c:v>
                </c:pt>
              </c:strCache>
            </c:strRef>
          </c:tx>
          <c:explosion val="25"/>
          <c:dLbls>
            <c:spPr>
              <a:noFill/>
              <a:ln w="25401">
                <a:noFill/>
              </a:ln>
            </c:spPr>
            <c:dLblPos val="outEnd"/>
            <c:showVal val="1"/>
            <c:showLeaderLines val="1"/>
          </c:dLbls>
          <c:cat>
            <c:strRef>
              <c:f>Лист1!$A$2:$A$3</c:f>
              <c:strCache>
                <c:ptCount val="2"/>
                <c:pt idx="0">
                  <c:v>Участники (63%)</c:v>
                </c:pt>
                <c:pt idx="1">
                  <c:v>Победители и призеры (37%)</c:v>
                </c:pt>
              </c:strCache>
            </c:strRef>
          </c:cat>
          <c:val>
            <c:numRef>
              <c:f>Лист1!$B$2:$B$3</c:f>
              <c:numCache>
                <c:formatCode>General</c:formatCode>
                <c:ptCount val="2"/>
                <c:pt idx="0">
                  <c:v>661</c:v>
                </c:pt>
                <c:pt idx="1">
                  <c:v>386</c:v>
                </c:pt>
              </c:numCache>
            </c:numRef>
          </c:val>
        </c:ser>
        <c:firstSliceAng val="0"/>
      </c:pieChart>
      <c:spPr>
        <a:noFill/>
        <a:ln w="25401">
          <a:noFill/>
        </a:ln>
      </c:spPr>
    </c:plotArea>
    <c:legend>
      <c:legendPos val="r"/>
    </c:legend>
    <c:plotVisOnly val="1"/>
    <c:dispBlanksAs val="zero"/>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manualLayout>
          <c:layoutTarget val="inner"/>
          <c:xMode val="edge"/>
          <c:yMode val="edge"/>
          <c:x val="0.28000000000000008"/>
          <c:y val="0.11688311688311689"/>
          <c:w val="0.28000000000000008"/>
          <c:h val="0.5757575757575758"/>
        </c:manualLayout>
      </c:layout>
      <c:pieChart>
        <c:varyColors val="1"/>
        <c:ser>
          <c:idx val="0"/>
          <c:order val="0"/>
          <c:dLbls>
            <c:dLbl>
              <c:idx val="0"/>
              <c:layout>
                <c:manualLayout>
                  <c:x val="-7.882067059498353E-2"/>
                  <c:y val="-5.9101696794942905E-3"/>
                </c:manualLayout>
              </c:layout>
              <c:spPr/>
              <c:txPr>
                <a:bodyPr/>
                <a:lstStyle/>
                <a:p>
                  <a:pPr>
                    <a:defRPr/>
                  </a:pPr>
                  <a:endParaRPr lang="ru-RU"/>
                </a:p>
              </c:txPr>
              <c:dLblPos val="bestFit"/>
              <c:showCatName val="1"/>
            </c:dLbl>
            <c:dLbl>
              <c:idx val="1"/>
              <c:layout>
                <c:manualLayout>
                  <c:x val="1.4199736660824374E-2"/>
                  <c:y val="7.136085849047466E-2"/>
                </c:manualLayout>
              </c:layout>
              <c:spPr/>
              <c:txPr>
                <a:bodyPr/>
                <a:lstStyle/>
                <a:p>
                  <a:pPr>
                    <a:defRPr/>
                  </a:pPr>
                  <a:endParaRPr lang="ru-RU"/>
                </a:p>
              </c:txPr>
              <c:dLblPos val="bestFit"/>
              <c:showCatName val="1"/>
            </c:dLbl>
            <c:dLbl>
              <c:idx val="2"/>
              <c:layout>
                <c:manualLayout>
                  <c:x val="9.5040934452729833E-3"/>
                  <c:y val="3.8454031274259746E-2"/>
                </c:manualLayout>
              </c:layout>
              <c:tx>
                <c:rich>
                  <a:bodyPr/>
                  <a:lstStyle/>
                  <a:p>
                    <a:pPr>
                      <a:defRPr/>
                    </a:pPr>
                    <a:r>
                      <a:rPr lang="ru-RU"/>
                      <a:t>2020 г. </a:t>
                    </a:r>
                  </a:p>
                  <a:p>
                    <a:pPr>
                      <a:defRPr/>
                    </a:pPr>
                    <a:r>
                      <a:rPr lang="ru-RU"/>
                      <a:t>- 234 чел.</a:t>
                    </a:r>
                  </a:p>
                </c:rich>
              </c:tx>
              <c:spPr/>
              <c:dLblPos val="bestFit"/>
            </c:dLbl>
            <c:dLbl>
              <c:idx val="3"/>
              <c:layout>
                <c:manualLayout>
                  <c:x val="1.7440684152891484E-3"/>
                  <c:y val="-2.3999556393478973E-2"/>
                </c:manualLayout>
              </c:layout>
              <c:tx>
                <c:rich>
                  <a:bodyPr/>
                  <a:lstStyle/>
                  <a:p>
                    <a:pPr>
                      <a:defRPr/>
                    </a:pPr>
                    <a:r>
                      <a:rPr lang="ru-RU"/>
                      <a:t>2021 г. - </a:t>
                    </a:r>
                  </a:p>
                  <a:p>
                    <a:pPr>
                      <a:defRPr/>
                    </a:pPr>
                    <a:r>
                      <a:rPr lang="ru-RU"/>
                      <a:t>354 чел.</a:t>
                    </a:r>
                  </a:p>
                </c:rich>
              </c:tx>
              <c:spPr/>
              <c:dLblPos val="bestFit"/>
            </c:dLbl>
            <c:dLbl>
              <c:idx val="4"/>
              <c:layout>
                <c:manualLayout>
                  <c:x val="4.8884809928560279E-2"/>
                  <c:y val="-5.1116779416657421E-3"/>
                </c:manualLayout>
              </c:layout>
              <c:tx>
                <c:rich>
                  <a:bodyPr/>
                  <a:lstStyle/>
                  <a:p>
                    <a:pPr>
                      <a:defRPr/>
                    </a:pPr>
                    <a:r>
                      <a:rPr lang="ru-RU"/>
                      <a:t>2022 г. </a:t>
                    </a:r>
                  </a:p>
                  <a:p>
                    <a:pPr>
                      <a:defRPr/>
                    </a:pPr>
                    <a:r>
                      <a:rPr lang="ru-RU"/>
                      <a:t>- 432 чел.</a:t>
                    </a:r>
                  </a:p>
                </c:rich>
              </c:tx>
              <c:spPr/>
              <c:dLblPos val="bestFit"/>
            </c:dLbl>
            <c:dLbl>
              <c:idx val="5"/>
              <c:layout>
                <c:manualLayout>
                  <c:x val="7.8404338530531394E-3"/>
                  <c:y val="5.4399024065653792E-2"/>
                </c:manualLayout>
              </c:layout>
              <c:tx>
                <c:rich>
                  <a:bodyPr/>
                  <a:lstStyle/>
                  <a:p>
                    <a:pPr>
                      <a:defRPr/>
                    </a:pPr>
                    <a:r>
                      <a:rPr lang="ru-RU"/>
                      <a:t>2023 г.-</a:t>
                    </a:r>
                  </a:p>
                  <a:p>
                    <a:pPr>
                      <a:defRPr/>
                    </a:pPr>
                    <a:r>
                      <a:rPr lang="ru-RU"/>
                      <a:t>518 чел.</a:t>
                    </a:r>
                  </a:p>
                </c:rich>
              </c:tx>
              <c:spPr/>
              <c:dLblPos val="bestFit"/>
            </c:dLbl>
            <c:dLbl>
              <c:idx val="6"/>
              <c:layout>
                <c:manualLayout>
                  <c:x val="-3.3446420190853629E-2"/>
                  <c:y val="9.4045026061883197E-2"/>
                </c:manualLayout>
              </c:layout>
              <c:tx>
                <c:rich>
                  <a:bodyPr/>
                  <a:lstStyle/>
                  <a:p>
                    <a:pPr>
                      <a:defRPr/>
                    </a:pPr>
                    <a:r>
                      <a:rPr lang="ru-RU"/>
                      <a:t>2024 г. - </a:t>
                    </a:r>
                  </a:p>
                  <a:p>
                    <a:pPr>
                      <a:defRPr/>
                    </a:pPr>
                    <a:r>
                      <a:rPr lang="ru-RU"/>
                      <a:t>503 чел.</a:t>
                    </a:r>
                  </a:p>
                </c:rich>
              </c:tx>
              <c:spPr/>
              <c:dLblPos val="bestFit"/>
            </c:dLbl>
            <c:showCatName val="1"/>
            <c:showLeaderLines val="1"/>
          </c:dLbls>
          <c:cat>
            <c:strRef>
              <c:f>Лист1!$A$2:$A$8</c:f>
              <c:strCache>
                <c:ptCount val="7"/>
                <c:pt idx="0">
                  <c:v>2018г. - 56 чел.</c:v>
                </c:pt>
                <c:pt idx="1">
                  <c:v>2019г. - 336 чел.</c:v>
                </c:pt>
                <c:pt idx="2">
                  <c:v>2020г. - 234 чел.</c:v>
                </c:pt>
                <c:pt idx="3">
                  <c:v>2021г. - 354 чел.</c:v>
                </c:pt>
                <c:pt idx="4">
                  <c:v>2022г. - 432 чел.</c:v>
                </c:pt>
                <c:pt idx="5">
                  <c:v>2023г. - 571 чел.</c:v>
                </c:pt>
                <c:pt idx="6">
                  <c:v>2024г. - 503 чел.</c:v>
                </c:pt>
              </c:strCache>
            </c:strRef>
          </c:cat>
          <c:val>
            <c:numRef>
              <c:f>Лист1!$B$2:$B$8</c:f>
              <c:numCache>
                <c:formatCode>General</c:formatCode>
                <c:ptCount val="7"/>
                <c:pt idx="0">
                  <c:v>56</c:v>
                </c:pt>
                <c:pt idx="1">
                  <c:v>336</c:v>
                </c:pt>
                <c:pt idx="2">
                  <c:v>234</c:v>
                </c:pt>
                <c:pt idx="3">
                  <c:v>354</c:v>
                </c:pt>
                <c:pt idx="4">
                  <c:v>432</c:v>
                </c:pt>
                <c:pt idx="5">
                  <c:v>571</c:v>
                </c:pt>
                <c:pt idx="6">
                  <c:v>503</c:v>
                </c:pt>
              </c:numCache>
            </c:numRef>
          </c:val>
        </c:ser>
        <c:firstSliceAng val="0"/>
      </c:pieChart>
      <c:spPr>
        <a:noFill/>
        <a:ln w="25401">
          <a:noFill/>
        </a:ln>
      </c:spPr>
    </c:plotArea>
    <c:plotVisOnly val="1"/>
    <c:dispBlanksAs val="zero"/>
  </c:chart>
  <c:spPr>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manualLayout>
          <c:layoutTarget val="inner"/>
          <c:xMode val="edge"/>
          <c:yMode val="edge"/>
          <c:x val="0"/>
          <c:y val="3.333333333333334E-2"/>
          <c:w val="0.71463180963765671"/>
          <c:h val="0.7918452053958468"/>
        </c:manualLayout>
      </c:layout>
      <c:barChart>
        <c:barDir val="col"/>
        <c:grouping val="clustered"/>
        <c:ser>
          <c:idx val="0"/>
          <c:order val="0"/>
          <c:tx>
            <c:strRef>
              <c:f>Лист1!$B$1</c:f>
              <c:strCache>
                <c:ptCount val="1"/>
                <c:pt idx="0">
                  <c:v>2020</c:v>
                </c:pt>
              </c:strCache>
            </c:strRef>
          </c:tx>
          <c:dLbls>
            <c:txPr>
              <a:bodyPr/>
              <a:lstStyle/>
              <a:p>
                <a:pPr>
                  <a:defRPr sz="1000" b="0" i="0" u="none" strike="noStrike" baseline="0">
                    <a:solidFill>
                      <a:srgbClr val="000000"/>
                    </a:solidFill>
                    <a:latin typeface="Calibri"/>
                    <a:ea typeface="Calibri"/>
                    <a:cs typeface="Calibri"/>
                  </a:defRPr>
                </a:pPr>
                <a:endParaRPr lang="ru-RU"/>
              </a:p>
            </c:txPr>
            <c:showVal val="1"/>
          </c:dLbls>
          <c:cat>
            <c:strRef>
              <c:f>Лист1!$A$2</c:f>
              <c:strCache>
                <c:ptCount val="1"/>
                <c:pt idx="0">
                  <c:v>Количество семей, реализовавших свидетельства</c:v>
                </c:pt>
              </c:strCache>
            </c:strRef>
          </c:cat>
          <c:val>
            <c:numRef>
              <c:f>Лист1!$B$2</c:f>
              <c:numCache>
                <c:formatCode>General</c:formatCode>
                <c:ptCount val="1"/>
                <c:pt idx="0">
                  <c:v>20</c:v>
                </c:pt>
              </c:numCache>
            </c:numRef>
          </c:val>
        </c:ser>
        <c:ser>
          <c:idx val="1"/>
          <c:order val="1"/>
          <c:tx>
            <c:strRef>
              <c:f>Лист1!$C$1</c:f>
              <c:strCache>
                <c:ptCount val="1"/>
                <c:pt idx="0">
                  <c:v>2021</c:v>
                </c:pt>
              </c:strCache>
            </c:strRef>
          </c:tx>
          <c:dLbls>
            <c:txPr>
              <a:bodyPr/>
              <a:lstStyle/>
              <a:p>
                <a:pPr>
                  <a:defRPr sz="1000" b="0" i="0" u="none" strike="noStrike" baseline="0">
                    <a:solidFill>
                      <a:srgbClr val="000000"/>
                    </a:solidFill>
                    <a:latin typeface="Calibri"/>
                    <a:ea typeface="Calibri"/>
                    <a:cs typeface="Calibri"/>
                  </a:defRPr>
                </a:pPr>
                <a:endParaRPr lang="ru-RU"/>
              </a:p>
            </c:txPr>
            <c:showVal val="1"/>
          </c:dLbls>
          <c:cat>
            <c:strRef>
              <c:f>Лист1!$A$2</c:f>
              <c:strCache>
                <c:ptCount val="1"/>
                <c:pt idx="0">
                  <c:v>Количество семей, реализовавших свидетельства</c:v>
                </c:pt>
              </c:strCache>
            </c:strRef>
          </c:cat>
          <c:val>
            <c:numRef>
              <c:f>Лист1!$C$2</c:f>
              <c:numCache>
                <c:formatCode>General</c:formatCode>
                <c:ptCount val="1"/>
                <c:pt idx="0">
                  <c:v>16</c:v>
                </c:pt>
              </c:numCache>
            </c:numRef>
          </c:val>
        </c:ser>
        <c:ser>
          <c:idx val="2"/>
          <c:order val="2"/>
          <c:tx>
            <c:strRef>
              <c:f>Лист1!$D$1</c:f>
              <c:strCache>
                <c:ptCount val="1"/>
                <c:pt idx="0">
                  <c:v>2022</c:v>
                </c:pt>
              </c:strCache>
            </c:strRef>
          </c:tx>
          <c:dLbls>
            <c:txPr>
              <a:bodyPr/>
              <a:lstStyle/>
              <a:p>
                <a:pPr>
                  <a:defRPr sz="1000" b="0" i="0" u="none" strike="noStrike" baseline="0">
                    <a:solidFill>
                      <a:srgbClr val="000000"/>
                    </a:solidFill>
                    <a:latin typeface="Calibri"/>
                    <a:ea typeface="Calibri"/>
                    <a:cs typeface="Calibri"/>
                  </a:defRPr>
                </a:pPr>
                <a:endParaRPr lang="ru-RU"/>
              </a:p>
            </c:txPr>
            <c:showVal val="1"/>
          </c:dLbls>
          <c:cat>
            <c:strRef>
              <c:f>Лист1!$A$2</c:f>
              <c:strCache>
                <c:ptCount val="1"/>
                <c:pt idx="0">
                  <c:v>Количество семей, реализовавших свидетельства</c:v>
                </c:pt>
              </c:strCache>
            </c:strRef>
          </c:cat>
          <c:val>
            <c:numRef>
              <c:f>Лист1!$D$2</c:f>
              <c:numCache>
                <c:formatCode>General</c:formatCode>
                <c:ptCount val="1"/>
                <c:pt idx="0">
                  <c:v>13</c:v>
                </c:pt>
              </c:numCache>
            </c:numRef>
          </c:val>
        </c:ser>
        <c:ser>
          <c:idx val="3"/>
          <c:order val="3"/>
          <c:tx>
            <c:strRef>
              <c:f>Лист1!$E$1</c:f>
              <c:strCache>
                <c:ptCount val="1"/>
                <c:pt idx="0">
                  <c:v>2023</c:v>
                </c:pt>
              </c:strCache>
            </c:strRef>
          </c:tx>
          <c:dLbls>
            <c:txPr>
              <a:bodyPr/>
              <a:lstStyle/>
              <a:p>
                <a:pPr>
                  <a:defRPr sz="1000" b="0" i="0" u="none" strike="noStrike" baseline="0">
                    <a:solidFill>
                      <a:srgbClr val="000000"/>
                    </a:solidFill>
                    <a:latin typeface="Calibri"/>
                    <a:ea typeface="Calibri"/>
                    <a:cs typeface="Calibri"/>
                  </a:defRPr>
                </a:pPr>
                <a:endParaRPr lang="ru-RU"/>
              </a:p>
            </c:txPr>
            <c:showVal val="1"/>
          </c:dLbls>
          <c:cat>
            <c:strRef>
              <c:f>Лист1!$A$2</c:f>
              <c:strCache>
                <c:ptCount val="1"/>
                <c:pt idx="0">
                  <c:v>Количество семей, реализовавших свидетельства</c:v>
                </c:pt>
              </c:strCache>
            </c:strRef>
          </c:cat>
          <c:val>
            <c:numRef>
              <c:f>Лист1!$E$2</c:f>
              <c:numCache>
                <c:formatCode>General</c:formatCode>
                <c:ptCount val="1"/>
                <c:pt idx="0">
                  <c:v>8</c:v>
                </c:pt>
              </c:numCache>
            </c:numRef>
          </c:val>
        </c:ser>
        <c:ser>
          <c:idx val="4"/>
          <c:order val="4"/>
          <c:tx>
            <c:strRef>
              <c:f>Лист1!$F$1</c:f>
              <c:strCache>
                <c:ptCount val="1"/>
                <c:pt idx="0">
                  <c:v>2024</c:v>
                </c:pt>
              </c:strCache>
            </c:strRef>
          </c:tx>
          <c:dLbls>
            <c:txPr>
              <a:bodyPr/>
              <a:lstStyle/>
              <a:p>
                <a:pPr>
                  <a:defRPr sz="1000" b="0" i="0" u="none" strike="noStrike" baseline="0">
                    <a:solidFill>
                      <a:srgbClr val="000000"/>
                    </a:solidFill>
                    <a:latin typeface="Calibri"/>
                    <a:ea typeface="Calibri"/>
                    <a:cs typeface="Calibri"/>
                  </a:defRPr>
                </a:pPr>
                <a:endParaRPr lang="ru-RU"/>
              </a:p>
            </c:txPr>
            <c:showVal val="1"/>
          </c:dLbls>
          <c:cat>
            <c:strRef>
              <c:f>Лист1!$A$2</c:f>
              <c:strCache>
                <c:ptCount val="1"/>
                <c:pt idx="0">
                  <c:v>Количество семей, реализовавших свидетельства</c:v>
                </c:pt>
              </c:strCache>
            </c:strRef>
          </c:cat>
          <c:val>
            <c:numRef>
              <c:f>Лист1!$F$2</c:f>
              <c:numCache>
                <c:formatCode>General</c:formatCode>
                <c:ptCount val="1"/>
                <c:pt idx="0">
                  <c:v>4</c:v>
                </c:pt>
              </c:numCache>
            </c:numRef>
          </c:val>
        </c:ser>
        <c:axId val="272982784"/>
        <c:axId val="272984320"/>
      </c:barChart>
      <c:catAx>
        <c:axId val="272982784"/>
        <c:scaling>
          <c:orientation val="minMax"/>
        </c:scaling>
        <c:delete val="1"/>
        <c:axPos val="b"/>
        <c:tickLblPos val="none"/>
        <c:crossAx val="272984320"/>
        <c:crosses val="autoZero"/>
        <c:auto val="1"/>
        <c:lblAlgn val="ctr"/>
        <c:lblOffset val="100"/>
      </c:catAx>
      <c:valAx>
        <c:axId val="272984320"/>
        <c:scaling>
          <c:orientation val="minMax"/>
        </c:scaling>
        <c:delete val="1"/>
        <c:axPos val="l"/>
        <c:numFmt formatCode="General" sourceLinked="1"/>
        <c:tickLblPos val="none"/>
        <c:crossAx val="272982784"/>
        <c:crosses val="autoZero"/>
        <c:crossBetween val="between"/>
      </c:valAx>
    </c:plotArea>
    <c:legend>
      <c:legendPos val="r"/>
      <c:layout>
        <c:manualLayout>
          <c:xMode val="edge"/>
          <c:yMode val="edge"/>
          <c:wMode val="edge"/>
          <c:hMode val="edge"/>
          <c:x val="0.78248114867994423"/>
          <c:y val="0.15458479454774043"/>
          <c:w val="0.9453858267716535"/>
          <c:h val="0.7101277046251574"/>
        </c:manualLayout>
      </c:layout>
      <c:txPr>
        <a:bodyPr/>
        <a:lstStyle/>
        <a:p>
          <a:pPr>
            <a:defRPr sz="920" b="0" i="0" u="none" strike="noStrike" baseline="0">
              <a:solidFill>
                <a:srgbClr val="000000"/>
              </a:solidFill>
              <a:latin typeface="Calibri"/>
              <a:ea typeface="Calibri"/>
              <a:cs typeface="Calibri"/>
            </a:defRPr>
          </a:pPr>
          <a:endParaRPr lang="ru-RU"/>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manualLayout>
          <c:layoutTarget val="inner"/>
          <c:xMode val="edge"/>
          <c:yMode val="edge"/>
          <c:x val="5.8432934926960826E-2"/>
          <c:y val="7.5213675213675224E-2"/>
          <c:w val="0.73120400858984835"/>
          <c:h val="0.7414964292254167"/>
        </c:manualLayout>
      </c:layout>
      <c:barChart>
        <c:barDir val="col"/>
        <c:grouping val="clustered"/>
        <c:ser>
          <c:idx val="0"/>
          <c:order val="0"/>
          <c:tx>
            <c:strRef>
              <c:f>Лист1!$B$1</c:f>
              <c:strCache>
                <c:ptCount val="1"/>
                <c:pt idx="0">
                  <c:v>2020</c:v>
                </c:pt>
              </c:strCache>
            </c:strRef>
          </c:tx>
          <c:dLbls>
            <c:showVal val="1"/>
          </c:dLbls>
          <c:cat>
            <c:strRef>
              <c:f>Лист1!$A$2</c:f>
              <c:strCache>
                <c:ptCount val="1"/>
                <c:pt idx="0">
                  <c:v>Финансирование по годам</c:v>
                </c:pt>
              </c:strCache>
            </c:strRef>
          </c:cat>
          <c:val>
            <c:numRef>
              <c:f>Лист1!$B$2</c:f>
              <c:numCache>
                <c:formatCode>General</c:formatCode>
                <c:ptCount val="1"/>
                <c:pt idx="0">
                  <c:v>12276</c:v>
                </c:pt>
              </c:numCache>
            </c:numRef>
          </c:val>
        </c:ser>
        <c:ser>
          <c:idx val="1"/>
          <c:order val="1"/>
          <c:tx>
            <c:strRef>
              <c:f>Лист1!$C$1</c:f>
              <c:strCache>
                <c:ptCount val="1"/>
                <c:pt idx="0">
                  <c:v>2021</c:v>
                </c:pt>
              </c:strCache>
            </c:strRef>
          </c:tx>
          <c:dLbls>
            <c:showVal val="1"/>
          </c:dLbls>
          <c:cat>
            <c:strRef>
              <c:f>Лист1!$A$2</c:f>
              <c:strCache>
                <c:ptCount val="1"/>
                <c:pt idx="0">
                  <c:v>Финансирование по годам</c:v>
                </c:pt>
              </c:strCache>
            </c:strRef>
          </c:cat>
          <c:val>
            <c:numRef>
              <c:f>Лист1!$C$2</c:f>
              <c:numCache>
                <c:formatCode>General</c:formatCode>
                <c:ptCount val="1"/>
                <c:pt idx="0">
                  <c:v>9387</c:v>
                </c:pt>
              </c:numCache>
            </c:numRef>
          </c:val>
        </c:ser>
        <c:ser>
          <c:idx val="2"/>
          <c:order val="2"/>
          <c:tx>
            <c:strRef>
              <c:f>Лист1!$D$1</c:f>
              <c:strCache>
                <c:ptCount val="1"/>
                <c:pt idx="0">
                  <c:v>2022</c:v>
                </c:pt>
              </c:strCache>
            </c:strRef>
          </c:tx>
          <c:dLbls>
            <c:showVal val="1"/>
          </c:dLbls>
          <c:cat>
            <c:strRef>
              <c:f>Лист1!$A$2</c:f>
              <c:strCache>
                <c:ptCount val="1"/>
                <c:pt idx="0">
                  <c:v>Финансирование по годам</c:v>
                </c:pt>
              </c:strCache>
            </c:strRef>
          </c:cat>
          <c:val>
            <c:numRef>
              <c:f>Лист1!$D$2</c:f>
              <c:numCache>
                <c:formatCode>General</c:formatCode>
                <c:ptCount val="1"/>
                <c:pt idx="0">
                  <c:v>11068</c:v>
                </c:pt>
              </c:numCache>
            </c:numRef>
          </c:val>
        </c:ser>
        <c:ser>
          <c:idx val="3"/>
          <c:order val="3"/>
          <c:tx>
            <c:strRef>
              <c:f>Лист1!$E$1</c:f>
              <c:strCache>
                <c:ptCount val="1"/>
                <c:pt idx="0">
                  <c:v>2023</c:v>
                </c:pt>
              </c:strCache>
            </c:strRef>
          </c:tx>
          <c:dLbls>
            <c:showVal val="1"/>
          </c:dLbls>
          <c:cat>
            <c:strRef>
              <c:f>Лист1!$A$2</c:f>
              <c:strCache>
                <c:ptCount val="1"/>
                <c:pt idx="0">
                  <c:v>Финансирование по годам</c:v>
                </c:pt>
              </c:strCache>
            </c:strRef>
          </c:cat>
          <c:val>
            <c:numRef>
              <c:f>Лист1!$E$2</c:f>
              <c:numCache>
                <c:formatCode>General</c:formatCode>
                <c:ptCount val="1"/>
                <c:pt idx="0">
                  <c:v>8332</c:v>
                </c:pt>
              </c:numCache>
            </c:numRef>
          </c:val>
        </c:ser>
        <c:ser>
          <c:idx val="4"/>
          <c:order val="4"/>
          <c:tx>
            <c:strRef>
              <c:f>Лист1!$F$1</c:f>
              <c:strCache>
                <c:ptCount val="1"/>
                <c:pt idx="0">
                  <c:v>2024</c:v>
                </c:pt>
              </c:strCache>
            </c:strRef>
          </c:tx>
          <c:dLbls>
            <c:showVal val="1"/>
          </c:dLbls>
          <c:cat>
            <c:strRef>
              <c:f>Лист1!$A$2</c:f>
              <c:strCache>
                <c:ptCount val="1"/>
                <c:pt idx="0">
                  <c:v>Финансирование по годам</c:v>
                </c:pt>
              </c:strCache>
            </c:strRef>
          </c:cat>
          <c:val>
            <c:numRef>
              <c:f>Лист1!$F$2</c:f>
              <c:numCache>
                <c:formatCode>General</c:formatCode>
                <c:ptCount val="1"/>
                <c:pt idx="0">
                  <c:v>7028</c:v>
                </c:pt>
              </c:numCache>
            </c:numRef>
          </c:val>
        </c:ser>
        <c:axId val="270710272"/>
        <c:axId val="270711808"/>
      </c:barChart>
      <c:catAx>
        <c:axId val="270710272"/>
        <c:scaling>
          <c:orientation val="minMax"/>
        </c:scaling>
        <c:delete val="1"/>
        <c:axPos val="b"/>
        <c:tickLblPos val="none"/>
        <c:crossAx val="270711808"/>
        <c:crosses val="autoZero"/>
        <c:auto val="1"/>
        <c:lblAlgn val="ctr"/>
        <c:lblOffset val="100"/>
      </c:catAx>
      <c:valAx>
        <c:axId val="270711808"/>
        <c:scaling>
          <c:orientation val="minMax"/>
        </c:scaling>
        <c:delete val="1"/>
        <c:axPos val="l"/>
        <c:numFmt formatCode="General" sourceLinked="1"/>
        <c:tickLblPos val="none"/>
        <c:crossAx val="270710272"/>
        <c:crosses val="autoZero"/>
        <c:crossBetween val="between"/>
      </c:valAx>
    </c:plotArea>
    <c:legend>
      <c:legendPos val="r"/>
      <c:layout>
        <c:manualLayout>
          <c:xMode val="edge"/>
          <c:yMode val="edge"/>
          <c:wMode val="edge"/>
          <c:hMode val="edge"/>
          <c:x val="0.8421966403284844"/>
          <c:y val="0.14634832896957031"/>
          <c:w val="0.9981609754009747"/>
          <c:h val="0.69860041548435692"/>
        </c:manualLayout>
      </c:layout>
    </c:legend>
    <c:plotVisOnly val="1"/>
    <c:dispBlanksAs val="gap"/>
  </c:chart>
  <c:spPr>
    <a:noFill/>
    <a:ln>
      <a:noFill/>
    </a:ln>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barChart>
        <c:barDir val="col"/>
        <c:grouping val="clustered"/>
        <c:ser>
          <c:idx val="0"/>
          <c:order val="0"/>
          <c:tx>
            <c:strRef>
              <c:f>Лист1!$B$1</c:f>
              <c:strCache>
                <c:ptCount val="1"/>
                <c:pt idx="0">
                  <c:v>2020</c:v>
                </c:pt>
              </c:strCache>
            </c:strRef>
          </c:tx>
          <c:dLbls>
            <c:showVal val="1"/>
          </c:dLbls>
          <c:cat>
            <c:strRef>
              <c:f>Лист1!$A$2</c:f>
              <c:strCache>
                <c:ptCount val="1"/>
                <c:pt idx="0">
                  <c:v>Количество лиц с диагнозом "наркомания"</c:v>
                </c:pt>
              </c:strCache>
            </c:strRef>
          </c:cat>
          <c:val>
            <c:numRef>
              <c:f>Лист1!$B$2</c:f>
              <c:numCache>
                <c:formatCode>General</c:formatCode>
                <c:ptCount val="1"/>
                <c:pt idx="0">
                  <c:v>72</c:v>
                </c:pt>
              </c:numCache>
            </c:numRef>
          </c:val>
        </c:ser>
        <c:ser>
          <c:idx val="1"/>
          <c:order val="1"/>
          <c:tx>
            <c:strRef>
              <c:f>Лист1!$C$1</c:f>
              <c:strCache>
                <c:ptCount val="1"/>
                <c:pt idx="0">
                  <c:v>2021</c:v>
                </c:pt>
              </c:strCache>
            </c:strRef>
          </c:tx>
          <c:dLbls>
            <c:showVal val="1"/>
          </c:dLbls>
          <c:cat>
            <c:strRef>
              <c:f>Лист1!$A$2</c:f>
              <c:strCache>
                <c:ptCount val="1"/>
                <c:pt idx="0">
                  <c:v>Количество лиц с диагнозом "наркомания"</c:v>
                </c:pt>
              </c:strCache>
            </c:strRef>
          </c:cat>
          <c:val>
            <c:numRef>
              <c:f>Лист1!$C$2</c:f>
              <c:numCache>
                <c:formatCode>General</c:formatCode>
                <c:ptCount val="1"/>
                <c:pt idx="0">
                  <c:v>68</c:v>
                </c:pt>
              </c:numCache>
            </c:numRef>
          </c:val>
        </c:ser>
        <c:ser>
          <c:idx val="2"/>
          <c:order val="2"/>
          <c:tx>
            <c:strRef>
              <c:f>Лист1!$D$1</c:f>
              <c:strCache>
                <c:ptCount val="1"/>
                <c:pt idx="0">
                  <c:v>2022</c:v>
                </c:pt>
              </c:strCache>
            </c:strRef>
          </c:tx>
          <c:dLbls>
            <c:showVal val="1"/>
          </c:dLbls>
          <c:cat>
            <c:strRef>
              <c:f>Лист1!$A$2</c:f>
              <c:strCache>
                <c:ptCount val="1"/>
                <c:pt idx="0">
                  <c:v>Количество лиц с диагнозом "наркомания"</c:v>
                </c:pt>
              </c:strCache>
            </c:strRef>
          </c:cat>
          <c:val>
            <c:numRef>
              <c:f>Лист1!$D$2</c:f>
              <c:numCache>
                <c:formatCode>General</c:formatCode>
                <c:ptCount val="1"/>
                <c:pt idx="0">
                  <c:v>70</c:v>
                </c:pt>
              </c:numCache>
            </c:numRef>
          </c:val>
        </c:ser>
        <c:ser>
          <c:idx val="3"/>
          <c:order val="3"/>
          <c:tx>
            <c:strRef>
              <c:f>Лист1!$E$1</c:f>
              <c:strCache>
                <c:ptCount val="1"/>
                <c:pt idx="0">
                  <c:v>2023</c:v>
                </c:pt>
              </c:strCache>
            </c:strRef>
          </c:tx>
          <c:dLbls>
            <c:showVal val="1"/>
          </c:dLbls>
          <c:cat>
            <c:strRef>
              <c:f>Лист1!$A$2</c:f>
              <c:strCache>
                <c:ptCount val="1"/>
                <c:pt idx="0">
                  <c:v>Количество лиц с диагнозом "наркомания"</c:v>
                </c:pt>
              </c:strCache>
            </c:strRef>
          </c:cat>
          <c:val>
            <c:numRef>
              <c:f>Лист1!$E$2</c:f>
              <c:numCache>
                <c:formatCode>General</c:formatCode>
                <c:ptCount val="1"/>
                <c:pt idx="0">
                  <c:v>68</c:v>
                </c:pt>
              </c:numCache>
            </c:numRef>
          </c:val>
        </c:ser>
        <c:ser>
          <c:idx val="4"/>
          <c:order val="4"/>
          <c:tx>
            <c:strRef>
              <c:f>Лист1!$F$1</c:f>
              <c:strCache>
                <c:ptCount val="1"/>
                <c:pt idx="0">
                  <c:v>2024</c:v>
                </c:pt>
              </c:strCache>
            </c:strRef>
          </c:tx>
          <c:dLbls>
            <c:showVal val="1"/>
          </c:dLbls>
          <c:cat>
            <c:strRef>
              <c:f>Лист1!$A$2</c:f>
              <c:strCache>
                <c:ptCount val="1"/>
                <c:pt idx="0">
                  <c:v>Количество лиц с диагнозом "наркомания"</c:v>
                </c:pt>
              </c:strCache>
            </c:strRef>
          </c:cat>
          <c:val>
            <c:numRef>
              <c:f>Лист1!$F$2</c:f>
              <c:numCache>
                <c:formatCode>General</c:formatCode>
                <c:ptCount val="1"/>
                <c:pt idx="0">
                  <c:v>73</c:v>
                </c:pt>
              </c:numCache>
            </c:numRef>
          </c:val>
        </c:ser>
        <c:gapWidth val="75"/>
        <c:axId val="273505664"/>
        <c:axId val="273532032"/>
      </c:barChart>
      <c:catAx>
        <c:axId val="273505664"/>
        <c:scaling>
          <c:orientation val="minMax"/>
        </c:scaling>
        <c:delete val="1"/>
        <c:axPos val="b"/>
        <c:tickLblPos val="none"/>
        <c:crossAx val="273532032"/>
        <c:crosses val="autoZero"/>
        <c:auto val="1"/>
        <c:lblAlgn val="ctr"/>
        <c:lblOffset val="100"/>
      </c:catAx>
      <c:valAx>
        <c:axId val="273532032"/>
        <c:scaling>
          <c:orientation val="minMax"/>
        </c:scaling>
        <c:delete val="1"/>
        <c:axPos val="l"/>
        <c:numFmt formatCode="General" sourceLinked="1"/>
        <c:tickLblPos val="none"/>
        <c:crossAx val="273505664"/>
        <c:crosses val="autoZero"/>
        <c:crossBetween val="between"/>
      </c:valAx>
    </c:plotArea>
    <c:legend>
      <c:legendPos val="b"/>
    </c:legend>
    <c:plotVisOnly val="1"/>
    <c:dispBlanksAs val="gap"/>
  </c:chart>
  <c:spPr>
    <a:ln>
      <a:noFill/>
    </a:ln>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manualLayout>
          <c:layoutTarget val="inner"/>
          <c:xMode val="edge"/>
          <c:yMode val="edge"/>
          <c:x val="5.8432934926960597E-2"/>
          <c:y val="7.5213675213675224E-2"/>
          <c:w val="0.573628216791638"/>
          <c:h val="0.67004024496939618"/>
        </c:manualLayout>
      </c:layout>
      <c:barChart>
        <c:barDir val="col"/>
        <c:grouping val="clustered"/>
        <c:ser>
          <c:idx val="0"/>
          <c:order val="0"/>
          <c:tx>
            <c:strRef>
              <c:f>Лист1!$B$1</c:f>
              <c:strCache>
                <c:ptCount val="1"/>
                <c:pt idx="0">
                  <c:v>2020</c:v>
                </c:pt>
              </c:strCache>
            </c:strRef>
          </c:tx>
          <c:dLbls>
            <c:showVal val="1"/>
          </c:dLbls>
          <c:cat>
            <c:strRef>
              <c:f>Лист1!$A$2</c:f>
              <c:strCache>
                <c:ptCount val="1"/>
                <c:pt idx="0">
                  <c:v>Количество наркопреступлений</c:v>
                </c:pt>
              </c:strCache>
            </c:strRef>
          </c:cat>
          <c:val>
            <c:numRef>
              <c:f>Лист1!$B$2</c:f>
              <c:numCache>
                <c:formatCode>General</c:formatCode>
                <c:ptCount val="1"/>
                <c:pt idx="0">
                  <c:v>44</c:v>
                </c:pt>
              </c:numCache>
            </c:numRef>
          </c:val>
        </c:ser>
        <c:ser>
          <c:idx val="1"/>
          <c:order val="1"/>
          <c:tx>
            <c:strRef>
              <c:f>Лист1!$C$1</c:f>
              <c:strCache>
                <c:ptCount val="1"/>
                <c:pt idx="0">
                  <c:v>2021</c:v>
                </c:pt>
              </c:strCache>
            </c:strRef>
          </c:tx>
          <c:dLbls>
            <c:showVal val="1"/>
          </c:dLbls>
          <c:cat>
            <c:strRef>
              <c:f>Лист1!$A$2</c:f>
              <c:strCache>
                <c:ptCount val="1"/>
                <c:pt idx="0">
                  <c:v>Количество наркопреступлений</c:v>
                </c:pt>
              </c:strCache>
            </c:strRef>
          </c:cat>
          <c:val>
            <c:numRef>
              <c:f>Лист1!$C$2</c:f>
              <c:numCache>
                <c:formatCode>General</c:formatCode>
                <c:ptCount val="1"/>
                <c:pt idx="0">
                  <c:v>21</c:v>
                </c:pt>
              </c:numCache>
            </c:numRef>
          </c:val>
        </c:ser>
        <c:ser>
          <c:idx val="2"/>
          <c:order val="2"/>
          <c:tx>
            <c:strRef>
              <c:f>Лист1!$D$1</c:f>
              <c:strCache>
                <c:ptCount val="1"/>
                <c:pt idx="0">
                  <c:v>2022</c:v>
                </c:pt>
              </c:strCache>
            </c:strRef>
          </c:tx>
          <c:dLbls>
            <c:showVal val="1"/>
          </c:dLbls>
          <c:cat>
            <c:strRef>
              <c:f>Лист1!$A$2</c:f>
              <c:strCache>
                <c:ptCount val="1"/>
                <c:pt idx="0">
                  <c:v>Количество наркопреступлений</c:v>
                </c:pt>
              </c:strCache>
            </c:strRef>
          </c:cat>
          <c:val>
            <c:numRef>
              <c:f>Лист1!$D$2</c:f>
              <c:numCache>
                <c:formatCode>General</c:formatCode>
                <c:ptCount val="1"/>
                <c:pt idx="0">
                  <c:v>12</c:v>
                </c:pt>
              </c:numCache>
            </c:numRef>
          </c:val>
        </c:ser>
        <c:ser>
          <c:idx val="3"/>
          <c:order val="3"/>
          <c:tx>
            <c:strRef>
              <c:f>Лист1!$E$1</c:f>
              <c:strCache>
                <c:ptCount val="1"/>
                <c:pt idx="0">
                  <c:v>2023</c:v>
                </c:pt>
              </c:strCache>
            </c:strRef>
          </c:tx>
          <c:dLbls>
            <c:showVal val="1"/>
          </c:dLbls>
          <c:cat>
            <c:strRef>
              <c:f>Лист1!$A$2</c:f>
              <c:strCache>
                <c:ptCount val="1"/>
                <c:pt idx="0">
                  <c:v>Количество наркопреступлений</c:v>
                </c:pt>
              </c:strCache>
            </c:strRef>
          </c:cat>
          <c:val>
            <c:numRef>
              <c:f>Лист1!$E$2</c:f>
              <c:numCache>
                <c:formatCode>General</c:formatCode>
                <c:ptCount val="1"/>
                <c:pt idx="0">
                  <c:v>17</c:v>
                </c:pt>
              </c:numCache>
            </c:numRef>
          </c:val>
        </c:ser>
        <c:ser>
          <c:idx val="4"/>
          <c:order val="4"/>
          <c:tx>
            <c:strRef>
              <c:f>Лист1!$F$1</c:f>
              <c:strCache>
                <c:ptCount val="1"/>
                <c:pt idx="0">
                  <c:v>2024</c:v>
                </c:pt>
              </c:strCache>
            </c:strRef>
          </c:tx>
          <c:dLbls>
            <c:showVal val="1"/>
          </c:dLbls>
          <c:cat>
            <c:strRef>
              <c:f>Лист1!$A$2</c:f>
              <c:strCache>
                <c:ptCount val="1"/>
                <c:pt idx="0">
                  <c:v>Количество наркопреступлений</c:v>
                </c:pt>
              </c:strCache>
            </c:strRef>
          </c:cat>
          <c:val>
            <c:numRef>
              <c:f>Лист1!$F$2</c:f>
              <c:numCache>
                <c:formatCode>General</c:formatCode>
                <c:ptCount val="1"/>
                <c:pt idx="0">
                  <c:v>30</c:v>
                </c:pt>
              </c:numCache>
            </c:numRef>
          </c:val>
        </c:ser>
        <c:axId val="273425920"/>
        <c:axId val="273427456"/>
      </c:barChart>
      <c:catAx>
        <c:axId val="273425920"/>
        <c:scaling>
          <c:orientation val="minMax"/>
        </c:scaling>
        <c:delete val="1"/>
        <c:axPos val="b"/>
        <c:tickLblPos val="none"/>
        <c:crossAx val="273427456"/>
        <c:crosses val="autoZero"/>
        <c:auto val="1"/>
        <c:lblAlgn val="ctr"/>
        <c:lblOffset val="100"/>
      </c:catAx>
      <c:valAx>
        <c:axId val="273427456"/>
        <c:scaling>
          <c:orientation val="minMax"/>
        </c:scaling>
        <c:delete val="1"/>
        <c:axPos val="l"/>
        <c:numFmt formatCode="General" sourceLinked="1"/>
        <c:tickLblPos val="none"/>
        <c:crossAx val="273425920"/>
        <c:crosses val="autoZero"/>
        <c:crossBetween val="between"/>
      </c:valAx>
    </c:plotArea>
    <c:legend>
      <c:legendPos val="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7"/>
  <c:chart>
    <c:plotArea>
      <c:layout>
        <c:manualLayout>
          <c:layoutTarget val="inner"/>
          <c:xMode val="edge"/>
          <c:yMode val="edge"/>
          <c:x val="0.1008236730825337"/>
          <c:y val="4.4057617797775513E-2"/>
          <c:w val="0.88065780839895014"/>
          <c:h val="0.82705005624296968"/>
        </c:manualLayout>
      </c:layout>
      <c:barChart>
        <c:barDir val="col"/>
        <c:grouping val="clustered"/>
        <c:ser>
          <c:idx val="0"/>
          <c:order val="0"/>
          <c:tx>
            <c:strRef>
              <c:f>Лист1!$B$1</c:f>
              <c:strCache>
                <c:ptCount val="1"/>
                <c:pt idx="0">
                  <c:v>Ряд 1</c:v>
                </c:pt>
              </c:strCache>
            </c:strRef>
          </c:tx>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numCache>
            </c:numRef>
          </c:val>
        </c:ser>
        <c:ser>
          <c:idx val="1"/>
          <c:order val="1"/>
          <c:tx>
            <c:strRef>
              <c:f>Лист1!$C$1</c:f>
              <c:strCache>
                <c:ptCount val="1"/>
                <c:pt idx="0">
                  <c:v>Ряд 2</c:v>
                </c:pt>
              </c:strCache>
            </c:strRef>
          </c:tx>
          <c:dLbls>
            <c:dLbl>
              <c:idx val="4"/>
              <c:tx>
                <c:rich>
                  <a:bodyPr wrap="square" lIns="38100" tIns="19050" rIns="38100" bIns="19050" anchor="ctr">
                    <a:spAutoFit/>
                  </a:bodyPr>
                  <a:lstStyle/>
                  <a:p>
                    <a:pPr>
                      <a:defRPr/>
                    </a:pPr>
                    <a:r>
                      <a:rPr lang="en-US"/>
                      <a:t>3131,4</a:t>
                    </a:r>
                  </a:p>
                </c:rich>
              </c:tx>
              <c:spPr>
                <a:noFill/>
                <a:ln w="24343">
                  <a:noFill/>
                </a:ln>
              </c:spPr>
            </c:dLbl>
            <c:spPr>
              <a:noFill/>
              <a:ln w="24343">
                <a:noFill/>
              </a:ln>
            </c:spPr>
            <c:showVal val="1"/>
          </c:dLbls>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2316.6</c:v>
                </c:pt>
                <c:pt idx="1">
                  <c:v>2481.8000000000002</c:v>
                </c:pt>
                <c:pt idx="2">
                  <c:v>2901.6</c:v>
                </c:pt>
                <c:pt idx="3">
                  <c:v>2929.8</c:v>
                </c:pt>
                <c:pt idx="4">
                  <c:v>3131.4</c:v>
                </c:pt>
              </c:numCache>
            </c:numRef>
          </c:val>
        </c:ser>
        <c:ser>
          <c:idx val="2"/>
          <c:order val="2"/>
          <c:tx>
            <c:strRef>
              <c:f>Лист1!$D$1</c:f>
              <c:strCache>
                <c:ptCount val="1"/>
                <c:pt idx="0">
                  <c:v>Ряд 3</c:v>
                </c:pt>
              </c:strCache>
            </c:strRef>
          </c:tx>
          <c:dLbls>
            <c:spPr>
              <a:noFill/>
              <a:ln w="24343">
                <a:noFill/>
              </a:ln>
            </c:spPr>
            <c:showVal val="1"/>
          </c:dLbls>
          <c:cat>
            <c:numRef>
              <c:f>Лист1!$A$2:$A$6</c:f>
              <c:numCache>
                <c:formatCode>General</c:formatCode>
                <c:ptCount val="5"/>
                <c:pt idx="0">
                  <c:v>2020</c:v>
                </c:pt>
                <c:pt idx="1">
                  <c:v>2021</c:v>
                </c:pt>
                <c:pt idx="2">
                  <c:v>2022</c:v>
                </c:pt>
                <c:pt idx="3">
                  <c:v>2023</c:v>
                </c:pt>
                <c:pt idx="4">
                  <c:v>2024</c:v>
                </c:pt>
              </c:numCache>
            </c:numRef>
          </c:cat>
          <c:val>
            <c:numRef>
              <c:f>Лист1!$D$2:$D$6</c:f>
              <c:numCache>
                <c:formatCode>General</c:formatCode>
                <c:ptCount val="5"/>
              </c:numCache>
            </c:numRef>
          </c:val>
        </c:ser>
        <c:gapWidth val="75"/>
        <c:axId val="253727104"/>
        <c:axId val="253728640"/>
      </c:barChart>
      <c:catAx>
        <c:axId val="253727104"/>
        <c:scaling>
          <c:orientation val="minMax"/>
        </c:scaling>
        <c:axPos val="b"/>
        <c:numFmt formatCode="General" sourceLinked="1"/>
        <c:majorTickMark val="none"/>
        <c:tickLblPos val="nextTo"/>
        <c:crossAx val="253728640"/>
        <c:crosses val="autoZero"/>
        <c:auto val="1"/>
        <c:lblAlgn val="ctr"/>
        <c:lblOffset val="100"/>
      </c:catAx>
      <c:valAx>
        <c:axId val="253728640"/>
        <c:scaling>
          <c:orientation val="minMax"/>
        </c:scaling>
        <c:axPos val="l"/>
        <c:numFmt formatCode="General" sourceLinked="1"/>
        <c:majorTickMark val="none"/>
        <c:tickLblPos val="nextTo"/>
        <c:crossAx val="253727104"/>
        <c:crosses val="autoZero"/>
        <c:crossBetween val="between"/>
      </c:valAx>
    </c:plotArea>
    <c:plotVisOnly val="1"/>
    <c:dispBlanksAs val="gap"/>
  </c:chart>
  <c:spPr>
    <a:noFill/>
    <a:ln>
      <a:noFill/>
    </a:ln>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barChart>
        <c:barDir val="col"/>
        <c:grouping val="clustered"/>
        <c:ser>
          <c:idx val="0"/>
          <c:order val="0"/>
          <c:dLbls>
            <c:txPr>
              <a:bodyPr rot="0" vert="horz"/>
              <a:lstStyle/>
              <a:p>
                <a:pPr>
                  <a:defRPr/>
                </a:pPr>
                <a:endParaRPr lang="ru-RU"/>
              </a:p>
            </c:txPr>
            <c:showVal val="1"/>
          </c:dLbls>
          <c:cat>
            <c:strRef>
              <c:f>Лист1!$A$2:$A$11</c:f>
              <c:strCache>
                <c:ptCount val="10"/>
                <c:pt idx="0">
                  <c:v>2016</c:v>
                </c:pt>
                <c:pt idx="1">
                  <c:v>2017</c:v>
                </c:pt>
                <c:pt idx="2">
                  <c:v>2018</c:v>
                </c:pt>
                <c:pt idx="3">
                  <c:v>2019</c:v>
                </c:pt>
                <c:pt idx="4">
                  <c:v>2020</c:v>
                </c:pt>
                <c:pt idx="5">
                  <c:v>2021</c:v>
                </c:pt>
                <c:pt idx="6">
                  <c:v>2022</c:v>
                </c:pt>
                <c:pt idx="7">
                  <c:v>2023</c:v>
                </c:pt>
                <c:pt idx="8">
                  <c:v>2024</c:v>
                </c:pt>
                <c:pt idx="9">
                  <c:v>план на 2025 год</c:v>
                </c:pt>
              </c:strCache>
            </c:strRef>
          </c:cat>
          <c:val>
            <c:numRef>
              <c:f>Лист1!$B$2:$B$11</c:f>
              <c:numCache>
                <c:formatCode>General</c:formatCode>
                <c:ptCount val="10"/>
                <c:pt idx="0">
                  <c:v>229</c:v>
                </c:pt>
                <c:pt idx="1">
                  <c:v>161</c:v>
                </c:pt>
                <c:pt idx="2">
                  <c:v>120</c:v>
                </c:pt>
                <c:pt idx="3">
                  <c:v>230</c:v>
                </c:pt>
                <c:pt idx="4">
                  <c:v>310</c:v>
                </c:pt>
                <c:pt idx="5">
                  <c:v>285</c:v>
                </c:pt>
                <c:pt idx="6">
                  <c:v>231</c:v>
                </c:pt>
                <c:pt idx="7">
                  <c:v>132</c:v>
                </c:pt>
                <c:pt idx="8">
                  <c:v>383</c:v>
                </c:pt>
                <c:pt idx="9">
                  <c:v>320</c:v>
                </c:pt>
              </c:numCache>
            </c:numRef>
          </c:val>
        </c:ser>
        <c:gapWidth val="75"/>
        <c:axId val="274956288"/>
        <c:axId val="274957824"/>
      </c:barChart>
      <c:catAx>
        <c:axId val="274956288"/>
        <c:scaling>
          <c:orientation val="minMax"/>
        </c:scaling>
        <c:axPos val="b"/>
        <c:numFmt formatCode="General" sourceLinked="1"/>
        <c:majorTickMark val="none"/>
        <c:tickLblPos val="nextTo"/>
        <c:crossAx val="274957824"/>
        <c:crosses val="autoZero"/>
        <c:auto val="1"/>
        <c:lblAlgn val="ctr"/>
        <c:lblOffset val="100"/>
      </c:catAx>
      <c:valAx>
        <c:axId val="274957824"/>
        <c:scaling>
          <c:orientation val="minMax"/>
        </c:scaling>
        <c:axPos val="l"/>
        <c:numFmt formatCode="General" sourceLinked="1"/>
        <c:tickLblPos val="nextTo"/>
        <c:crossAx val="274956288"/>
        <c:crosses val="autoZero"/>
        <c:crossBetween val="between"/>
      </c:valAx>
    </c:plotArea>
    <c:plotVisOnly val="1"/>
  </c:chart>
  <c:spPr>
    <a:ln>
      <a:noFill/>
    </a:ln>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ru-RU"/>
  <c:style val="26"/>
  <c:chart>
    <c:autoTitleDeleted val="1"/>
    <c:plotArea>
      <c:layout/>
      <c:barChart>
        <c:barDir val="col"/>
        <c:grouping val="clustered"/>
        <c:ser>
          <c:idx val="0"/>
          <c:order val="0"/>
          <c:dLbls>
            <c:txPr>
              <a:bodyPr rot="-2700000" vert="horz"/>
              <a:lstStyle/>
              <a:p>
                <a:pPr>
                  <a:defRPr/>
                </a:pPr>
                <a:endParaRPr lang="ru-RU"/>
              </a:p>
            </c:txPr>
            <c:showVal val="1"/>
          </c:dLbls>
          <c:cat>
            <c:strRef>
              <c:f>Лист1!$A$2:$A$11</c:f>
              <c:strCache>
                <c:ptCount val="10"/>
                <c:pt idx="0">
                  <c:v>2016</c:v>
                </c:pt>
                <c:pt idx="1">
                  <c:v>2017</c:v>
                </c:pt>
                <c:pt idx="2">
                  <c:v>2018</c:v>
                </c:pt>
                <c:pt idx="3">
                  <c:v>2019</c:v>
                </c:pt>
                <c:pt idx="4">
                  <c:v>2020</c:v>
                </c:pt>
                <c:pt idx="5">
                  <c:v>2021</c:v>
                </c:pt>
                <c:pt idx="6">
                  <c:v>2022</c:v>
                </c:pt>
                <c:pt idx="7">
                  <c:v>2023</c:v>
                </c:pt>
                <c:pt idx="8">
                  <c:v>2024</c:v>
                </c:pt>
                <c:pt idx="9">
                  <c:v>план на 2025 год</c:v>
                </c:pt>
              </c:strCache>
            </c:strRef>
          </c:cat>
          <c:val>
            <c:numRef>
              <c:f>Лист1!$B$2:$B$11</c:f>
              <c:numCache>
                <c:formatCode>0.0</c:formatCode>
                <c:ptCount val="10"/>
                <c:pt idx="0">
                  <c:v>688.3</c:v>
                </c:pt>
                <c:pt idx="1">
                  <c:v>402.5</c:v>
                </c:pt>
                <c:pt idx="2">
                  <c:v>300</c:v>
                </c:pt>
                <c:pt idx="3">
                  <c:v>575</c:v>
                </c:pt>
                <c:pt idx="4">
                  <c:v>1729.73</c:v>
                </c:pt>
                <c:pt idx="5">
                  <c:v>1737.97</c:v>
                </c:pt>
                <c:pt idx="6">
                  <c:v>3511.84</c:v>
                </c:pt>
                <c:pt idx="7">
                  <c:v>2583.6999999999998</c:v>
                </c:pt>
                <c:pt idx="8">
                  <c:v>3292.2</c:v>
                </c:pt>
                <c:pt idx="9">
                  <c:v>3298.5</c:v>
                </c:pt>
              </c:numCache>
            </c:numRef>
          </c:val>
        </c:ser>
        <c:dLbls>
          <c:showVal val="1"/>
        </c:dLbls>
        <c:gapWidth val="75"/>
        <c:axId val="274973440"/>
        <c:axId val="274974976"/>
      </c:barChart>
      <c:catAx>
        <c:axId val="274973440"/>
        <c:scaling>
          <c:orientation val="minMax"/>
        </c:scaling>
        <c:axPos val="b"/>
        <c:numFmt formatCode="General" sourceLinked="1"/>
        <c:majorTickMark val="none"/>
        <c:tickLblPos val="nextTo"/>
        <c:crossAx val="274974976"/>
        <c:crosses val="autoZero"/>
        <c:auto val="1"/>
        <c:lblAlgn val="ctr"/>
        <c:lblOffset val="100"/>
      </c:catAx>
      <c:valAx>
        <c:axId val="274974976"/>
        <c:scaling>
          <c:orientation val="minMax"/>
        </c:scaling>
        <c:axPos val="l"/>
        <c:numFmt formatCode="0.0" sourceLinked="1"/>
        <c:tickLblPos val="nextTo"/>
        <c:crossAx val="274973440"/>
        <c:crosses val="autoZero"/>
        <c:crossBetween val="between"/>
      </c:valAx>
    </c:plotArea>
    <c:plotVisOnly val="1"/>
  </c:chart>
  <c:spPr>
    <a:ln>
      <a:noFill/>
    </a:ln>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style val="27"/>
  <c:chart>
    <c:autoTitleDeleted val="1"/>
    <c:plotArea>
      <c:layout/>
      <c:barChart>
        <c:barDir val="col"/>
        <c:grouping val="clustered"/>
        <c:ser>
          <c:idx val="0"/>
          <c:order val="0"/>
          <c:dLbls>
            <c:txPr>
              <a:bodyPr rot="0" vert="horz"/>
              <a:lstStyle/>
              <a:p>
                <a:pPr>
                  <a:defRPr/>
                </a:pPr>
                <a:endParaRPr lang="ru-RU"/>
              </a:p>
            </c:txPr>
            <c:showVal val="1"/>
          </c:dLbls>
          <c:cat>
            <c:numRef>
              <c:f>Лист1!$A$2:$A$9</c:f>
              <c:numCache>
                <c:formatCode>General</c:formatCode>
                <c:ptCount val="8"/>
                <c:pt idx="0">
                  <c:v>2017</c:v>
                </c:pt>
                <c:pt idx="1">
                  <c:v>2018</c:v>
                </c:pt>
                <c:pt idx="2">
                  <c:v>2019</c:v>
                </c:pt>
                <c:pt idx="3">
                  <c:v>2020</c:v>
                </c:pt>
                <c:pt idx="4">
                  <c:v>2021</c:v>
                </c:pt>
                <c:pt idx="5">
                  <c:v>2022</c:v>
                </c:pt>
                <c:pt idx="6">
                  <c:v>2023</c:v>
                </c:pt>
                <c:pt idx="7">
                  <c:v>2024</c:v>
                </c:pt>
              </c:numCache>
            </c:numRef>
          </c:cat>
          <c:val>
            <c:numRef>
              <c:f>Лист1!$B$2:$B$9</c:f>
              <c:numCache>
                <c:formatCode>General</c:formatCode>
                <c:ptCount val="8"/>
                <c:pt idx="0">
                  <c:v>3250</c:v>
                </c:pt>
                <c:pt idx="1">
                  <c:v>1650</c:v>
                </c:pt>
                <c:pt idx="2">
                  <c:v>3850</c:v>
                </c:pt>
                <c:pt idx="3">
                  <c:v>2600</c:v>
                </c:pt>
                <c:pt idx="4">
                  <c:v>4400</c:v>
                </c:pt>
                <c:pt idx="5">
                  <c:v>13040</c:v>
                </c:pt>
                <c:pt idx="6">
                  <c:v>12080</c:v>
                </c:pt>
                <c:pt idx="7">
                  <c:v>5770</c:v>
                </c:pt>
              </c:numCache>
            </c:numRef>
          </c:val>
        </c:ser>
        <c:dLbls>
          <c:showVal val="1"/>
        </c:dLbls>
        <c:gapWidth val="75"/>
        <c:axId val="274880000"/>
        <c:axId val="274881536"/>
      </c:barChart>
      <c:catAx>
        <c:axId val="274880000"/>
        <c:scaling>
          <c:orientation val="minMax"/>
        </c:scaling>
        <c:axPos val="b"/>
        <c:numFmt formatCode="General" sourceLinked="1"/>
        <c:majorTickMark val="none"/>
        <c:tickLblPos val="nextTo"/>
        <c:crossAx val="274881536"/>
        <c:crosses val="autoZero"/>
        <c:auto val="1"/>
        <c:lblAlgn val="ctr"/>
        <c:lblOffset val="100"/>
      </c:catAx>
      <c:valAx>
        <c:axId val="274881536"/>
        <c:scaling>
          <c:orientation val="minMax"/>
        </c:scaling>
        <c:axPos val="l"/>
        <c:numFmt formatCode="General" sourceLinked="1"/>
        <c:tickLblPos val="nextTo"/>
        <c:crossAx val="274880000"/>
        <c:crosses val="autoZero"/>
        <c:crossBetween val="between"/>
      </c:valAx>
    </c:plotArea>
    <c:plotVisOnly val="1"/>
  </c:chart>
  <c:spPr>
    <a:ln>
      <a:noFill/>
    </a:ln>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barChart>
        <c:barDir val="col"/>
        <c:grouping val="clustered"/>
        <c:ser>
          <c:idx val="0"/>
          <c:order val="0"/>
          <c:tx>
            <c:strRef>
              <c:f>Лист1!$G$2</c:f>
              <c:strCache>
                <c:ptCount val="1"/>
                <c:pt idx="0">
                  <c:v>Протяженность обустроенных линий освещения, м</c:v>
                </c:pt>
              </c:strCache>
            </c:strRef>
          </c:tx>
          <c:dLbls>
            <c:showVal val="1"/>
          </c:dLbls>
          <c:cat>
            <c:numRef>
              <c:f>Лист1!$A$7:$A$15</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Лист1!$G$7:$G$15</c:f>
              <c:numCache>
                <c:formatCode>General</c:formatCode>
                <c:ptCount val="9"/>
                <c:pt idx="0">
                  <c:v>130</c:v>
                </c:pt>
                <c:pt idx="1">
                  <c:v>0</c:v>
                </c:pt>
                <c:pt idx="2">
                  <c:v>1500</c:v>
                </c:pt>
                <c:pt idx="3">
                  <c:v>500</c:v>
                </c:pt>
                <c:pt idx="4">
                  <c:v>2600</c:v>
                </c:pt>
                <c:pt idx="5">
                  <c:v>500</c:v>
                </c:pt>
                <c:pt idx="6">
                  <c:v>2000</c:v>
                </c:pt>
                <c:pt idx="7">
                  <c:v>1150</c:v>
                </c:pt>
                <c:pt idx="8">
                  <c:v>3500</c:v>
                </c:pt>
              </c:numCache>
            </c:numRef>
          </c:val>
        </c:ser>
        <c:axId val="274942208"/>
        <c:axId val="274993152"/>
      </c:barChart>
      <c:catAx>
        <c:axId val="274942208"/>
        <c:scaling>
          <c:orientation val="minMax"/>
        </c:scaling>
        <c:axPos val="b"/>
        <c:numFmt formatCode="General" sourceLinked="1"/>
        <c:tickLblPos val="nextTo"/>
        <c:txPr>
          <a:bodyPr rot="0" vert="horz"/>
          <a:lstStyle/>
          <a:p>
            <a:pPr>
              <a:defRPr/>
            </a:pPr>
            <a:endParaRPr lang="ru-RU"/>
          </a:p>
        </c:txPr>
        <c:crossAx val="274993152"/>
        <c:crosses val="autoZero"/>
        <c:auto val="1"/>
        <c:lblAlgn val="ctr"/>
        <c:lblOffset val="100"/>
      </c:catAx>
      <c:valAx>
        <c:axId val="274993152"/>
        <c:scaling>
          <c:orientation val="minMax"/>
        </c:scaling>
        <c:delete val="1"/>
        <c:axPos val="l"/>
        <c:numFmt formatCode="General" sourceLinked="1"/>
        <c:tickLblPos val="none"/>
        <c:crossAx val="274942208"/>
        <c:crosses val="autoZero"/>
        <c:crossBetween val="between"/>
      </c:valAx>
    </c:plotArea>
    <c:plotVisOnly val="1"/>
    <c:dispBlanksAs val="gap"/>
  </c:chart>
  <c:spPr>
    <a:ln>
      <a:noFill/>
    </a:ln>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ru-RU"/>
  <c:style val="28"/>
  <c:chart>
    <c:autoTitleDeleted val="1"/>
    <c:plotArea>
      <c:layout/>
      <c:barChart>
        <c:barDir val="col"/>
        <c:grouping val="clustered"/>
        <c:ser>
          <c:idx val="0"/>
          <c:order val="0"/>
          <c:tx>
            <c:strRef>
              <c:f>Лист1!$H$2</c:f>
              <c:strCache>
                <c:ptCount val="1"/>
                <c:pt idx="0">
                  <c:v>Количество установленных светильников, шт</c:v>
                </c:pt>
              </c:strCache>
            </c:strRef>
          </c:tx>
          <c:dLbls>
            <c:dLbl>
              <c:idx val="8"/>
              <c:tx>
                <c:rich>
                  <a:bodyPr/>
                  <a:lstStyle/>
                  <a:p>
                    <a:pPr>
                      <a:defRPr/>
                    </a:pPr>
                    <a:r>
                      <a:rPr lang="ru-RU"/>
                      <a:t>42</a:t>
                    </a:r>
                  </a:p>
                </c:rich>
              </c:tx>
              <c:spPr/>
            </c:dLbl>
            <c:showVal val="1"/>
          </c:dLbls>
          <c:cat>
            <c:numRef>
              <c:f>Лист1!$A$7:$A$15</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Лист1!$H$7:$H$15</c:f>
              <c:numCache>
                <c:formatCode>General</c:formatCode>
                <c:ptCount val="9"/>
                <c:pt idx="0">
                  <c:v>46</c:v>
                </c:pt>
                <c:pt idx="1">
                  <c:v>0</c:v>
                </c:pt>
                <c:pt idx="2">
                  <c:v>20</c:v>
                </c:pt>
                <c:pt idx="3">
                  <c:v>32</c:v>
                </c:pt>
                <c:pt idx="4">
                  <c:v>52</c:v>
                </c:pt>
                <c:pt idx="5">
                  <c:v>49</c:v>
                </c:pt>
                <c:pt idx="6">
                  <c:v>70</c:v>
                </c:pt>
                <c:pt idx="7">
                  <c:v>32</c:v>
                </c:pt>
                <c:pt idx="8">
                  <c:v>32</c:v>
                </c:pt>
              </c:numCache>
            </c:numRef>
          </c:val>
        </c:ser>
        <c:axId val="273497472"/>
        <c:axId val="274936960"/>
      </c:barChart>
      <c:catAx>
        <c:axId val="273497472"/>
        <c:scaling>
          <c:orientation val="minMax"/>
        </c:scaling>
        <c:axPos val="b"/>
        <c:numFmt formatCode="General" sourceLinked="1"/>
        <c:tickLblPos val="nextTo"/>
        <c:txPr>
          <a:bodyPr rot="-5400000" vert="horz"/>
          <a:lstStyle/>
          <a:p>
            <a:pPr>
              <a:defRPr/>
            </a:pPr>
            <a:endParaRPr lang="ru-RU"/>
          </a:p>
        </c:txPr>
        <c:crossAx val="274936960"/>
        <c:crosses val="autoZero"/>
        <c:auto val="1"/>
        <c:lblAlgn val="ctr"/>
        <c:lblOffset val="100"/>
      </c:catAx>
      <c:valAx>
        <c:axId val="274936960"/>
        <c:scaling>
          <c:orientation val="minMax"/>
        </c:scaling>
        <c:delete val="1"/>
        <c:axPos val="l"/>
        <c:numFmt formatCode="General" sourceLinked="1"/>
        <c:tickLblPos val="none"/>
        <c:crossAx val="273497472"/>
        <c:crosses val="autoZero"/>
        <c:crossBetween val="between"/>
      </c:valAx>
    </c:plotArea>
    <c:plotVisOnly val="1"/>
    <c:dispBlanksAs val="gap"/>
  </c:chart>
  <c:spPr>
    <a:ln>
      <a:noFill/>
    </a:ln>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ru-RU"/>
  <c:style val="29"/>
  <c:chart>
    <c:autoTitleDeleted val="1"/>
    <c:plotArea>
      <c:layout/>
      <c:barChart>
        <c:barDir val="col"/>
        <c:grouping val="clustered"/>
        <c:ser>
          <c:idx val="0"/>
          <c:order val="0"/>
          <c:tx>
            <c:strRef>
              <c:f>Лист1!$I$2</c:f>
              <c:strCache>
                <c:ptCount val="1"/>
                <c:pt idx="0">
                  <c:v>Количество  светильников замененых на  светодиодные, шт</c:v>
                </c:pt>
              </c:strCache>
            </c:strRef>
          </c:tx>
          <c:dLbls>
            <c:showVal val="1"/>
          </c:dLbls>
          <c:cat>
            <c:numRef>
              <c:f>Лист1!$A$7:$A$15</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Лист1!$I$7:$I$15</c:f>
              <c:numCache>
                <c:formatCode>General</c:formatCode>
                <c:ptCount val="9"/>
                <c:pt idx="0">
                  <c:v>0</c:v>
                </c:pt>
                <c:pt idx="1">
                  <c:v>0</c:v>
                </c:pt>
                <c:pt idx="2">
                  <c:v>30</c:v>
                </c:pt>
                <c:pt idx="3">
                  <c:v>144</c:v>
                </c:pt>
                <c:pt idx="4">
                  <c:v>63</c:v>
                </c:pt>
                <c:pt idx="5">
                  <c:v>124</c:v>
                </c:pt>
                <c:pt idx="6">
                  <c:v>100</c:v>
                </c:pt>
                <c:pt idx="7">
                  <c:v>91</c:v>
                </c:pt>
                <c:pt idx="8">
                  <c:v>261</c:v>
                </c:pt>
              </c:numCache>
            </c:numRef>
          </c:val>
        </c:ser>
        <c:axId val="271266176"/>
        <c:axId val="271267712"/>
      </c:barChart>
      <c:catAx>
        <c:axId val="271266176"/>
        <c:scaling>
          <c:orientation val="minMax"/>
        </c:scaling>
        <c:axPos val="b"/>
        <c:numFmt formatCode="General" sourceLinked="1"/>
        <c:tickLblPos val="nextTo"/>
        <c:txPr>
          <a:bodyPr rot="-5400000" vert="horz"/>
          <a:lstStyle/>
          <a:p>
            <a:pPr>
              <a:defRPr/>
            </a:pPr>
            <a:endParaRPr lang="ru-RU"/>
          </a:p>
        </c:txPr>
        <c:crossAx val="271267712"/>
        <c:crosses val="autoZero"/>
        <c:auto val="1"/>
        <c:lblAlgn val="ctr"/>
        <c:lblOffset val="100"/>
      </c:catAx>
      <c:valAx>
        <c:axId val="271267712"/>
        <c:scaling>
          <c:orientation val="minMax"/>
        </c:scaling>
        <c:delete val="1"/>
        <c:axPos val="l"/>
        <c:numFmt formatCode="General" sourceLinked="1"/>
        <c:tickLblPos val="none"/>
        <c:crossAx val="271266176"/>
        <c:crosses val="autoZero"/>
        <c:crossBetween val="between"/>
      </c:valAx>
    </c:plotArea>
    <c:plotVisOnly val="1"/>
    <c:dispBlanksAs val="gap"/>
  </c:chart>
  <c:spPr>
    <a:ln>
      <a:noFill/>
    </a:ln>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endParaRPr lang="ru-RU"/>
          </a:p>
        </c:rich>
      </c:tx>
    </c:title>
    <c:view3D>
      <c:rotX val="30"/>
      <c:perspective val="0"/>
    </c:view3D>
    <c:plotArea>
      <c:layout>
        <c:manualLayout>
          <c:layoutTarget val="inner"/>
          <c:xMode val="edge"/>
          <c:yMode val="edge"/>
          <c:x val="9.3737605715953062E-2"/>
          <c:y val="0.26503593300837375"/>
          <c:w val="0.51603291776027949"/>
          <c:h val="0.68014654418197729"/>
        </c:manualLayout>
      </c:layout>
      <c:pie3DChart>
        <c:varyColors val="1"/>
        <c:ser>
          <c:idx val="0"/>
          <c:order val="0"/>
          <c:tx>
            <c:strRef>
              <c:f>Лист1!$B$1</c:f>
              <c:strCache>
                <c:ptCount val="1"/>
                <c:pt idx="0">
                  <c:v>Договоры</c:v>
                </c:pt>
              </c:strCache>
            </c:strRef>
          </c:tx>
          <c:explosion val="3"/>
          <c:dLbls>
            <c:dLbl>
              <c:idx val="0"/>
              <c:layout>
                <c:manualLayout>
                  <c:x val="-0.11720399533391659"/>
                  <c:y val="-1.0005936757905259E-2"/>
                </c:manualLayout>
              </c:layout>
              <c:spPr/>
              <c:txPr>
                <a:bodyPr/>
                <a:lstStyle/>
                <a:p>
                  <a:pPr>
                    <a:defRPr/>
                  </a:pPr>
                  <a:endParaRPr lang="ru-RU"/>
                </a:p>
              </c:txPr>
              <c:dLblPos val="bestFit"/>
              <c:showVal val="1"/>
            </c:dLbl>
            <c:dLbl>
              <c:idx val="1"/>
              <c:spPr/>
              <c:txPr>
                <a:bodyPr/>
                <a:lstStyle/>
                <a:p>
                  <a:pPr>
                    <a:defRPr/>
                  </a:pPr>
                  <a:endParaRPr lang="ru-RU"/>
                </a:p>
              </c:txPr>
              <c:showVal val="1"/>
            </c:dLbl>
            <c:dLbl>
              <c:idx val="2"/>
              <c:spPr/>
              <c:txPr>
                <a:bodyPr/>
                <a:lstStyle/>
                <a:p>
                  <a:pPr>
                    <a:defRPr/>
                  </a:pPr>
                  <a:endParaRPr lang="ru-RU"/>
                </a:p>
              </c:txPr>
              <c:showVal val="1"/>
            </c:dLbl>
            <c:dLbl>
              <c:idx val="3"/>
              <c:spPr/>
              <c:txPr>
                <a:bodyPr/>
                <a:lstStyle/>
                <a:p>
                  <a:pPr>
                    <a:defRPr/>
                  </a:pPr>
                  <a:endParaRPr lang="ru-RU"/>
                </a:p>
              </c:txPr>
              <c:showVal val="1"/>
            </c:dLbl>
            <c:delete val="1"/>
          </c:dLbls>
          <c:cat>
            <c:strRef>
              <c:f>Лист1!$A$2:$A$5</c:f>
              <c:strCache>
                <c:ptCount val="4"/>
                <c:pt idx="0">
                  <c:v> Договоры безвозмездного пользования</c:v>
                </c:pt>
                <c:pt idx="1">
                  <c:v>Договоры социального найма</c:v>
                </c:pt>
                <c:pt idx="2">
                  <c:v>Договоры коммерческого найма </c:v>
                </c:pt>
                <c:pt idx="3">
                  <c:v>Договоры маневренного фонда </c:v>
                </c:pt>
              </c:strCache>
            </c:strRef>
          </c:cat>
          <c:val>
            <c:numRef>
              <c:f>Лист1!$B$2:$B$5</c:f>
              <c:numCache>
                <c:formatCode>0%</c:formatCode>
                <c:ptCount val="4"/>
                <c:pt idx="0">
                  <c:v>0.46</c:v>
                </c:pt>
                <c:pt idx="1">
                  <c:v>0.40800000000000008</c:v>
                </c:pt>
                <c:pt idx="2">
                  <c:v>0.11</c:v>
                </c:pt>
                <c:pt idx="3">
                  <c:v>3.500000000000001E-2</c:v>
                </c:pt>
              </c:numCache>
            </c:numRef>
          </c:val>
        </c:ser>
      </c:pie3DChart>
      <c:spPr>
        <a:noFill/>
        <a:ln w="25399">
          <a:noFill/>
        </a:ln>
      </c:spPr>
    </c:plotArea>
    <c:legend>
      <c:legendPos val="r"/>
      <c:layout>
        <c:manualLayout>
          <c:xMode val="edge"/>
          <c:yMode val="edge"/>
          <c:wMode val="edge"/>
          <c:hMode val="edge"/>
          <c:x val="0.66712753801949665"/>
          <c:y val="0.17717112586057632"/>
          <c:w val="0.9856988368257249"/>
          <c:h val="0.95507606051861305"/>
        </c:manualLayout>
      </c:layout>
    </c:legend>
    <c:plotVisOnly val="1"/>
    <c:dispBlanksAs val="zero"/>
  </c:chart>
  <c:spPr>
    <a:ln>
      <a:noFill/>
    </a:ln>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manualLayout>
          <c:layoutTarget val="inner"/>
          <c:xMode val="edge"/>
          <c:yMode val="edge"/>
          <c:x val="0.12940558900725643"/>
          <c:y val="0.10707924049518064"/>
          <c:w val="0.40228370834450677"/>
          <c:h val="0.78989420262014076"/>
        </c:manualLayout>
      </c:layout>
      <c:pieChart>
        <c:varyColors val="1"/>
        <c:ser>
          <c:idx val="0"/>
          <c:order val="0"/>
          <c:dLbls>
            <c:txPr>
              <a:bodyPr rot="0" vert="horz"/>
              <a:lstStyle/>
              <a:p>
                <a:pPr>
                  <a:defRPr/>
                </a:pPr>
                <a:endParaRPr lang="ru-RU"/>
              </a:p>
            </c:txPr>
            <c:showVal val="1"/>
            <c:showLeaderLines val="1"/>
          </c:dLbls>
          <c:cat>
            <c:strRef>
              <c:f>Лист1!$A$2:$A$6</c:f>
              <c:strCache>
                <c:ptCount val="5"/>
                <c:pt idx="0">
                  <c:v>в сфере образования - 
19 учреждений</c:v>
                </c:pt>
                <c:pt idx="1">
                  <c:v>в сфере культуры - 
9 учреждений</c:v>
                </c:pt>
                <c:pt idx="2">
                  <c:v>в сфере физкультуры и спорта - 
1 учреждение</c:v>
                </c:pt>
                <c:pt idx="3">
                  <c:v>отраслевые функциональные управления - 
8 учреждений</c:v>
                </c:pt>
                <c:pt idx="4">
                  <c:v>в иных сферах - 
7 учреждений </c:v>
                </c:pt>
              </c:strCache>
            </c:strRef>
          </c:cat>
          <c:val>
            <c:numRef>
              <c:f>Лист1!$B$2:$B$6</c:f>
              <c:numCache>
                <c:formatCode>0%</c:formatCode>
                <c:ptCount val="5"/>
                <c:pt idx="0">
                  <c:v>0.4300000000000001</c:v>
                </c:pt>
                <c:pt idx="1">
                  <c:v>0.21000000000000005</c:v>
                </c:pt>
                <c:pt idx="2">
                  <c:v>2.0000000000000007E-2</c:v>
                </c:pt>
                <c:pt idx="3">
                  <c:v>0.18000000000000005</c:v>
                </c:pt>
                <c:pt idx="4">
                  <c:v>0.16</c:v>
                </c:pt>
              </c:numCache>
            </c:numRef>
          </c:val>
        </c:ser>
        <c:firstSliceAng val="0"/>
      </c:pieChart>
    </c:plotArea>
    <c:legend>
      <c:legendPos val="r"/>
      <c:layout>
        <c:manualLayout>
          <c:xMode val="edge"/>
          <c:yMode val="edge"/>
          <c:x val="0.59103763583853119"/>
          <c:y val="0.19436862061328894"/>
          <c:w val="0.39624375669398149"/>
          <c:h val="0.61156504804188505"/>
        </c:manualLayout>
      </c:layout>
    </c:legend>
    <c:plotVisOnly val="1"/>
  </c:chart>
  <c:spPr>
    <a:ln>
      <a:noFill/>
    </a:ln>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ru-RU"/>
  <c:style val="26"/>
  <c:chart>
    <c:autoTitleDeleted val="1"/>
    <c:plotArea>
      <c:layout/>
      <c:barChart>
        <c:barDir val="col"/>
        <c:grouping val="clustered"/>
        <c:ser>
          <c:idx val="0"/>
          <c:order val="0"/>
          <c:cat>
            <c:strRef>
              <c:f>Лист1!$A$2:$A$4</c:f>
              <c:strCache>
                <c:ptCount val="3"/>
                <c:pt idx="0">
                  <c:v>2022 год</c:v>
                </c:pt>
                <c:pt idx="1">
                  <c:v>2023 год</c:v>
                </c:pt>
                <c:pt idx="2">
                  <c:v>2024 год</c:v>
                </c:pt>
              </c:strCache>
            </c:strRef>
          </c:cat>
          <c:val>
            <c:numRef>
              <c:f>Лист1!$B$2:$B$4</c:f>
              <c:numCache>
                <c:formatCode>General</c:formatCode>
                <c:ptCount val="3"/>
                <c:pt idx="0">
                  <c:v>59</c:v>
                </c:pt>
                <c:pt idx="1">
                  <c:v>52</c:v>
                </c:pt>
                <c:pt idx="2">
                  <c:v>42</c:v>
                </c:pt>
              </c:numCache>
            </c:numRef>
          </c:val>
        </c:ser>
        <c:dLbls>
          <c:showVal val="1"/>
        </c:dLbls>
        <c:axId val="275207680"/>
        <c:axId val="275209216"/>
      </c:barChart>
      <c:catAx>
        <c:axId val="275207680"/>
        <c:scaling>
          <c:orientation val="minMax"/>
        </c:scaling>
        <c:axPos val="b"/>
        <c:numFmt formatCode="General" sourceLinked="1"/>
        <c:tickLblPos val="nextTo"/>
        <c:crossAx val="275209216"/>
        <c:crosses val="autoZero"/>
        <c:auto val="1"/>
        <c:lblAlgn val="ctr"/>
        <c:lblOffset val="100"/>
      </c:catAx>
      <c:valAx>
        <c:axId val="275209216"/>
        <c:scaling>
          <c:orientation val="minMax"/>
        </c:scaling>
        <c:axPos val="l"/>
        <c:numFmt formatCode="General" sourceLinked="1"/>
        <c:tickLblPos val="nextTo"/>
        <c:crossAx val="275207680"/>
        <c:crosses val="autoZero"/>
        <c:crossBetween val="between"/>
      </c:valAx>
    </c:plotArea>
    <c:plotVisOnly val="1"/>
  </c:chart>
  <c:spPr>
    <a:ln>
      <a:noFill/>
    </a:ln>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pieChart>
        <c:varyColors val="1"/>
        <c:ser>
          <c:idx val="0"/>
          <c:order val="0"/>
          <c:dLbls>
            <c:dLblPos val="outEnd"/>
            <c:showVal val="1"/>
            <c:showLeaderLines val="1"/>
          </c:dLbls>
          <c:cat>
            <c:strRef>
              <c:f>Лист1!$A$2:$A$6</c:f>
              <c:strCache>
                <c:ptCount val="5"/>
                <c:pt idx="0">
                  <c:v>2020 год</c:v>
                </c:pt>
                <c:pt idx="1">
                  <c:v>2021 год</c:v>
                </c:pt>
                <c:pt idx="2">
                  <c:v>2022 год</c:v>
                </c:pt>
                <c:pt idx="3">
                  <c:v>2023 год</c:v>
                </c:pt>
                <c:pt idx="4">
                  <c:v>2024 год</c:v>
                </c:pt>
              </c:strCache>
            </c:strRef>
          </c:cat>
          <c:val>
            <c:numRef>
              <c:f>Лист1!$B$2:$B$6</c:f>
              <c:numCache>
                <c:formatCode>General</c:formatCode>
                <c:ptCount val="5"/>
                <c:pt idx="0">
                  <c:v>4</c:v>
                </c:pt>
                <c:pt idx="1">
                  <c:v>11</c:v>
                </c:pt>
                <c:pt idx="2">
                  <c:v>7</c:v>
                </c:pt>
                <c:pt idx="3">
                  <c:v>14</c:v>
                </c:pt>
                <c:pt idx="4">
                  <c:v>14</c:v>
                </c:pt>
              </c:numCache>
            </c:numRef>
          </c:val>
        </c:ser>
        <c:dLbls>
          <c:showVal val="1"/>
        </c:dLbls>
        <c:firstSliceAng val="0"/>
      </c:pieChart>
    </c:plotArea>
    <c:legend>
      <c:legendPos val="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manualLayout>
          <c:layoutTarget val="inner"/>
          <c:xMode val="edge"/>
          <c:yMode val="edge"/>
          <c:x val="0.23045330271216552"/>
          <c:y val="4.4057617797775513E-2"/>
          <c:w val="0.74408373432489172"/>
          <c:h val="0.82705005624296968"/>
        </c:manualLayout>
      </c:layout>
      <c:barChart>
        <c:barDir val="col"/>
        <c:grouping val="clustered"/>
        <c:ser>
          <c:idx val="1"/>
          <c:order val="0"/>
          <c:tx>
            <c:strRef>
              <c:f>Лист1!$C$1</c:f>
              <c:strCache>
                <c:ptCount val="1"/>
                <c:pt idx="0">
                  <c:v>Ряд 2</c:v>
                </c:pt>
              </c:strCache>
            </c:strRef>
          </c:tx>
          <c:spPr>
            <a:solidFill>
              <a:schemeClr val="accent1">
                <a:lumMod val="75000"/>
              </a:schemeClr>
            </a:solidFill>
          </c:spPr>
          <c:dLbls>
            <c:dLbl>
              <c:idx val="3"/>
              <c:tx>
                <c:rich>
                  <a:bodyPr/>
                  <a:lstStyle/>
                  <a:p>
                    <a:pPr>
                      <a:defRPr sz="822" b="0" i="0" u="none" strike="noStrike" baseline="0">
                        <a:solidFill>
                          <a:srgbClr val="000000"/>
                        </a:solidFill>
                        <a:latin typeface="Calibri"/>
                        <a:ea typeface="Calibri"/>
                        <a:cs typeface="Calibri"/>
                      </a:defRPr>
                    </a:pPr>
                    <a:r>
                      <a:t>961,3</a:t>
                    </a:r>
                  </a:p>
                </c:rich>
              </c:tx>
              <c:spPr/>
            </c:dLbl>
            <c:dLbl>
              <c:idx val="4"/>
              <c:tx>
                <c:rich>
                  <a:bodyPr/>
                  <a:lstStyle/>
                  <a:p>
                    <a:pPr>
                      <a:defRPr sz="822" b="0" i="0" u="none" strike="noStrike" baseline="0">
                        <a:solidFill>
                          <a:srgbClr val="000000"/>
                        </a:solidFill>
                        <a:latin typeface="Calibri"/>
                        <a:ea typeface="Calibri"/>
                        <a:cs typeface="Calibri"/>
                      </a:defRPr>
                    </a:pPr>
                    <a:r>
                      <a:t>1021</a:t>
                    </a:r>
                  </a:p>
                </c:rich>
              </c:tx>
              <c:spPr/>
            </c:dLbl>
            <c:spPr>
              <a:noFill/>
              <a:ln w="20883">
                <a:noFill/>
              </a:ln>
            </c:spPr>
            <c:txPr>
              <a:bodyPr/>
              <a:lstStyle/>
              <a:p>
                <a:pPr>
                  <a:defRPr sz="822" b="0" i="0" u="none" strike="noStrike" baseline="0">
                    <a:solidFill>
                      <a:srgbClr val="000000"/>
                    </a:solidFill>
                    <a:latin typeface="Calibri"/>
                    <a:ea typeface="Calibri"/>
                    <a:cs typeface="Calibri"/>
                  </a:defRPr>
                </a:pPr>
                <a:endParaRPr lang="ru-RU"/>
              </a:p>
            </c:txPr>
            <c:showVal val="1"/>
          </c:dLbls>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802.5</c:v>
                </c:pt>
                <c:pt idx="1">
                  <c:v>878.8</c:v>
                </c:pt>
                <c:pt idx="2">
                  <c:v>954</c:v>
                </c:pt>
                <c:pt idx="3">
                  <c:v>1016.5</c:v>
                </c:pt>
                <c:pt idx="4">
                  <c:v>1021</c:v>
                </c:pt>
              </c:numCache>
            </c:numRef>
          </c:val>
        </c:ser>
        <c:gapWidth val="75"/>
        <c:axId val="199183360"/>
        <c:axId val="253641472"/>
      </c:barChart>
      <c:catAx>
        <c:axId val="199183360"/>
        <c:scaling>
          <c:orientation val="minMax"/>
        </c:scaling>
        <c:axPos val="b"/>
        <c:numFmt formatCode="General" sourceLinked="1"/>
        <c:majorTickMark val="none"/>
        <c:tickLblPos val="nextTo"/>
        <c:txPr>
          <a:bodyPr rot="0" vert="horz"/>
          <a:lstStyle/>
          <a:p>
            <a:pPr>
              <a:defRPr sz="822" b="0" i="0" u="none" strike="noStrike" baseline="0">
                <a:solidFill>
                  <a:srgbClr val="000000"/>
                </a:solidFill>
                <a:latin typeface="Calibri"/>
                <a:ea typeface="Calibri"/>
                <a:cs typeface="Calibri"/>
              </a:defRPr>
            </a:pPr>
            <a:endParaRPr lang="ru-RU"/>
          </a:p>
        </c:txPr>
        <c:crossAx val="253641472"/>
        <c:crosses val="autoZero"/>
        <c:auto val="1"/>
        <c:lblAlgn val="ctr"/>
        <c:lblOffset val="100"/>
      </c:catAx>
      <c:valAx>
        <c:axId val="253641472"/>
        <c:scaling>
          <c:orientation val="minMax"/>
        </c:scaling>
        <c:axPos val="l"/>
        <c:numFmt formatCode="General" sourceLinked="1"/>
        <c:majorTickMark val="none"/>
        <c:tickLblPos val="nextTo"/>
        <c:txPr>
          <a:bodyPr rot="0" vert="horz"/>
          <a:lstStyle/>
          <a:p>
            <a:pPr>
              <a:defRPr sz="822" b="0" i="0" u="none" strike="noStrike" baseline="0">
                <a:solidFill>
                  <a:srgbClr val="000000"/>
                </a:solidFill>
                <a:latin typeface="Calibri"/>
                <a:ea typeface="Calibri"/>
                <a:cs typeface="Calibri"/>
              </a:defRPr>
            </a:pPr>
            <a:endParaRPr lang="ru-RU"/>
          </a:p>
        </c:txPr>
        <c:crossAx val="199183360"/>
        <c:crosses val="autoZero"/>
        <c:crossBetween val="between"/>
      </c:valAx>
    </c:plotArea>
    <c:plotVisOnly val="1"/>
    <c:dispBlanksAs val="gap"/>
  </c:chart>
  <c:spPr>
    <a:noFill/>
    <a:ln>
      <a:noFill/>
    </a:ln>
  </c:spPr>
  <c:txPr>
    <a:bodyPr/>
    <a:lstStyle/>
    <a:p>
      <a:pPr>
        <a:defRPr sz="822" b="0" i="0" u="none" strike="noStrike" baseline="0">
          <a:solidFill>
            <a:srgbClr val="000000"/>
          </a:solidFill>
          <a:latin typeface="Calibri"/>
          <a:ea typeface="Calibri"/>
          <a:cs typeface="Calibri"/>
        </a:defRPr>
      </a:pPr>
      <a:endParaRPr lang="ru-RU"/>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ru-RU"/>
  <c:style val="26"/>
  <c:chart>
    <c:plotArea>
      <c:layout>
        <c:manualLayout>
          <c:layoutTarget val="inner"/>
          <c:xMode val="edge"/>
          <c:yMode val="edge"/>
          <c:x val="9.1516145619421618E-2"/>
          <c:y val="7.6923123678373867E-2"/>
          <c:w val="0.8827058988623987"/>
          <c:h val="0.76829215664464556"/>
        </c:manualLayout>
      </c:layout>
      <c:barChart>
        <c:barDir val="col"/>
        <c:grouping val="stacked"/>
        <c:ser>
          <c:idx val="0"/>
          <c:order val="0"/>
          <c:tx>
            <c:strRef>
              <c:f>Sheet1!$B$1</c:f>
              <c:strCache>
                <c:ptCount val="1"/>
              </c:strCache>
            </c:strRef>
          </c:tx>
          <c:dLbls>
            <c:dLbl>
              <c:idx val="0"/>
              <c:layout>
                <c:manualLayout>
                  <c:x val="-4.3465493531855632E-3"/>
                  <c:y val="-0.28410359997280865"/>
                </c:manualLayout>
              </c:layout>
              <c:spPr/>
              <c:txPr>
                <a:bodyPr/>
                <a:lstStyle/>
                <a:p>
                  <a:pPr>
                    <a:defRPr/>
                  </a:pPr>
                  <a:endParaRPr lang="ru-RU"/>
                </a:p>
              </c:txPr>
              <c:dLblPos val="ctr"/>
              <c:showVal val="1"/>
            </c:dLbl>
            <c:dLbl>
              <c:idx val="1"/>
              <c:layout>
                <c:manualLayout>
                  <c:x val="0"/>
                  <c:y val="-0.29368135336447437"/>
                </c:manualLayout>
              </c:layout>
              <c:spPr/>
              <c:txPr>
                <a:bodyPr/>
                <a:lstStyle/>
                <a:p>
                  <a:pPr>
                    <a:defRPr/>
                  </a:pPr>
                  <a:endParaRPr lang="ru-RU"/>
                </a:p>
              </c:txPr>
              <c:dLblPos val="ctr"/>
              <c:showVal val="1"/>
            </c:dLbl>
            <c:dLbl>
              <c:idx val="2"/>
              <c:layout>
                <c:manualLayout>
                  <c:x val="-2.173274676592772E-3"/>
                  <c:y val="-0.29826568615073856"/>
                </c:manualLayout>
              </c:layout>
              <c:spPr/>
              <c:txPr>
                <a:bodyPr/>
                <a:lstStyle/>
                <a:p>
                  <a:pPr>
                    <a:defRPr/>
                  </a:pPr>
                  <a:endParaRPr lang="ru-RU"/>
                </a:p>
              </c:txPr>
              <c:dLblPos val="ctr"/>
              <c:showVal val="1"/>
            </c:dLbl>
            <c:dLbl>
              <c:idx val="3"/>
              <c:layout>
                <c:manualLayout>
                  <c:x val="0"/>
                  <c:y val="-0.36124032513377291"/>
                </c:manualLayout>
              </c:layout>
              <c:spPr/>
              <c:txPr>
                <a:bodyPr/>
                <a:lstStyle/>
                <a:p>
                  <a:pPr>
                    <a:defRPr/>
                  </a:pPr>
                  <a:endParaRPr lang="ru-RU"/>
                </a:p>
              </c:txPr>
              <c:dLblPos val="ctr"/>
              <c:showVal val="1"/>
            </c:dLbl>
            <c:spPr>
              <a:noFill/>
              <a:ln w="20149">
                <a:noFill/>
              </a:ln>
            </c:spPr>
            <c:dLblPos val="inEnd"/>
            <c:showVal val="1"/>
          </c:dLbls>
          <c:cat>
            <c:strRef>
              <c:f>Sheet1!$A$2:$A$5</c:f>
              <c:strCache>
                <c:ptCount val="4"/>
                <c:pt idx="0">
                  <c:v>2021 год</c:v>
                </c:pt>
                <c:pt idx="1">
                  <c:v>2022 год</c:v>
                </c:pt>
                <c:pt idx="2">
                  <c:v>2023 год</c:v>
                </c:pt>
                <c:pt idx="3">
                  <c:v>2024 год</c:v>
                </c:pt>
              </c:strCache>
            </c:strRef>
          </c:cat>
          <c:val>
            <c:numRef>
              <c:f>Sheet1!$B$2:$B$5</c:f>
              <c:numCache>
                <c:formatCode>General</c:formatCode>
                <c:ptCount val="4"/>
                <c:pt idx="0">
                  <c:v>551</c:v>
                </c:pt>
                <c:pt idx="1">
                  <c:v>596</c:v>
                </c:pt>
                <c:pt idx="2">
                  <c:v>628</c:v>
                </c:pt>
                <c:pt idx="3">
                  <c:v>812</c:v>
                </c:pt>
              </c:numCache>
            </c:numRef>
          </c:val>
        </c:ser>
        <c:ser>
          <c:idx val="1"/>
          <c:order val="1"/>
          <c:tx>
            <c:strRef>
              <c:f>Sheet1!$C$1</c:f>
              <c:strCache>
                <c:ptCount val="1"/>
              </c:strCache>
            </c:strRef>
          </c:tx>
          <c:dLbls>
            <c:spPr>
              <a:noFill/>
              <a:ln w="20149">
                <a:noFill/>
              </a:ln>
            </c:spPr>
            <c:dLblPos val="inEnd"/>
            <c:showVal val="1"/>
          </c:dLbls>
          <c:cat>
            <c:strRef>
              <c:f>Sheet1!$A$2:$A$5</c:f>
              <c:strCache>
                <c:ptCount val="4"/>
                <c:pt idx="0">
                  <c:v>2021 год</c:v>
                </c:pt>
                <c:pt idx="1">
                  <c:v>2022 год</c:v>
                </c:pt>
                <c:pt idx="2">
                  <c:v>2023 год</c:v>
                </c:pt>
                <c:pt idx="3">
                  <c:v>2024 год</c:v>
                </c:pt>
              </c:strCache>
            </c:strRef>
          </c:cat>
          <c:val>
            <c:numRef>
              <c:f>Sheet1!$C$2:$C$5</c:f>
              <c:numCache>
                <c:formatCode>General</c:formatCode>
                <c:ptCount val="4"/>
              </c:numCache>
            </c:numRef>
          </c:val>
        </c:ser>
        <c:ser>
          <c:idx val="2"/>
          <c:order val="2"/>
          <c:tx>
            <c:strRef>
              <c:f>Sheet1!$D$1</c:f>
              <c:strCache>
                <c:ptCount val="1"/>
              </c:strCache>
            </c:strRef>
          </c:tx>
          <c:dLbls>
            <c:spPr>
              <a:noFill/>
              <a:ln w="20149">
                <a:noFill/>
              </a:ln>
            </c:spPr>
            <c:dLblPos val="inEnd"/>
            <c:showVal val="1"/>
          </c:dLbls>
          <c:cat>
            <c:strRef>
              <c:f>Sheet1!$A$2:$A$5</c:f>
              <c:strCache>
                <c:ptCount val="4"/>
                <c:pt idx="0">
                  <c:v>2021 год</c:v>
                </c:pt>
                <c:pt idx="1">
                  <c:v>2022 год</c:v>
                </c:pt>
                <c:pt idx="2">
                  <c:v>2023 год</c:v>
                </c:pt>
                <c:pt idx="3">
                  <c:v>2024 год</c:v>
                </c:pt>
              </c:strCache>
            </c:strRef>
          </c:cat>
          <c:val>
            <c:numRef>
              <c:f>Sheet1!$D$2:$D$5</c:f>
              <c:numCache>
                <c:formatCode>General</c:formatCode>
                <c:ptCount val="4"/>
              </c:numCache>
            </c:numRef>
          </c:val>
        </c:ser>
        <c:ser>
          <c:idx val="3"/>
          <c:order val="3"/>
          <c:tx>
            <c:strRef>
              <c:f>Sheet1!$E$1</c:f>
              <c:strCache>
                <c:ptCount val="1"/>
              </c:strCache>
            </c:strRef>
          </c:tx>
          <c:dLbls>
            <c:spPr>
              <a:noFill/>
              <a:ln w="20149">
                <a:noFill/>
              </a:ln>
            </c:spPr>
            <c:dLblPos val="inEnd"/>
            <c:showVal val="1"/>
          </c:dLbls>
          <c:cat>
            <c:strRef>
              <c:f>Sheet1!$A$2:$A$5</c:f>
              <c:strCache>
                <c:ptCount val="4"/>
                <c:pt idx="0">
                  <c:v>2021 год</c:v>
                </c:pt>
                <c:pt idx="1">
                  <c:v>2022 год</c:v>
                </c:pt>
                <c:pt idx="2">
                  <c:v>2023 год</c:v>
                </c:pt>
                <c:pt idx="3">
                  <c:v>2024 год</c:v>
                </c:pt>
              </c:strCache>
            </c:strRef>
          </c:cat>
          <c:val>
            <c:numRef>
              <c:f>Sheet1!$E$2:$E$5</c:f>
              <c:numCache>
                <c:formatCode>General</c:formatCode>
                <c:ptCount val="4"/>
              </c:numCache>
            </c:numRef>
          </c:val>
        </c:ser>
        <c:overlap val="100"/>
        <c:axId val="273373824"/>
        <c:axId val="273400192"/>
      </c:barChart>
      <c:catAx>
        <c:axId val="273373824"/>
        <c:scaling>
          <c:orientation val="minMax"/>
        </c:scaling>
        <c:axPos val="b"/>
        <c:numFmt formatCode="General" sourceLinked="1"/>
        <c:tickLblPos val="low"/>
        <c:txPr>
          <a:bodyPr rot="0" vert="horz"/>
          <a:lstStyle/>
          <a:p>
            <a:pPr>
              <a:defRPr/>
            </a:pPr>
            <a:endParaRPr lang="ru-RU"/>
          </a:p>
        </c:txPr>
        <c:crossAx val="273400192"/>
        <c:crosses val="autoZero"/>
        <c:auto val="1"/>
        <c:lblAlgn val="ctr"/>
        <c:lblOffset val="100"/>
        <c:tickLblSkip val="1"/>
        <c:tickMarkSkip val="1"/>
      </c:catAx>
      <c:valAx>
        <c:axId val="273400192"/>
        <c:scaling>
          <c:orientation val="minMax"/>
        </c:scaling>
        <c:axPos val="l"/>
        <c:numFmt formatCode="General" sourceLinked="1"/>
        <c:tickLblPos val="nextTo"/>
        <c:txPr>
          <a:bodyPr rot="0" vert="horz"/>
          <a:lstStyle/>
          <a:p>
            <a:pPr>
              <a:defRPr/>
            </a:pPr>
            <a:endParaRPr lang="ru-RU"/>
          </a:p>
        </c:txPr>
        <c:crossAx val="273373824"/>
        <c:crosses val="autoZero"/>
        <c:crossBetween val="between"/>
      </c:valAx>
    </c:plotArea>
    <c:plotVisOnly val="1"/>
    <c:dispBlanksAs val="gap"/>
  </c:chart>
  <c:spPr>
    <a:ln>
      <a:noFill/>
    </a:ln>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manualLayout>
          <c:layoutTarget val="inner"/>
          <c:xMode val="edge"/>
          <c:yMode val="edge"/>
          <c:x val="8.5714285714285715E-2"/>
          <c:y val="5.6680161943319839E-2"/>
          <c:w val="0.78571428571428559"/>
          <c:h val="0.69230769230769251"/>
        </c:manualLayout>
      </c:layout>
      <c:barChart>
        <c:barDir val="col"/>
        <c:grouping val="stacked"/>
        <c:ser>
          <c:idx val="0"/>
          <c:order val="0"/>
          <c:tx>
            <c:strRef>
              <c:f>Sheet1!$B$1</c:f>
              <c:strCache>
                <c:ptCount val="1"/>
              </c:strCache>
            </c:strRef>
          </c:tx>
          <c:dLbls>
            <c:spPr>
              <a:noFill/>
              <a:ln w="19723">
                <a:noFill/>
              </a:ln>
            </c:spPr>
            <c:dLblPos val="inEnd"/>
            <c:showVal val="1"/>
          </c:dLbls>
          <c:cat>
            <c:strRef>
              <c:f>Sheet1!$A$2:$A$5</c:f>
              <c:strCache>
                <c:ptCount val="3"/>
                <c:pt idx="0">
                  <c:v>2022 год</c:v>
                </c:pt>
                <c:pt idx="1">
                  <c:v>2023 год</c:v>
                </c:pt>
                <c:pt idx="2">
                  <c:v>2024 год</c:v>
                </c:pt>
              </c:strCache>
            </c:strRef>
          </c:cat>
          <c:val>
            <c:numRef>
              <c:f>Sheet1!$B$2:$B$5</c:f>
              <c:numCache>
                <c:formatCode>General</c:formatCode>
                <c:ptCount val="3"/>
                <c:pt idx="0">
                  <c:v>2842</c:v>
                </c:pt>
                <c:pt idx="1">
                  <c:v>3171</c:v>
                </c:pt>
                <c:pt idx="2">
                  <c:v>3340</c:v>
                </c:pt>
              </c:numCache>
            </c:numRef>
          </c:val>
        </c:ser>
        <c:ser>
          <c:idx val="1"/>
          <c:order val="1"/>
          <c:tx>
            <c:strRef>
              <c:f>Sheet1!$C$1</c:f>
              <c:strCache>
                <c:ptCount val="1"/>
              </c:strCache>
            </c:strRef>
          </c:tx>
          <c:dLbls>
            <c:spPr>
              <a:noFill/>
              <a:ln w="19723">
                <a:noFill/>
              </a:ln>
            </c:spPr>
            <c:dLblPos val="inEnd"/>
            <c:showVal val="1"/>
          </c:dLbls>
          <c:cat>
            <c:strRef>
              <c:f>Sheet1!$A$2:$A$5</c:f>
              <c:strCache>
                <c:ptCount val="3"/>
                <c:pt idx="0">
                  <c:v>2022 год</c:v>
                </c:pt>
                <c:pt idx="1">
                  <c:v>2023 год</c:v>
                </c:pt>
                <c:pt idx="2">
                  <c:v>2024 год</c:v>
                </c:pt>
              </c:strCache>
            </c:strRef>
          </c:cat>
          <c:val>
            <c:numRef>
              <c:f>Sheet1!$C$2:$C$5</c:f>
              <c:numCache>
                <c:formatCode>General</c:formatCode>
                <c:ptCount val="3"/>
              </c:numCache>
            </c:numRef>
          </c:val>
        </c:ser>
        <c:ser>
          <c:idx val="2"/>
          <c:order val="2"/>
          <c:tx>
            <c:strRef>
              <c:f>Sheet1!$D$1</c:f>
              <c:strCache>
                <c:ptCount val="1"/>
              </c:strCache>
            </c:strRef>
          </c:tx>
          <c:dLbls>
            <c:spPr>
              <a:noFill/>
              <a:ln w="19723">
                <a:noFill/>
              </a:ln>
            </c:spPr>
            <c:dLblPos val="inEnd"/>
            <c:showVal val="1"/>
          </c:dLbls>
          <c:cat>
            <c:strRef>
              <c:f>Sheet1!$A$2:$A$5</c:f>
              <c:strCache>
                <c:ptCount val="3"/>
                <c:pt idx="0">
                  <c:v>2022 год</c:v>
                </c:pt>
                <c:pt idx="1">
                  <c:v>2023 год</c:v>
                </c:pt>
                <c:pt idx="2">
                  <c:v>2024 год</c:v>
                </c:pt>
              </c:strCache>
            </c:strRef>
          </c:cat>
          <c:val>
            <c:numRef>
              <c:f>Sheet1!$D$2:$D$5</c:f>
              <c:numCache>
                <c:formatCode>General</c:formatCode>
                <c:ptCount val="3"/>
              </c:numCache>
            </c:numRef>
          </c:val>
        </c:ser>
        <c:ser>
          <c:idx val="3"/>
          <c:order val="3"/>
          <c:tx>
            <c:strRef>
              <c:f>Sheet1!$E$1</c:f>
              <c:strCache>
                <c:ptCount val="1"/>
              </c:strCache>
            </c:strRef>
          </c:tx>
          <c:dLbls>
            <c:spPr>
              <a:noFill/>
              <a:ln w="19723">
                <a:noFill/>
              </a:ln>
            </c:spPr>
            <c:dLblPos val="inEnd"/>
            <c:showVal val="1"/>
          </c:dLbls>
          <c:cat>
            <c:strRef>
              <c:f>Sheet1!$A$2:$A$5</c:f>
              <c:strCache>
                <c:ptCount val="3"/>
                <c:pt idx="0">
                  <c:v>2022 год</c:v>
                </c:pt>
                <c:pt idx="1">
                  <c:v>2023 год</c:v>
                </c:pt>
                <c:pt idx="2">
                  <c:v>2024 год</c:v>
                </c:pt>
              </c:strCache>
            </c:strRef>
          </c:cat>
          <c:val>
            <c:numRef>
              <c:f>Sheet1!$E$2:$E$5</c:f>
              <c:numCache>
                <c:formatCode>General</c:formatCode>
                <c:ptCount val="3"/>
              </c:numCache>
            </c:numRef>
          </c:val>
        </c:ser>
        <c:overlap val="100"/>
        <c:axId val="275573760"/>
        <c:axId val="282927872"/>
      </c:barChart>
      <c:catAx>
        <c:axId val="275573760"/>
        <c:scaling>
          <c:orientation val="minMax"/>
        </c:scaling>
        <c:axPos val="b"/>
        <c:numFmt formatCode="General" sourceLinked="1"/>
        <c:majorTickMark val="none"/>
        <c:tickLblPos val="nextTo"/>
        <c:txPr>
          <a:bodyPr rot="0" vert="horz"/>
          <a:lstStyle/>
          <a:p>
            <a:pPr>
              <a:defRPr/>
            </a:pPr>
            <a:endParaRPr lang="ru-RU"/>
          </a:p>
        </c:txPr>
        <c:crossAx val="282927872"/>
        <c:crosses val="autoZero"/>
        <c:auto val="1"/>
        <c:lblAlgn val="ctr"/>
        <c:lblOffset val="100"/>
        <c:tickLblSkip val="1"/>
        <c:tickMarkSkip val="1"/>
      </c:catAx>
      <c:valAx>
        <c:axId val="282927872"/>
        <c:scaling>
          <c:orientation val="minMax"/>
        </c:scaling>
        <c:axPos val="l"/>
        <c:numFmt formatCode="General" sourceLinked="1"/>
        <c:tickLblPos val="nextTo"/>
        <c:txPr>
          <a:bodyPr rot="0" vert="horz"/>
          <a:lstStyle/>
          <a:p>
            <a:pPr>
              <a:defRPr/>
            </a:pPr>
            <a:endParaRPr lang="ru-RU"/>
          </a:p>
        </c:txPr>
        <c:crossAx val="275573760"/>
        <c:crosses val="autoZero"/>
        <c:crossBetween val="between"/>
      </c:valAx>
    </c:plotArea>
    <c:plotVisOnly val="1"/>
    <c:dispBlanksAs val="gap"/>
  </c:chart>
  <c:spPr>
    <a:ln>
      <a:noFill/>
    </a:ln>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style val="27"/>
  <c:chart>
    <c:autoTitleDeleted val="1"/>
    <c:plotArea>
      <c:layout/>
      <c:barChart>
        <c:barDir val="col"/>
        <c:grouping val="clustered"/>
        <c:ser>
          <c:idx val="0"/>
          <c:order val="0"/>
          <c:tx>
            <c:strRef>
              <c:f>Sheet1!$A$2:$A$5</c:f>
              <c:strCache>
                <c:ptCount val="1"/>
                <c:pt idx="0">
                  <c:v>2021 год 2022 год 2023 год 2024 год</c:v>
                </c:pt>
              </c:strCache>
            </c:strRef>
          </c:tx>
          <c:dLbls>
            <c:spPr>
              <a:noFill/>
              <a:ln w="24382">
                <a:noFill/>
              </a:ln>
            </c:spPr>
            <c:dLblPos val="outEnd"/>
            <c:showVal val="1"/>
          </c:dLbls>
          <c:val>
            <c:numRef>
              <c:f>Sheet1!$B$2:$B$5</c:f>
              <c:numCache>
                <c:formatCode>General</c:formatCode>
                <c:ptCount val="4"/>
                <c:pt idx="0">
                  <c:v>19458</c:v>
                </c:pt>
                <c:pt idx="1">
                  <c:v>31896</c:v>
                </c:pt>
                <c:pt idx="2">
                  <c:v>103452</c:v>
                </c:pt>
                <c:pt idx="3">
                  <c:v>63291</c:v>
                </c:pt>
              </c:numCache>
            </c:numRef>
          </c:val>
        </c:ser>
        <c:axId val="282959872"/>
        <c:axId val="282961408"/>
      </c:barChart>
      <c:catAx>
        <c:axId val="282959872"/>
        <c:scaling>
          <c:orientation val="minMax"/>
        </c:scaling>
        <c:axPos val="b"/>
        <c:numFmt formatCode="General" sourceLinked="1"/>
        <c:majorTickMark val="none"/>
        <c:tickLblPos val="nextTo"/>
        <c:txPr>
          <a:bodyPr rot="0" vert="horz"/>
          <a:lstStyle/>
          <a:p>
            <a:pPr>
              <a:defRPr/>
            </a:pPr>
            <a:endParaRPr lang="ru-RU"/>
          </a:p>
        </c:txPr>
        <c:crossAx val="282961408"/>
        <c:crosses val="autoZero"/>
        <c:auto val="1"/>
        <c:lblAlgn val="ctr"/>
        <c:lblOffset val="100"/>
        <c:tickLblSkip val="1"/>
        <c:tickMarkSkip val="1"/>
      </c:catAx>
      <c:valAx>
        <c:axId val="282961408"/>
        <c:scaling>
          <c:orientation val="minMax"/>
        </c:scaling>
        <c:axPos val="l"/>
        <c:numFmt formatCode="General" sourceLinked="1"/>
        <c:majorTickMark val="none"/>
        <c:tickLblPos val="nextTo"/>
        <c:txPr>
          <a:bodyPr rot="0" vert="horz"/>
          <a:lstStyle/>
          <a:p>
            <a:pPr>
              <a:defRPr/>
            </a:pPr>
            <a:endParaRPr lang="ru-RU"/>
          </a:p>
        </c:txPr>
        <c:crossAx val="282959872"/>
        <c:crosses val="autoZero"/>
        <c:crossBetween val="between"/>
      </c:valAx>
    </c:plotArea>
    <c:plotVisOnly val="1"/>
    <c:dispBlanksAs val="gap"/>
  </c:chart>
  <c:spPr>
    <a:noFill/>
    <a:ln>
      <a:noFill/>
    </a:ln>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style val="28"/>
  <c:chart>
    <c:plotArea>
      <c:layout/>
      <c:barChart>
        <c:barDir val="col"/>
        <c:grouping val="clustered"/>
        <c:ser>
          <c:idx val="0"/>
          <c:order val="0"/>
          <c:cat>
            <c:strRef>
              <c:f>Лист1!$A$2:$A$5</c:f>
              <c:strCache>
                <c:ptCount val="4"/>
                <c:pt idx="0">
                  <c:v>2021 год</c:v>
                </c:pt>
                <c:pt idx="1">
                  <c:v>2022 год</c:v>
                </c:pt>
                <c:pt idx="2">
                  <c:v>2023 год</c:v>
                </c:pt>
                <c:pt idx="3">
                  <c:v>2024 год</c:v>
                </c:pt>
              </c:strCache>
            </c:strRef>
          </c:cat>
          <c:val>
            <c:numRef>
              <c:f>Лист1!$B$2:$B$5</c:f>
              <c:numCache>
                <c:formatCode>General</c:formatCode>
                <c:ptCount val="4"/>
                <c:pt idx="0">
                  <c:v>8</c:v>
                </c:pt>
                <c:pt idx="1">
                  <c:v>11</c:v>
                </c:pt>
                <c:pt idx="2">
                  <c:v>19</c:v>
                </c:pt>
                <c:pt idx="3">
                  <c:v>31</c:v>
                </c:pt>
              </c:numCache>
            </c:numRef>
          </c:val>
        </c:ser>
        <c:dLbls>
          <c:showVal val="1"/>
        </c:dLbls>
        <c:axId val="282975616"/>
        <c:axId val="282977408"/>
      </c:barChart>
      <c:catAx>
        <c:axId val="282975616"/>
        <c:scaling>
          <c:orientation val="minMax"/>
        </c:scaling>
        <c:axPos val="b"/>
        <c:numFmt formatCode="General" sourceLinked="1"/>
        <c:tickLblPos val="nextTo"/>
        <c:crossAx val="282977408"/>
        <c:crosses val="autoZero"/>
        <c:auto val="1"/>
        <c:lblAlgn val="ctr"/>
        <c:lblOffset val="100"/>
      </c:catAx>
      <c:valAx>
        <c:axId val="282977408"/>
        <c:scaling>
          <c:orientation val="minMax"/>
        </c:scaling>
        <c:axPos val="l"/>
        <c:numFmt formatCode="General" sourceLinked="1"/>
        <c:tickLblPos val="nextTo"/>
        <c:crossAx val="282975616"/>
        <c:crosses val="autoZero"/>
        <c:crossBetween val="between"/>
      </c:valAx>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Всего</c:v>
                </c:pt>
              </c:strCache>
            </c:strRef>
          </c:tx>
          <c:spPr>
            <a:scene3d>
              <a:camera prst="orthographicFront"/>
              <a:lightRig rig="threePt" dir="t"/>
            </a:scene3d>
            <a:sp3d>
              <a:bevelT/>
            </a:sp3d>
          </c:spPr>
          <c:dLbls>
            <c:dLbl>
              <c:idx val="4"/>
              <c:tx>
                <c:rich>
                  <a:bodyPr wrap="square" lIns="38100" tIns="19050" rIns="38100" bIns="19050" anchor="ctr">
                    <a:spAutoFit/>
                  </a:bodyPr>
                  <a:lstStyle/>
                  <a:p>
                    <a:pPr>
                      <a:defRPr/>
                    </a:pPr>
                    <a:r>
                      <a:rPr lang="en-US"/>
                      <a:t>600</a:t>
                    </a:r>
                  </a:p>
                </c:rich>
              </c:tx>
              <c:spPr>
                <a:noFill/>
                <a:ln w="25398">
                  <a:noFill/>
                </a:ln>
              </c:spPr>
            </c:dLbl>
            <c:dLbl>
              <c:idx val="5"/>
              <c:tx>
                <c:rich>
                  <a:bodyPr wrap="square" lIns="38100" tIns="19050" rIns="38100" bIns="19050" anchor="ctr">
                    <a:spAutoFit/>
                  </a:bodyPr>
                  <a:lstStyle/>
                  <a:p>
                    <a:pPr>
                      <a:defRPr/>
                    </a:pPr>
                    <a:r>
                      <a:rPr lang="en-US"/>
                      <a:t>620</a:t>
                    </a:r>
                  </a:p>
                </c:rich>
              </c:tx>
              <c:spPr>
                <a:noFill/>
                <a:ln w="25398">
                  <a:noFill/>
                </a:ln>
              </c:spPr>
            </c:dLbl>
            <c:spPr>
              <a:noFill/>
              <a:ln w="25398">
                <a:noFill/>
              </a:ln>
            </c:spPr>
            <c:showVal val="1"/>
          </c:dLbls>
          <c:cat>
            <c:strRef>
              <c:f>Лист1!$A$2:$A$7</c:f>
              <c:strCache>
                <c:ptCount val="6"/>
                <c:pt idx="0">
                  <c:v>01.01.2020</c:v>
                </c:pt>
                <c:pt idx="1">
                  <c:v>01.01.2021</c:v>
                </c:pt>
                <c:pt idx="2">
                  <c:v>01.012022</c:v>
                </c:pt>
                <c:pt idx="3">
                  <c:v>01.012023</c:v>
                </c:pt>
                <c:pt idx="4">
                  <c:v>01.01.2024</c:v>
                </c:pt>
                <c:pt idx="5">
                  <c:v>01.012025</c:v>
                </c:pt>
              </c:strCache>
            </c:strRef>
          </c:cat>
          <c:val>
            <c:numRef>
              <c:f>Лист1!$B$2:$B$7</c:f>
              <c:numCache>
                <c:formatCode>General</c:formatCode>
                <c:ptCount val="6"/>
                <c:pt idx="0">
                  <c:v>664</c:v>
                </c:pt>
                <c:pt idx="1">
                  <c:v>662</c:v>
                </c:pt>
                <c:pt idx="2">
                  <c:v>654</c:v>
                </c:pt>
                <c:pt idx="3">
                  <c:v>608</c:v>
                </c:pt>
                <c:pt idx="4">
                  <c:v>600</c:v>
                </c:pt>
                <c:pt idx="5">
                  <c:v>620</c:v>
                </c:pt>
              </c:numCache>
            </c:numRef>
          </c:val>
        </c:ser>
        <c:ser>
          <c:idx val="1"/>
          <c:order val="1"/>
          <c:tx>
            <c:strRef>
              <c:f>Лист1!$C$1</c:f>
              <c:strCache>
                <c:ptCount val="1"/>
                <c:pt idx="0">
                  <c:v>Малые предприятия </c:v>
                </c:pt>
              </c:strCache>
            </c:strRef>
          </c:tx>
          <c:spPr>
            <a:scene3d>
              <a:camera prst="orthographicFront"/>
              <a:lightRig rig="threePt" dir="t"/>
            </a:scene3d>
            <a:sp3d>
              <a:bevelT/>
            </a:sp3d>
          </c:spPr>
          <c:dLbls>
            <c:dLbl>
              <c:idx val="4"/>
              <c:tx>
                <c:rich>
                  <a:bodyPr wrap="square" lIns="38100" tIns="19050" rIns="38100" bIns="19050" anchor="ctr">
                    <a:spAutoFit/>
                  </a:bodyPr>
                  <a:lstStyle/>
                  <a:p>
                    <a:pPr>
                      <a:defRPr/>
                    </a:pPr>
                    <a:r>
                      <a:rPr lang="en-US"/>
                      <a:t>119</a:t>
                    </a:r>
                  </a:p>
                </c:rich>
              </c:tx>
              <c:spPr>
                <a:noFill/>
                <a:ln w="25398">
                  <a:noFill/>
                </a:ln>
              </c:spPr>
            </c:dLbl>
            <c:dLbl>
              <c:idx val="5"/>
              <c:tx>
                <c:rich>
                  <a:bodyPr wrap="square" lIns="38100" tIns="19050" rIns="38100" bIns="19050" anchor="ctr">
                    <a:spAutoFit/>
                  </a:bodyPr>
                  <a:lstStyle/>
                  <a:p>
                    <a:pPr>
                      <a:defRPr/>
                    </a:pPr>
                    <a:r>
                      <a:rPr lang="en-US"/>
                      <a:t>122</a:t>
                    </a:r>
                  </a:p>
                </c:rich>
              </c:tx>
              <c:spPr>
                <a:noFill/>
                <a:ln w="25398">
                  <a:noFill/>
                </a:ln>
              </c:spPr>
            </c:dLbl>
            <c:spPr>
              <a:noFill/>
              <a:ln w="25398">
                <a:noFill/>
              </a:ln>
            </c:spPr>
            <c:showVal val="1"/>
          </c:dLbls>
          <c:cat>
            <c:strRef>
              <c:f>Лист1!$A$2:$A$7</c:f>
              <c:strCache>
                <c:ptCount val="6"/>
                <c:pt idx="0">
                  <c:v>01.01.2020</c:v>
                </c:pt>
                <c:pt idx="1">
                  <c:v>01.01.2021</c:v>
                </c:pt>
                <c:pt idx="2">
                  <c:v>01.012022</c:v>
                </c:pt>
                <c:pt idx="3">
                  <c:v>01.012023</c:v>
                </c:pt>
                <c:pt idx="4">
                  <c:v>01.01.2024</c:v>
                </c:pt>
                <c:pt idx="5">
                  <c:v>01.012025</c:v>
                </c:pt>
              </c:strCache>
            </c:strRef>
          </c:cat>
          <c:val>
            <c:numRef>
              <c:f>Лист1!$C$2:$C$7</c:f>
              <c:numCache>
                <c:formatCode>General</c:formatCode>
                <c:ptCount val="6"/>
                <c:pt idx="0">
                  <c:v>147</c:v>
                </c:pt>
                <c:pt idx="1">
                  <c:v>133</c:v>
                </c:pt>
                <c:pt idx="2">
                  <c:v>137</c:v>
                </c:pt>
                <c:pt idx="3">
                  <c:v>130</c:v>
                </c:pt>
                <c:pt idx="4">
                  <c:v>119</c:v>
                </c:pt>
                <c:pt idx="5">
                  <c:v>122</c:v>
                </c:pt>
              </c:numCache>
            </c:numRef>
          </c:val>
        </c:ser>
        <c:ser>
          <c:idx val="2"/>
          <c:order val="2"/>
          <c:tx>
            <c:strRef>
              <c:f>Лист1!$D$1</c:f>
              <c:strCache>
                <c:ptCount val="1"/>
                <c:pt idx="0">
                  <c:v>ИП</c:v>
                </c:pt>
              </c:strCache>
            </c:strRef>
          </c:tx>
          <c:spPr>
            <a:scene3d>
              <a:camera prst="orthographicFront"/>
              <a:lightRig rig="threePt" dir="t"/>
            </a:scene3d>
            <a:sp3d>
              <a:bevelT/>
            </a:sp3d>
          </c:spPr>
          <c:dLbls>
            <c:dLbl>
              <c:idx val="4"/>
              <c:tx>
                <c:rich>
                  <a:bodyPr wrap="square" lIns="38100" tIns="19050" rIns="38100" bIns="19050" anchor="ctr">
                    <a:spAutoFit/>
                  </a:bodyPr>
                  <a:lstStyle/>
                  <a:p>
                    <a:pPr>
                      <a:defRPr/>
                    </a:pPr>
                    <a:r>
                      <a:rPr lang="en-US"/>
                      <a:t>481</a:t>
                    </a:r>
                  </a:p>
                </c:rich>
              </c:tx>
              <c:spPr>
                <a:noFill/>
                <a:ln w="25398">
                  <a:noFill/>
                </a:ln>
              </c:spPr>
            </c:dLbl>
            <c:dLbl>
              <c:idx val="5"/>
              <c:tx>
                <c:rich>
                  <a:bodyPr wrap="square" lIns="38100" tIns="19050" rIns="38100" bIns="19050" anchor="ctr">
                    <a:spAutoFit/>
                  </a:bodyPr>
                  <a:lstStyle/>
                  <a:p>
                    <a:pPr>
                      <a:defRPr/>
                    </a:pPr>
                    <a:r>
                      <a:rPr lang="en-US"/>
                      <a:t>498</a:t>
                    </a:r>
                  </a:p>
                </c:rich>
              </c:tx>
              <c:spPr>
                <a:noFill/>
                <a:ln w="25398">
                  <a:noFill/>
                </a:ln>
              </c:spPr>
            </c:dLbl>
            <c:spPr>
              <a:noFill/>
              <a:ln w="25398">
                <a:noFill/>
              </a:ln>
            </c:spPr>
            <c:showVal val="1"/>
          </c:dLbls>
          <c:cat>
            <c:strRef>
              <c:f>Лист1!$A$2:$A$7</c:f>
              <c:strCache>
                <c:ptCount val="6"/>
                <c:pt idx="0">
                  <c:v>01.01.2020</c:v>
                </c:pt>
                <c:pt idx="1">
                  <c:v>01.01.2021</c:v>
                </c:pt>
                <c:pt idx="2">
                  <c:v>01.012022</c:v>
                </c:pt>
                <c:pt idx="3">
                  <c:v>01.012023</c:v>
                </c:pt>
                <c:pt idx="4">
                  <c:v>01.01.2024</c:v>
                </c:pt>
                <c:pt idx="5">
                  <c:v>01.012025</c:v>
                </c:pt>
              </c:strCache>
            </c:strRef>
          </c:cat>
          <c:val>
            <c:numRef>
              <c:f>Лист1!$D$2:$D$7</c:f>
              <c:numCache>
                <c:formatCode>General</c:formatCode>
                <c:ptCount val="6"/>
                <c:pt idx="0">
                  <c:v>517</c:v>
                </c:pt>
                <c:pt idx="1">
                  <c:v>529</c:v>
                </c:pt>
                <c:pt idx="2">
                  <c:v>517</c:v>
                </c:pt>
                <c:pt idx="3">
                  <c:v>478</c:v>
                </c:pt>
                <c:pt idx="4">
                  <c:v>481</c:v>
                </c:pt>
                <c:pt idx="5">
                  <c:v>498</c:v>
                </c:pt>
              </c:numCache>
            </c:numRef>
          </c:val>
        </c:ser>
        <c:gapWidth val="75"/>
        <c:axId val="253764352"/>
        <c:axId val="253765888"/>
      </c:barChart>
      <c:catAx>
        <c:axId val="253764352"/>
        <c:scaling>
          <c:orientation val="minMax"/>
        </c:scaling>
        <c:axPos val="b"/>
        <c:numFmt formatCode="General" sourceLinked="1"/>
        <c:majorTickMark val="none"/>
        <c:tickLblPos val="nextTo"/>
        <c:crossAx val="253765888"/>
        <c:crosses val="autoZero"/>
        <c:auto val="1"/>
        <c:lblAlgn val="ctr"/>
        <c:lblOffset val="100"/>
      </c:catAx>
      <c:valAx>
        <c:axId val="253765888"/>
        <c:scaling>
          <c:orientation val="minMax"/>
        </c:scaling>
        <c:axPos val="l"/>
        <c:numFmt formatCode="General" sourceLinked="1"/>
        <c:majorTickMark val="none"/>
        <c:tickLblPos val="nextTo"/>
        <c:crossAx val="253764352"/>
        <c:crosses val="autoZero"/>
        <c:crossBetween val="between"/>
      </c:valAx>
      <c:spPr>
        <a:noFill/>
        <a:ln w="25398">
          <a:noFill/>
        </a:ln>
      </c:spPr>
    </c:plotArea>
    <c:legend>
      <c:legendPos val="b"/>
      <c:txPr>
        <a:bodyPr/>
        <a:lstStyle/>
        <a:p>
          <a:pPr>
            <a:defRPr>
              <a:latin typeface="Times New Roman" pitchFamily="18" charset="0"/>
              <a:cs typeface="Times New Roman" pitchFamily="18" charset="0"/>
            </a:defRPr>
          </a:pPr>
          <a:endParaRPr lang="ru-RU"/>
        </a:p>
      </c:txPr>
    </c:legend>
    <c:plotVisOnly val="1"/>
    <c:dispBlanksAs val="gap"/>
  </c:chart>
  <c:spPr>
    <a:ln>
      <a:no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lang val="ru-RU"/>
  <c:style val="26"/>
  <c:chart>
    <c:plotArea>
      <c:layout>
        <c:manualLayout>
          <c:layoutTarget val="inner"/>
          <c:xMode val="edge"/>
          <c:yMode val="edge"/>
          <c:x val="6.6636186605706541E-2"/>
          <c:y val="0.11694030553873071"/>
          <c:w val="0.9097078994157991"/>
          <c:h val="0.5342335285012445"/>
        </c:manualLayout>
      </c:layout>
      <c:barChart>
        <c:barDir val="col"/>
        <c:grouping val="clustered"/>
        <c:ser>
          <c:idx val="0"/>
          <c:order val="0"/>
          <c:tx>
            <c:strRef>
              <c:f>Лист1!$B$1</c:f>
              <c:strCache>
                <c:ptCount val="1"/>
                <c:pt idx="0">
                  <c:v>кол-во (ед.)</c:v>
                </c:pt>
              </c:strCache>
            </c:strRef>
          </c:tx>
          <c:dLbls>
            <c:spPr>
              <a:noFill/>
              <a:ln w="25399">
                <a:noFill/>
              </a:ln>
            </c:spPr>
            <c:showVal val="1"/>
          </c:dLbls>
          <c:cat>
            <c:numRef>
              <c:f>Лист1!$A$2:$A$7</c:f>
              <c:numCache>
                <c:formatCode>General</c:formatCode>
                <c:ptCount val="6"/>
                <c:pt idx="0">
                  <c:v>2019</c:v>
                </c:pt>
                <c:pt idx="1">
                  <c:v>2020</c:v>
                </c:pt>
                <c:pt idx="2">
                  <c:v>2021</c:v>
                </c:pt>
                <c:pt idx="3">
                  <c:v>2022</c:v>
                </c:pt>
                <c:pt idx="4">
                  <c:v>2023</c:v>
                </c:pt>
                <c:pt idx="5">
                  <c:v>2024</c:v>
                </c:pt>
              </c:numCache>
            </c:numRef>
          </c:cat>
          <c:val>
            <c:numRef>
              <c:f>Лист1!$B$2:$B$7</c:f>
              <c:numCache>
                <c:formatCode>General</c:formatCode>
                <c:ptCount val="6"/>
                <c:pt idx="0">
                  <c:v>80</c:v>
                </c:pt>
                <c:pt idx="1">
                  <c:v>61</c:v>
                </c:pt>
                <c:pt idx="2">
                  <c:v>55</c:v>
                </c:pt>
                <c:pt idx="3">
                  <c:v>43</c:v>
                </c:pt>
                <c:pt idx="4">
                  <c:v>37</c:v>
                </c:pt>
                <c:pt idx="5">
                  <c:v>34</c:v>
                </c:pt>
              </c:numCache>
            </c:numRef>
          </c:val>
        </c:ser>
        <c:ser>
          <c:idx val="1"/>
          <c:order val="1"/>
          <c:tx>
            <c:strRef>
              <c:f>Лист1!$C$1</c:f>
              <c:strCache>
                <c:ptCount val="1"/>
                <c:pt idx="0">
                  <c:v>сумма (млн руб.)</c:v>
                </c:pt>
              </c:strCache>
            </c:strRef>
          </c:tx>
          <c:dLbls>
            <c:spPr>
              <a:noFill/>
              <a:ln w="25399">
                <a:noFill/>
              </a:ln>
            </c:spPr>
            <c:showVal val="1"/>
          </c:dLbls>
          <c:cat>
            <c:numRef>
              <c:f>Лист1!$A$2:$A$7</c:f>
              <c:numCache>
                <c:formatCode>General</c:formatCode>
                <c:ptCount val="6"/>
                <c:pt idx="0">
                  <c:v>2019</c:v>
                </c:pt>
                <c:pt idx="1">
                  <c:v>2020</c:v>
                </c:pt>
                <c:pt idx="2">
                  <c:v>2021</c:v>
                </c:pt>
                <c:pt idx="3">
                  <c:v>2022</c:v>
                </c:pt>
                <c:pt idx="4">
                  <c:v>2023</c:v>
                </c:pt>
                <c:pt idx="5">
                  <c:v>2024</c:v>
                </c:pt>
              </c:numCache>
            </c:numRef>
          </c:cat>
          <c:val>
            <c:numRef>
              <c:f>Лист1!$C$2:$C$7</c:f>
              <c:numCache>
                <c:formatCode>General</c:formatCode>
                <c:ptCount val="6"/>
                <c:pt idx="0">
                  <c:v>56</c:v>
                </c:pt>
                <c:pt idx="1">
                  <c:v>52.6</c:v>
                </c:pt>
                <c:pt idx="2">
                  <c:v>51.5</c:v>
                </c:pt>
                <c:pt idx="3">
                  <c:v>52.1</c:v>
                </c:pt>
                <c:pt idx="4">
                  <c:v>50.9</c:v>
                </c:pt>
                <c:pt idx="5">
                  <c:v>51.5</c:v>
                </c:pt>
              </c:numCache>
            </c:numRef>
          </c:val>
        </c:ser>
        <c:gapWidth val="75"/>
        <c:axId val="199149440"/>
        <c:axId val="199150976"/>
      </c:barChart>
      <c:catAx>
        <c:axId val="199149440"/>
        <c:scaling>
          <c:orientation val="minMax"/>
        </c:scaling>
        <c:axPos val="b"/>
        <c:numFmt formatCode="General" sourceLinked="1"/>
        <c:majorTickMark val="none"/>
        <c:tickLblPos val="nextTo"/>
        <c:crossAx val="199150976"/>
        <c:crosses val="autoZero"/>
        <c:auto val="1"/>
        <c:lblAlgn val="ctr"/>
        <c:lblOffset val="100"/>
      </c:catAx>
      <c:valAx>
        <c:axId val="199150976"/>
        <c:scaling>
          <c:orientation val="minMax"/>
        </c:scaling>
        <c:axPos val="l"/>
        <c:numFmt formatCode="General" sourceLinked="1"/>
        <c:majorTickMark val="none"/>
        <c:tickLblPos val="nextTo"/>
        <c:crossAx val="199149440"/>
        <c:crosses val="autoZero"/>
        <c:crossBetween val="between"/>
      </c:valAx>
    </c:plotArea>
    <c:legend>
      <c:legendPos val="b"/>
    </c:legend>
    <c:plotVisOnly val="1"/>
    <c:dispBlanksAs val="gap"/>
  </c:chart>
  <c:spPr>
    <a:noFill/>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27"/>
  <c:chart>
    <c:autoTitleDeleted val="1"/>
    <c:plotArea>
      <c:layout/>
      <c:barChart>
        <c:barDir val="col"/>
        <c:grouping val="clustered"/>
        <c:ser>
          <c:idx val="0"/>
          <c:order val="0"/>
          <c:tx>
            <c:strRef>
              <c:f>Лист1!$B$1</c:f>
              <c:strCache>
                <c:ptCount val="1"/>
                <c:pt idx="0">
                  <c:v>тыс. кв. м.</c:v>
                </c:pt>
              </c:strCache>
            </c:strRef>
          </c:tx>
          <c:dLbls>
            <c:spPr>
              <a:noFill/>
              <a:ln w="25262">
                <a:noFill/>
              </a:ln>
            </c:spPr>
            <c:txPr>
              <a:bodyPr/>
              <a:lstStyle/>
              <a:p>
                <a:pPr>
                  <a:defRPr sz="995" b="0" i="0" u="none" strike="noStrike" baseline="0">
                    <a:solidFill>
                      <a:srgbClr val="000000"/>
                    </a:solidFill>
                    <a:latin typeface="Calibri"/>
                    <a:ea typeface="Calibri"/>
                    <a:cs typeface="Calibri"/>
                  </a:defRPr>
                </a:pPr>
                <a:endParaRPr lang="ru-RU"/>
              </a:p>
            </c:txPr>
            <c:showVal val="1"/>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2.02</c:v>
                </c:pt>
                <c:pt idx="1">
                  <c:v>2.68</c:v>
                </c:pt>
                <c:pt idx="2">
                  <c:v>3.7</c:v>
                </c:pt>
                <c:pt idx="3">
                  <c:v>5.2</c:v>
                </c:pt>
                <c:pt idx="4">
                  <c:v>7.5</c:v>
                </c:pt>
              </c:numCache>
            </c:numRef>
          </c:val>
        </c:ser>
        <c:gapWidth val="75"/>
        <c:axId val="270754176"/>
        <c:axId val="270755712"/>
      </c:barChart>
      <c:catAx>
        <c:axId val="270754176"/>
        <c:scaling>
          <c:orientation val="minMax"/>
        </c:scaling>
        <c:axPos val="b"/>
        <c:numFmt formatCode="General" sourceLinked="1"/>
        <c:majorTickMark val="none"/>
        <c:tickLblPos val="nextTo"/>
        <c:txPr>
          <a:bodyPr rot="0" vert="horz"/>
          <a:lstStyle/>
          <a:p>
            <a:pPr>
              <a:defRPr sz="995" b="0" i="0" u="none" strike="noStrike" baseline="0">
                <a:solidFill>
                  <a:srgbClr val="000000"/>
                </a:solidFill>
                <a:latin typeface="Calibri"/>
                <a:ea typeface="Calibri"/>
                <a:cs typeface="Calibri"/>
              </a:defRPr>
            </a:pPr>
            <a:endParaRPr lang="ru-RU"/>
          </a:p>
        </c:txPr>
        <c:crossAx val="270755712"/>
        <c:crosses val="autoZero"/>
        <c:auto val="1"/>
        <c:lblAlgn val="ctr"/>
        <c:lblOffset val="100"/>
      </c:catAx>
      <c:valAx>
        <c:axId val="270755712"/>
        <c:scaling>
          <c:orientation val="minMax"/>
        </c:scaling>
        <c:axPos val="l"/>
        <c:numFmt formatCode="General" sourceLinked="1"/>
        <c:majorTickMark val="none"/>
        <c:tickLblPos val="nextTo"/>
        <c:txPr>
          <a:bodyPr rot="0" vert="horz"/>
          <a:lstStyle/>
          <a:p>
            <a:pPr>
              <a:defRPr sz="995" b="0" i="0" u="none" strike="noStrike" baseline="0">
                <a:solidFill>
                  <a:srgbClr val="000000"/>
                </a:solidFill>
                <a:latin typeface="Calibri"/>
                <a:ea typeface="Calibri"/>
                <a:cs typeface="Calibri"/>
              </a:defRPr>
            </a:pPr>
            <a:endParaRPr lang="ru-RU"/>
          </a:p>
        </c:txPr>
        <c:crossAx val="270754176"/>
        <c:crosses val="autoZero"/>
        <c:crossBetween val="between"/>
      </c:valAx>
    </c:plotArea>
    <c:legend>
      <c:legendPos val="b"/>
      <c:txPr>
        <a:bodyPr/>
        <a:lstStyle/>
        <a:p>
          <a:pPr>
            <a:defRPr sz="915" b="0"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995" b="0" i="0" u="none" strike="noStrike" baseline="0">
          <a:solidFill>
            <a:srgbClr val="000000"/>
          </a:solidFill>
          <a:latin typeface="Calibri"/>
          <a:ea typeface="Calibri"/>
          <a:cs typeface="Calibri"/>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barChart>
        <c:barDir val="col"/>
        <c:grouping val="clustered"/>
        <c:ser>
          <c:idx val="0"/>
          <c:order val="0"/>
          <c:tx>
            <c:strRef>
              <c:f>Лист1!$B$1</c:f>
              <c:strCache>
                <c:ptCount val="1"/>
                <c:pt idx="0">
                  <c:v>руб.</c:v>
                </c:pt>
              </c:strCache>
            </c:strRef>
          </c:tx>
          <c:dLbls>
            <c:dLbl>
              <c:idx val="4"/>
              <c:tx>
                <c:rich>
                  <a:bodyPr/>
                  <a:lstStyle/>
                  <a:p>
                    <a:pPr>
                      <a:defRPr/>
                    </a:pPr>
                    <a:r>
                      <a:rPr lang="en-US"/>
                      <a:t>71181</a:t>
                    </a:r>
                  </a:p>
                </c:rich>
              </c:tx>
              <c:spPr/>
            </c:dLbl>
            <c:showVal val="1"/>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44584</c:v>
                </c:pt>
                <c:pt idx="1">
                  <c:v>47929</c:v>
                </c:pt>
                <c:pt idx="2">
                  <c:v>53839</c:v>
                </c:pt>
                <c:pt idx="3">
                  <c:v>61722</c:v>
                </c:pt>
                <c:pt idx="4">
                  <c:v>71181</c:v>
                </c:pt>
              </c:numCache>
            </c:numRef>
          </c:val>
        </c:ser>
        <c:gapWidth val="75"/>
        <c:axId val="253514496"/>
        <c:axId val="253516032"/>
      </c:barChart>
      <c:catAx>
        <c:axId val="253514496"/>
        <c:scaling>
          <c:orientation val="minMax"/>
        </c:scaling>
        <c:axPos val="b"/>
        <c:numFmt formatCode="General" sourceLinked="1"/>
        <c:majorTickMark val="none"/>
        <c:tickLblPos val="nextTo"/>
        <c:crossAx val="253516032"/>
        <c:crosses val="autoZero"/>
        <c:auto val="1"/>
        <c:lblAlgn val="ctr"/>
        <c:lblOffset val="100"/>
      </c:catAx>
      <c:valAx>
        <c:axId val="253516032"/>
        <c:scaling>
          <c:orientation val="minMax"/>
        </c:scaling>
        <c:axPos val="l"/>
        <c:numFmt formatCode="General" sourceLinked="1"/>
        <c:majorTickMark val="none"/>
        <c:tickLblPos val="nextTo"/>
        <c:crossAx val="253514496"/>
        <c:crosses val="autoZero"/>
        <c:crossBetween val="between"/>
      </c:valAx>
    </c:plotArea>
    <c:legend>
      <c:legendPos val="b"/>
    </c:legend>
    <c:plotVisOnly val="1"/>
    <c:dispBlanksAs val="gap"/>
  </c:chart>
  <c:spPr>
    <a:noFill/>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manualLayout>
          <c:layoutTarget val="inner"/>
          <c:xMode val="edge"/>
          <c:yMode val="edge"/>
          <c:x val="2.7777777777778349E-2"/>
          <c:y val="4.3650793650793704E-2"/>
          <c:w val="0.66445661707720005"/>
          <c:h val="0.85711539469775078"/>
        </c:manualLayout>
      </c:layout>
      <c:barChart>
        <c:barDir val="col"/>
        <c:grouping val="clustered"/>
        <c:ser>
          <c:idx val="0"/>
          <c:order val="0"/>
          <c:tx>
            <c:strRef>
              <c:f>Лист1!$B$1</c:f>
              <c:strCache>
                <c:ptCount val="1"/>
                <c:pt idx="0">
                  <c:v>Собственные доходы</c:v>
                </c:pt>
              </c:strCache>
            </c:strRef>
          </c:tx>
          <c:cat>
            <c:strRef>
              <c:f>Лист1!$A$2:$A$3</c:f>
              <c:strCache>
                <c:ptCount val="2"/>
                <c:pt idx="0">
                  <c:v>2023 год</c:v>
                </c:pt>
                <c:pt idx="1">
                  <c:v>2024 год</c:v>
                </c:pt>
              </c:strCache>
            </c:strRef>
          </c:cat>
          <c:val>
            <c:numRef>
              <c:f>Лист1!$B$2:$B$3</c:f>
              <c:numCache>
                <c:formatCode>General</c:formatCode>
                <c:ptCount val="2"/>
                <c:pt idx="0">
                  <c:v>318247</c:v>
                </c:pt>
                <c:pt idx="1">
                  <c:v>380392</c:v>
                </c:pt>
              </c:numCache>
            </c:numRef>
          </c:val>
        </c:ser>
        <c:ser>
          <c:idx val="1"/>
          <c:order val="1"/>
          <c:tx>
            <c:strRef>
              <c:f>Лист1!$C$1</c:f>
              <c:strCache>
                <c:ptCount val="1"/>
                <c:pt idx="0">
                  <c:v>Безвозмездные поступления </c:v>
                </c:pt>
              </c:strCache>
            </c:strRef>
          </c:tx>
          <c:cat>
            <c:strRef>
              <c:f>Лист1!$A$2:$A$3</c:f>
              <c:strCache>
                <c:ptCount val="2"/>
                <c:pt idx="0">
                  <c:v>2023 год</c:v>
                </c:pt>
                <c:pt idx="1">
                  <c:v>2024 год</c:v>
                </c:pt>
              </c:strCache>
            </c:strRef>
          </c:cat>
          <c:val>
            <c:numRef>
              <c:f>Лист1!$C$2:$C$3</c:f>
              <c:numCache>
                <c:formatCode>General</c:formatCode>
                <c:ptCount val="2"/>
                <c:pt idx="0">
                  <c:v>2535118</c:v>
                </c:pt>
                <c:pt idx="1">
                  <c:v>2226068</c:v>
                </c:pt>
              </c:numCache>
            </c:numRef>
          </c:val>
        </c:ser>
        <c:axId val="255962496"/>
        <c:axId val="255964288"/>
      </c:barChart>
      <c:catAx>
        <c:axId val="255962496"/>
        <c:scaling>
          <c:orientation val="minMax"/>
        </c:scaling>
        <c:axPos val="b"/>
        <c:numFmt formatCode="General" sourceLinked="0"/>
        <c:tickLblPos val="nextTo"/>
        <c:txPr>
          <a:bodyPr rot="0" vert="horz"/>
          <a:lstStyle/>
          <a:p>
            <a:pPr>
              <a:defRPr/>
            </a:pPr>
            <a:endParaRPr lang="ru-RU"/>
          </a:p>
        </c:txPr>
        <c:crossAx val="255964288"/>
        <c:crosses val="autoZero"/>
        <c:auto val="1"/>
        <c:lblAlgn val="ctr"/>
        <c:lblOffset val="100"/>
      </c:catAx>
      <c:valAx>
        <c:axId val="255964288"/>
        <c:scaling>
          <c:orientation val="minMax"/>
        </c:scaling>
        <c:delete val="1"/>
        <c:axPos val="l"/>
        <c:numFmt formatCode="General" sourceLinked="1"/>
        <c:tickLblPos val="none"/>
        <c:crossAx val="255962496"/>
        <c:crosses val="autoZero"/>
        <c:crossBetween val="between"/>
      </c:valAx>
    </c:plotArea>
    <c:legend>
      <c:legendPos val="r"/>
      <c:layout>
        <c:manualLayout>
          <c:xMode val="edge"/>
          <c:yMode val="edge"/>
          <c:wMode val="edge"/>
          <c:hMode val="edge"/>
          <c:x val="0.71348314606741559"/>
          <c:y val="0.36454849498327774"/>
          <c:w val="0.9831460674157303"/>
          <c:h val="0.6321070234113717"/>
        </c:manualLayout>
      </c:layout>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26"/>
  <c:chart>
    <c:view3D>
      <c:depthPercent val="100"/>
      <c:perspective val="30"/>
    </c:view3D>
    <c:plotArea>
      <c:layout/>
      <c:bar3DChart>
        <c:barDir val="col"/>
        <c:grouping val="standard"/>
        <c:ser>
          <c:idx val="0"/>
          <c:order val="0"/>
          <c:tx>
            <c:strRef>
              <c:f>Лист1!$B$1</c:f>
              <c:strCache>
                <c:ptCount val="1"/>
                <c:pt idx="0">
                  <c:v>2023</c:v>
                </c:pt>
              </c:strCache>
            </c:strRef>
          </c:tx>
          <c:cat>
            <c:strRef>
              <c:f>Лист1!$A$2:$A$5</c:f>
              <c:strCache>
                <c:ptCount val="4"/>
                <c:pt idx="0">
                  <c:v>Образование и спорт</c:v>
                </c:pt>
                <c:pt idx="1">
                  <c:v>Культура и СМИ</c:v>
                </c:pt>
                <c:pt idx="2">
                  <c:v>Здравоохранение </c:v>
                </c:pt>
                <c:pt idx="3">
                  <c:v>Соц. политика</c:v>
                </c:pt>
              </c:strCache>
            </c:strRef>
          </c:cat>
          <c:val>
            <c:numRef>
              <c:f>Лист1!$B$2:$B$5</c:f>
              <c:numCache>
                <c:formatCode>General</c:formatCode>
                <c:ptCount val="4"/>
                <c:pt idx="0">
                  <c:v>1303512</c:v>
                </c:pt>
                <c:pt idx="1">
                  <c:v>87851.7</c:v>
                </c:pt>
                <c:pt idx="2">
                  <c:v>61</c:v>
                </c:pt>
                <c:pt idx="3">
                  <c:v>28734.2</c:v>
                </c:pt>
              </c:numCache>
            </c:numRef>
          </c:val>
        </c:ser>
        <c:ser>
          <c:idx val="1"/>
          <c:order val="1"/>
          <c:tx>
            <c:strRef>
              <c:f>Лист1!$C$1</c:f>
              <c:strCache>
                <c:ptCount val="1"/>
                <c:pt idx="0">
                  <c:v>2024</c:v>
                </c:pt>
              </c:strCache>
            </c:strRef>
          </c:tx>
          <c:cat>
            <c:strRef>
              <c:f>Лист1!$A$2:$A$5</c:f>
              <c:strCache>
                <c:ptCount val="4"/>
                <c:pt idx="0">
                  <c:v>Образование и спорт</c:v>
                </c:pt>
                <c:pt idx="1">
                  <c:v>Культура и СМИ</c:v>
                </c:pt>
                <c:pt idx="2">
                  <c:v>Здравоохранение </c:v>
                </c:pt>
                <c:pt idx="3">
                  <c:v>Соц. политика</c:v>
                </c:pt>
              </c:strCache>
            </c:strRef>
          </c:cat>
          <c:val>
            <c:numRef>
              <c:f>Лист1!$C$2:$C$5</c:f>
              <c:numCache>
                <c:formatCode>General</c:formatCode>
                <c:ptCount val="4"/>
                <c:pt idx="0">
                  <c:v>1314569</c:v>
                </c:pt>
                <c:pt idx="1">
                  <c:v>95822</c:v>
                </c:pt>
                <c:pt idx="2">
                  <c:v>130.80000000000001</c:v>
                </c:pt>
                <c:pt idx="3">
                  <c:v>28371.5</c:v>
                </c:pt>
              </c:numCache>
            </c:numRef>
          </c:val>
        </c:ser>
        <c:dLbls>
          <c:showVal val="1"/>
        </c:dLbls>
        <c:gapWidth val="75"/>
        <c:shape val="cylinder"/>
        <c:axId val="270801152"/>
        <c:axId val="270811136"/>
        <c:axId val="253633856"/>
      </c:bar3DChart>
      <c:catAx>
        <c:axId val="270801152"/>
        <c:scaling>
          <c:orientation val="minMax"/>
        </c:scaling>
        <c:axPos val="b"/>
        <c:numFmt formatCode="General" sourceLinked="0"/>
        <c:majorTickMark val="none"/>
        <c:tickLblPos val="nextTo"/>
        <c:txPr>
          <a:bodyPr rot="0" vert="horz"/>
          <a:lstStyle/>
          <a:p>
            <a:pPr>
              <a:defRPr sz="798"/>
            </a:pPr>
            <a:endParaRPr lang="ru-RU"/>
          </a:p>
        </c:txPr>
        <c:crossAx val="270811136"/>
        <c:crosses val="autoZero"/>
        <c:auto val="1"/>
        <c:lblAlgn val="ctr"/>
        <c:lblOffset val="100"/>
      </c:catAx>
      <c:valAx>
        <c:axId val="270811136"/>
        <c:scaling>
          <c:orientation val="minMax"/>
        </c:scaling>
        <c:axPos val="l"/>
        <c:majorGridlines/>
        <c:numFmt formatCode="General" sourceLinked="1"/>
        <c:majorTickMark val="none"/>
        <c:tickLblPos val="nextTo"/>
        <c:spPr>
          <a:ln w="9497">
            <a:noFill/>
          </a:ln>
        </c:spPr>
        <c:crossAx val="270801152"/>
        <c:crosses val="autoZero"/>
        <c:crossBetween val="between"/>
      </c:valAx>
      <c:serAx>
        <c:axId val="253633856"/>
        <c:scaling>
          <c:orientation val="minMax"/>
        </c:scaling>
        <c:delete val="1"/>
        <c:axPos val="b"/>
        <c:tickLblPos val="none"/>
        <c:crossAx val="270811136"/>
        <c:crosses val="autoZero"/>
      </c:serAx>
      <c:spPr>
        <a:noFill/>
        <a:ln w="25325">
          <a:noFill/>
        </a:ln>
      </c:spPr>
    </c:plotArea>
    <c:legend>
      <c:legendPos val="b"/>
    </c:legend>
    <c:plotVisOnly val="1"/>
    <c:dispBlanksAs val="gap"/>
  </c:chart>
  <c:spPr>
    <a:noFill/>
    <a:ln>
      <a:noFill/>
    </a:ln>
  </c:spPr>
  <c:externalData r:id="rId1"/>
</c:chartSpace>
</file>

<file path=word/drawings/drawing1.xml><?xml version="1.0" encoding="utf-8"?>
<c:userShapes xmlns:c="http://schemas.openxmlformats.org/drawingml/2006/chart">
  <cdr:relSizeAnchor xmlns:cdr="http://schemas.openxmlformats.org/drawingml/2006/chartDrawing">
    <cdr:from>
      <cdr:x>0.83594</cdr:x>
      <cdr:y>6.79967E-7</cdr:y>
    </cdr:from>
    <cdr:to>
      <cdr:x>0.96699</cdr:x>
      <cdr:y>0.14158</cdr:y>
    </cdr:to>
    <cdr:sp macro="" textlink="">
      <cdr:nvSpPr>
        <cdr:cNvPr id="2" name="TextBox 1"/>
        <cdr:cNvSpPr txBox="1"/>
      </cdr:nvSpPr>
      <cdr:spPr>
        <a:xfrm xmlns:a="http://schemas.openxmlformats.org/drawingml/2006/main">
          <a:off x="3550136" y="1"/>
          <a:ext cx="555139" cy="17144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000"/>
            <a:t>11912</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F7C92-EB96-4D40-AC9B-6352BC43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31230</Words>
  <Characters>178016</Characters>
  <Application>Microsoft Office Word</Application>
  <DocSecurity>0</DocSecurity>
  <Lines>1483</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208829</CharactersWithSpaces>
  <SharedDoc>false</SharedDoc>
  <HLinks>
    <vt:vector size="306" baseType="variant">
      <vt:variant>
        <vt:i4>2949168</vt:i4>
      </vt:variant>
      <vt:variant>
        <vt:i4>324</vt:i4>
      </vt:variant>
      <vt:variant>
        <vt:i4>0</vt:i4>
      </vt:variant>
      <vt:variant>
        <vt:i4>5</vt:i4>
      </vt:variant>
      <vt:variant>
        <vt:lpwstr>https://vk.com/id617779137</vt:lpwstr>
      </vt:variant>
      <vt:variant>
        <vt:lpwstr/>
      </vt:variant>
      <vt:variant>
        <vt:i4>2949172</vt:i4>
      </vt:variant>
      <vt:variant>
        <vt:i4>321</vt:i4>
      </vt:variant>
      <vt:variant>
        <vt:i4>0</vt:i4>
      </vt:variant>
      <vt:variant>
        <vt:i4>5</vt:i4>
      </vt:variant>
      <vt:variant>
        <vt:lpwstr>https://vk.com/id739956942</vt:lpwstr>
      </vt:variant>
      <vt:variant>
        <vt:lpwstr/>
      </vt:variant>
      <vt:variant>
        <vt:i4>3080251</vt:i4>
      </vt:variant>
      <vt:variant>
        <vt:i4>318</vt:i4>
      </vt:variant>
      <vt:variant>
        <vt:i4>0</vt:i4>
      </vt:variant>
      <vt:variant>
        <vt:i4>5</vt:i4>
      </vt:variant>
      <vt:variant>
        <vt:lpwstr>https://vk.com/id589479029</vt:lpwstr>
      </vt:variant>
      <vt:variant>
        <vt:lpwstr/>
      </vt:variant>
      <vt:variant>
        <vt:i4>3014707</vt:i4>
      </vt:variant>
      <vt:variant>
        <vt:i4>315</vt:i4>
      </vt:variant>
      <vt:variant>
        <vt:i4>0</vt:i4>
      </vt:variant>
      <vt:variant>
        <vt:i4>5</vt:i4>
      </vt:variant>
      <vt:variant>
        <vt:lpwstr>https://vk.com/id530419017</vt:lpwstr>
      </vt:variant>
      <vt:variant>
        <vt:lpwstr/>
      </vt:variant>
      <vt:variant>
        <vt:i4>3080245</vt:i4>
      </vt:variant>
      <vt:variant>
        <vt:i4>312</vt:i4>
      </vt:variant>
      <vt:variant>
        <vt:i4>0</vt:i4>
      </vt:variant>
      <vt:variant>
        <vt:i4>5</vt:i4>
      </vt:variant>
      <vt:variant>
        <vt:lpwstr>https://vk.com/id380930280</vt:lpwstr>
      </vt:variant>
      <vt:variant>
        <vt:lpwstr/>
      </vt:variant>
      <vt:variant>
        <vt:i4>2555955</vt:i4>
      </vt:variant>
      <vt:variant>
        <vt:i4>309</vt:i4>
      </vt:variant>
      <vt:variant>
        <vt:i4>0</vt:i4>
      </vt:variant>
      <vt:variant>
        <vt:i4>5</vt:i4>
      </vt:variant>
      <vt:variant>
        <vt:lpwstr>https://vk.com/id364689065</vt:lpwstr>
      </vt:variant>
      <vt:variant>
        <vt:lpwstr/>
      </vt:variant>
      <vt:variant>
        <vt:i4>6094931</vt:i4>
      </vt:variant>
      <vt:variant>
        <vt:i4>306</vt:i4>
      </vt:variant>
      <vt:variant>
        <vt:i4>0</vt:i4>
      </vt:variant>
      <vt:variant>
        <vt:i4>5</vt:i4>
      </vt:variant>
      <vt:variant>
        <vt:lpwstr>https://vk.com/club158395768</vt:lpwstr>
      </vt:variant>
      <vt:variant>
        <vt:lpwstr/>
      </vt:variant>
      <vt:variant>
        <vt:i4>3080251</vt:i4>
      </vt:variant>
      <vt:variant>
        <vt:i4>303</vt:i4>
      </vt:variant>
      <vt:variant>
        <vt:i4>0</vt:i4>
      </vt:variant>
      <vt:variant>
        <vt:i4>5</vt:i4>
      </vt:variant>
      <vt:variant>
        <vt:lpwstr>https://vk.com/id589479029</vt:lpwstr>
      </vt:variant>
      <vt:variant>
        <vt:lpwstr/>
      </vt:variant>
      <vt:variant>
        <vt:i4>2555953</vt:i4>
      </vt:variant>
      <vt:variant>
        <vt:i4>300</vt:i4>
      </vt:variant>
      <vt:variant>
        <vt:i4>0</vt:i4>
      </vt:variant>
      <vt:variant>
        <vt:i4>5</vt:i4>
      </vt:variant>
      <vt:variant>
        <vt:lpwstr>https://vk.com/id663311997</vt:lpwstr>
      </vt:variant>
      <vt:variant>
        <vt:lpwstr/>
      </vt:variant>
      <vt:variant>
        <vt:i4>2949172</vt:i4>
      </vt:variant>
      <vt:variant>
        <vt:i4>297</vt:i4>
      </vt:variant>
      <vt:variant>
        <vt:i4>0</vt:i4>
      </vt:variant>
      <vt:variant>
        <vt:i4>5</vt:i4>
      </vt:variant>
      <vt:variant>
        <vt:lpwstr>https://vk.com/id739956942</vt:lpwstr>
      </vt:variant>
      <vt:variant>
        <vt:lpwstr/>
      </vt:variant>
      <vt:variant>
        <vt:i4>1769520</vt:i4>
      </vt:variant>
      <vt:variant>
        <vt:i4>239</vt:i4>
      </vt:variant>
      <vt:variant>
        <vt:i4>0</vt:i4>
      </vt:variant>
      <vt:variant>
        <vt:i4>5</vt:i4>
      </vt:variant>
      <vt:variant>
        <vt:lpwstr/>
      </vt:variant>
      <vt:variant>
        <vt:lpwstr>_Toc194054014</vt:lpwstr>
      </vt:variant>
      <vt:variant>
        <vt:i4>1769520</vt:i4>
      </vt:variant>
      <vt:variant>
        <vt:i4>233</vt:i4>
      </vt:variant>
      <vt:variant>
        <vt:i4>0</vt:i4>
      </vt:variant>
      <vt:variant>
        <vt:i4>5</vt:i4>
      </vt:variant>
      <vt:variant>
        <vt:lpwstr/>
      </vt:variant>
      <vt:variant>
        <vt:lpwstr>_Toc194054013</vt:lpwstr>
      </vt:variant>
      <vt:variant>
        <vt:i4>1769520</vt:i4>
      </vt:variant>
      <vt:variant>
        <vt:i4>227</vt:i4>
      </vt:variant>
      <vt:variant>
        <vt:i4>0</vt:i4>
      </vt:variant>
      <vt:variant>
        <vt:i4>5</vt:i4>
      </vt:variant>
      <vt:variant>
        <vt:lpwstr/>
      </vt:variant>
      <vt:variant>
        <vt:lpwstr>_Toc194054012</vt:lpwstr>
      </vt:variant>
      <vt:variant>
        <vt:i4>1769520</vt:i4>
      </vt:variant>
      <vt:variant>
        <vt:i4>221</vt:i4>
      </vt:variant>
      <vt:variant>
        <vt:i4>0</vt:i4>
      </vt:variant>
      <vt:variant>
        <vt:i4>5</vt:i4>
      </vt:variant>
      <vt:variant>
        <vt:lpwstr/>
      </vt:variant>
      <vt:variant>
        <vt:lpwstr>_Toc194054011</vt:lpwstr>
      </vt:variant>
      <vt:variant>
        <vt:i4>1769520</vt:i4>
      </vt:variant>
      <vt:variant>
        <vt:i4>215</vt:i4>
      </vt:variant>
      <vt:variant>
        <vt:i4>0</vt:i4>
      </vt:variant>
      <vt:variant>
        <vt:i4>5</vt:i4>
      </vt:variant>
      <vt:variant>
        <vt:lpwstr/>
      </vt:variant>
      <vt:variant>
        <vt:lpwstr>_Toc194054010</vt:lpwstr>
      </vt:variant>
      <vt:variant>
        <vt:i4>1703984</vt:i4>
      </vt:variant>
      <vt:variant>
        <vt:i4>209</vt:i4>
      </vt:variant>
      <vt:variant>
        <vt:i4>0</vt:i4>
      </vt:variant>
      <vt:variant>
        <vt:i4>5</vt:i4>
      </vt:variant>
      <vt:variant>
        <vt:lpwstr/>
      </vt:variant>
      <vt:variant>
        <vt:lpwstr>_Toc194054009</vt:lpwstr>
      </vt:variant>
      <vt:variant>
        <vt:i4>1703984</vt:i4>
      </vt:variant>
      <vt:variant>
        <vt:i4>203</vt:i4>
      </vt:variant>
      <vt:variant>
        <vt:i4>0</vt:i4>
      </vt:variant>
      <vt:variant>
        <vt:i4>5</vt:i4>
      </vt:variant>
      <vt:variant>
        <vt:lpwstr/>
      </vt:variant>
      <vt:variant>
        <vt:lpwstr>_Toc194054008</vt:lpwstr>
      </vt:variant>
      <vt:variant>
        <vt:i4>1703984</vt:i4>
      </vt:variant>
      <vt:variant>
        <vt:i4>197</vt:i4>
      </vt:variant>
      <vt:variant>
        <vt:i4>0</vt:i4>
      </vt:variant>
      <vt:variant>
        <vt:i4>5</vt:i4>
      </vt:variant>
      <vt:variant>
        <vt:lpwstr/>
      </vt:variant>
      <vt:variant>
        <vt:lpwstr>_Toc194054007</vt:lpwstr>
      </vt:variant>
      <vt:variant>
        <vt:i4>1703984</vt:i4>
      </vt:variant>
      <vt:variant>
        <vt:i4>191</vt:i4>
      </vt:variant>
      <vt:variant>
        <vt:i4>0</vt:i4>
      </vt:variant>
      <vt:variant>
        <vt:i4>5</vt:i4>
      </vt:variant>
      <vt:variant>
        <vt:lpwstr/>
      </vt:variant>
      <vt:variant>
        <vt:lpwstr>_Toc194054006</vt:lpwstr>
      </vt:variant>
      <vt:variant>
        <vt:i4>1703984</vt:i4>
      </vt:variant>
      <vt:variant>
        <vt:i4>185</vt:i4>
      </vt:variant>
      <vt:variant>
        <vt:i4>0</vt:i4>
      </vt:variant>
      <vt:variant>
        <vt:i4>5</vt:i4>
      </vt:variant>
      <vt:variant>
        <vt:lpwstr/>
      </vt:variant>
      <vt:variant>
        <vt:lpwstr>_Toc194054005</vt:lpwstr>
      </vt:variant>
      <vt:variant>
        <vt:i4>1703984</vt:i4>
      </vt:variant>
      <vt:variant>
        <vt:i4>179</vt:i4>
      </vt:variant>
      <vt:variant>
        <vt:i4>0</vt:i4>
      </vt:variant>
      <vt:variant>
        <vt:i4>5</vt:i4>
      </vt:variant>
      <vt:variant>
        <vt:lpwstr/>
      </vt:variant>
      <vt:variant>
        <vt:lpwstr>_Toc194054004</vt:lpwstr>
      </vt:variant>
      <vt:variant>
        <vt:i4>1703984</vt:i4>
      </vt:variant>
      <vt:variant>
        <vt:i4>173</vt:i4>
      </vt:variant>
      <vt:variant>
        <vt:i4>0</vt:i4>
      </vt:variant>
      <vt:variant>
        <vt:i4>5</vt:i4>
      </vt:variant>
      <vt:variant>
        <vt:lpwstr/>
      </vt:variant>
      <vt:variant>
        <vt:lpwstr>_Toc194054003</vt:lpwstr>
      </vt:variant>
      <vt:variant>
        <vt:i4>1703984</vt:i4>
      </vt:variant>
      <vt:variant>
        <vt:i4>167</vt:i4>
      </vt:variant>
      <vt:variant>
        <vt:i4>0</vt:i4>
      </vt:variant>
      <vt:variant>
        <vt:i4>5</vt:i4>
      </vt:variant>
      <vt:variant>
        <vt:lpwstr/>
      </vt:variant>
      <vt:variant>
        <vt:lpwstr>_Toc194054002</vt:lpwstr>
      </vt:variant>
      <vt:variant>
        <vt:i4>1703984</vt:i4>
      </vt:variant>
      <vt:variant>
        <vt:i4>161</vt:i4>
      </vt:variant>
      <vt:variant>
        <vt:i4>0</vt:i4>
      </vt:variant>
      <vt:variant>
        <vt:i4>5</vt:i4>
      </vt:variant>
      <vt:variant>
        <vt:lpwstr/>
      </vt:variant>
      <vt:variant>
        <vt:lpwstr>_Toc194054001</vt:lpwstr>
      </vt:variant>
      <vt:variant>
        <vt:i4>1703984</vt:i4>
      </vt:variant>
      <vt:variant>
        <vt:i4>155</vt:i4>
      </vt:variant>
      <vt:variant>
        <vt:i4>0</vt:i4>
      </vt:variant>
      <vt:variant>
        <vt:i4>5</vt:i4>
      </vt:variant>
      <vt:variant>
        <vt:lpwstr/>
      </vt:variant>
      <vt:variant>
        <vt:lpwstr>_Toc194054000</vt:lpwstr>
      </vt:variant>
      <vt:variant>
        <vt:i4>1310777</vt:i4>
      </vt:variant>
      <vt:variant>
        <vt:i4>149</vt:i4>
      </vt:variant>
      <vt:variant>
        <vt:i4>0</vt:i4>
      </vt:variant>
      <vt:variant>
        <vt:i4>5</vt:i4>
      </vt:variant>
      <vt:variant>
        <vt:lpwstr/>
      </vt:variant>
      <vt:variant>
        <vt:lpwstr>_Toc194053999</vt:lpwstr>
      </vt:variant>
      <vt:variant>
        <vt:i4>1310777</vt:i4>
      </vt:variant>
      <vt:variant>
        <vt:i4>143</vt:i4>
      </vt:variant>
      <vt:variant>
        <vt:i4>0</vt:i4>
      </vt:variant>
      <vt:variant>
        <vt:i4>5</vt:i4>
      </vt:variant>
      <vt:variant>
        <vt:lpwstr/>
      </vt:variant>
      <vt:variant>
        <vt:lpwstr>_Toc194053998</vt:lpwstr>
      </vt:variant>
      <vt:variant>
        <vt:i4>1310777</vt:i4>
      </vt:variant>
      <vt:variant>
        <vt:i4>137</vt:i4>
      </vt:variant>
      <vt:variant>
        <vt:i4>0</vt:i4>
      </vt:variant>
      <vt:variant>
        <vt:i4>5</vt:i4>
      </vt:variant>
      <vt:variant>
        <vt:lpwstr/>
      </vt:variant>
      <vt:variant>
        <vt:lpwstr>_Toc194053997</vt:lpwstr>
      </vt:variant>
      <vt:variant>
        <vt:i4>1310777</vt:i4>
      </vt:variant>
      <vt:variant>
        <vt:i4>131</vt:i4>
      </vt:variant>
      <vt:variant>
        <vt:i4>0</vt:i4>
      </vt:variant>
      <vt:variant>
        <vt:i4>5</vt:i4>
      </vt:variant>
      <vt:variant>
        <vt:lpwstr/>
      </vt:variant>
      <vt:variant>
        <vt:lpwstr>_Toc194053996</vt:lpwstr>
      </vt:variant>
      <vt:variant>
        <vt:i4>1310777</vt:i4>
      </vt:variant>
      <vt:variant>
        <vt:i4>125</vt:i4>
      </vt:variant>
      <vt:variant>
        <vt:i4>0</vt:i4>
      </vt:variant>
      <vt:variant>
        <vt:i4>5</vt:i4>
      </vt:variant>
      <vt:variant>
        <vt:lpwstr/>
      </vt:variant>
      <vt:variant>
        <vt:lpwstr>_Toc194053995</vt:lpwstr>
      </vt:variant>
      <vt:variant>
        <vt:i4>1310777</vt:i4>
      </vt:variant>
      <vt:variant>
        <vt:i4>119</vt:i4>
      </vt:variant>
      <vt:variant>
        <vt:i4>0</vt:i4>
      </vt:variant>
      <vt:variant>
        <vt:i4>5</vt:i4>
      </vt:variant>
      <vt:variant>
        <vt:lpwstr/>
      </vt:variant>
      <vt:variant>
        <vt:lpwstr>_Toc194053994</vt:lpwstr>
      </vt:variant>
      <vt:variant>
        <vt:i4>1310777</vt:i4>
      </vt:variant>
      <vt:variant>
        <vt:i4>113</vt:i4>
      </vt:variant>
      <vt:variant>
        <vt:i4>0</vt:i4>
      </vt:variant>
      <vt:variant>
        <vt:i4>5</vt:i4>
      </vt:variant>
      <vt:variant>
        <vt:lpwstr/>
      </vt:variant>
      <vt:variant>
        <vt:lpwstr>_Toc194053993</vt:lpwstr>
      </vt:variant>
      <vt:variant>
        <vt:i4>1310777</vt:i4>
      </vt:variant>
      <vt:variant>
        <vt:i4>107</vt:i4>
      </vt:variant>
      <vt:variant>
        <vt:i4>0</vt:i4>
      </vt:variant>
      <vt:variant>
        <vt:i4>5</vt:i4>
      </vt:variant>
      <vt:variant>
        <vt:lpwstr/>
      </vt:variant>
      <vt:variant>
        <vt:lpwstr>_Toc194053992</vt:lpwstr>
      </vt:variant>
      <vt:variant>
        <vt:i4>1310777</vt:i4>
      </vt:variant>
      <vt:variant>
        <vt:i4>101</vt:i4>
      </vt:variant>
      <vt:variant>
        <vt:i4>0</vt:i4>
      </vt:variant>
      <vt:variant>
        <vt:i4>5</vt:i4>
      </vt:variant>
      <vt:variant>
        <vt:lpwstr/>
      </vt:variant>
      <vt:variant>
        <vt:lpwstr>_Toc194053991</vt:lpwstr>
      </vt:variant>
      <vt:variant>
        <vt:i4>1310777</vt:i4>
      </vt:variant>
      <vt:variant>
        <vt:i4>95</vt:i4>
      </vt:variant>
      <vt:variant>
        <vt:i4>0</vt:i4>
      </vt:variant>
      <vt:variant>
        <vt:i4>5</vt:i4>
      </vt:variant>
      <vt:variant>
        <vt:lpwstr/>
      </vt:variant>
      <vt:variant>
        <vt:lpwstr>_Toc194053990</vt:lpwstr>
      </vt:variant>
      <vt:variant>
        <vt:i4>1376313</vt:i4>
      </vt:variant>
      <vt:variant>
        <vt:i4>89</vt:i4>
      </vt:variant>
      <vt:variant>
        <vt:i4>0</vt:i4>
      </vt:variant>
      <vt:variant>
        <vt:i4>5</vt:i4>
      </vt:variant>
      <vt:variant>
        <vt:lpwstr/>
      </vt:variant>
      <vt:variant>
        <vt:lpwstr>_Toc194053989</vt:lpwstr>
      </vt:variant>
      <vt:variant>
        <vt:i4>1376313</vt:i4>
      </vt:variant>
      <vt:variant>
        <vt:i4>83</vt:i4>
      </vt:variant>
      <vt:variant>
        <vt:i4>0</vt:i4>
      </vt:variant>
      <vt:variant>
        <vt:i4>5</vt:i4>
      </vt:variant>
      <vt:variant>
        <vt:lpwstr/>
      </vt:variant>
      <vt:variant>
        <vt:lpwstr>_Toc194053988</vt:lpwstr>
      </vt:variant>
      <vt:variant>
        <vt:i4>1376313</vt:i4>
      </vt:variant>
      <vt:variant>
        <vt:i4>77</vt:i4>
      </vt:variant>
      <vt:variant>
        <vt:i4>0</vt:i4>
      </vt:variant>
      <vt:variant>
        <vt:i4>5</vt:i4>
      </vt:variant>
      <vt:variant>
        <vt:lpwstr/>
      </vt:variant>
      <vt:variant>
        <vt:lpwstr>_Toc194053987</vt:lpwstr>
      </vt:variant>
      <vt:variant>
        <vt:i4>1376313</vt:i4>
      </vt:variant>
      <vt:variant>
        <vt:i4>71</vt:i4>
      </vt:variant>
      <vt:variant>
        <vt:i4>0</vt:i4>
      </vt:variant>
      <vt:variant>
        <vt:i4>5</vt:i4>
      </vt:variant>
      <vt:variant>
        <vt:lpwstr/>
      </vt:variant>
      <vt:variant>
        <vt:lpwstr>_Toc194053986</vt:lpwstr>
      </vt:variant>
      <vt:variant>
        <vt:i4>1376313</vt:i4>
      </vt:variant>
      <vt:variant>
        <vt:i4>65</vt:i4>
      </vt:variant>
      <vt:variant>
        <vt:i4>0</vt:i4>
      </vt:variant>
      <vt:variant>
        <vt:i4>5</vt:i4>
      </vt:variant>
      <vt:variant>
        <vt:lpwstr/>
      </vt:variant>
      <vt:variant>
        <vt:lpwstr>_Toc194053985</vt:lpwstr>
      </vt:variant>
      <vt:variant>
        <vt:i4>1376313</vt:i4>
      </vt:variant>
      <vt:variant>
        <vt:i4>59</vt:i4>
      </vt:variant>
      <vt:variant>
        <vt:i4>0</vt:i4>
      </vt:variant>
      <vt:variant>
        <vt:i4>5</vt:i4>
      </vt:variant>
      <vt:variant>
        <vt:lpwstr/>
      </vt:variant>
      <vt:variant>
        <vt:lpwstr>_Toc194053984</vt:lpwstr>
      </vt:variant>
      <vt:variant>
        <vt:i4>1376313</vt:i4>
      </vt:variant>
      <vt:variant>
        <vt:i4>53</vt:i4>
      </vt:variant>
      <vt:variant>
        <vt:i4>0</vt:i4>
      </vt:variant>
      <vt:variant>
        <vt:i4>5</vt:i4>
      </vt:variant>
      <vt:variant>
        <vt:lpwstr/>
      </vt:variant>
      <vt:variant>
        <vt:lpwstr>_Toc194053983</vt:lpwstr>
      </vt:variant>
      <vt:variant>
        <vt:i4>1376313</vt:i4>
      </vt:variant>
      <vt:variant>
        <vt:i4>47</vt:i4>
      </vt:variant>
      <vt:variant>
        <vt:i4>0</vt:i4>
      </vt:variant>
      <vt:variant>
        <vt:i4>5</vt:i4>
      </vt:variant>
      <vt:variant>
        <vt:lpwstr/>
      </vt:variant>
      <vt:variant>
        <vt:lpwstr>_Toc194053982</vt:lpwstr>
      </vt:variant>
      <vt:variant>
        <vt:i4>1376313</vt:i4>
      </vt:variant>
      <vt:variant>
        <vt:i4>41</vt:i4>
      </vt:variant>
      <vt:variant>
        <vt:i4>0</vt:i4>
      </vt:variant>
      <vt:variant>
        <vt:i4>5</vt:i4>
      </vt:variant>
      <vt:variant>
        <vt:lpwstr/>
      </vt:variant>
      <vt:variant>
        <vt:lpwstr>_Toc194053981</vt:lpwstr>
      </vt:variant>
      <vt:variant>
        <vt:i4>1376313</vt:i4>
      </vt:variant>
      <vt:variant>
        <vt:i4>35</vt:i4>
      </vt:variant>
      <vt:variant>
        <vt:i4>0</vt:i4>
      </vt:variant>
      <vt:variant>
        <vt:i4>5</vt:i4>
      </vt:variant>
      <vt:variant>
        <vt:lpwstr/>
      </vt:variant>
      <vt:variant>
        <vt:lpwstr>_Toc194053980</vt:lpwstr>
      </vt:variant>
      <vt:variant>
        <vt:i4>1703993</vt:i4>
      </vt:variant>
      <vt:variant>
        <vt:i4>29</vt:i4>
      </vt:variant>
      <vt:variant>
        <vt:i4>0</vt:i4>
      </vt:variant>
      <vt:variant>
        <vt:i4>5</vt:i4>
      </vt:variant>
      <vt:variant>
        <vt:lpwstr/>
      </vt:variant>
      <vt:variant>
        <vt:lpwstr>_Toc194053979</vt:lpwstr>
      </vt:variant>
      <vt:variant>
        <vt:i4>1703993</vt:i4>
      </vt:variant>
      <vt:variant>
        <vt:i4>23</vt:i4>
      </vt:variant>
      <vt:variant>
        <vt:i4>0</vt:i4>
      </vt:variant>
      <vt:variant>
        <vt:i4>5</vt:i4>
      </vt:variant>
      <vt:variant>
        <vt:lpwstr/>
      </vt:variant>
      <vt:variant>
        <vt:lpwstr>_Toc194053978</vt:lpwstr>
      </vt:variant>
      <vt:variant>
        <vt:i4>1703993</vt:i4>
      </vt:variant>
      <vt:variant>
        <vt:i4>17</vt:i4>
      </vt:variant>
      <vt:variant>
        <vt:i4>0</vt:i4>
      </vt:variant>
      <vt:variant>
        <vt:i4>5</vt:i4>
      </vt:variant>
      <vt:variant>
        <vt:lpwstr/>
      </vt:variant>
      <vt:variant>
        <vt:lpwstr>_Toc194053977</vt:lpwstr>
      </vt:variant>
      <vt:variant>
        <vt:i4>1703993</vt:i4>
      </vt:variant>
      <vt:variant>
        <vt:i4>11</vt:i4>
      </vt:variant>
      <vt:variant>
        <vt:i4>0</vt:i4>
      </vt:variant>
      <vt:variant>
        <vt:i4>5</vt:i4>
      </vt:variant>
      <vt:variant>
        <vt:lpwstr/>
      </vt:variant>
      <vt:variant>
        <vt:lpwstr>_Toc194053976</vt:lpwstr>
      </vt:variant>
      <vt:variant>
        <vt:i4>1703993</vt:i4>
      </vt:variant>
      <vt:variant>
        <vt:i4>5</vt:i4>
      </vt:variant>
      <vt:variant>
        <vt:i4>0</vt:i4>
      </vt:variant>
      <vt:variant>
        <vt:i4>5</vt:i4>
      </vt:variant>
      <vt:variant>
        <vt:lpwstr/>
      </vt:variant>
      <vt:variant>
        <vt:lpwstr>_Toc194053975</vt:lpwstr>
      </vt:variant>
      <vt:variant>
        <vt:i4>8323105</vt:i4>
      </vt:variant>
      <vt:variant>
        <vt:i4>0</vt:i4>
      </vt:variant>
      <vt:variant>
        <vt:i4>0</vt:i4>
      </vt:variant>
      <vt:variant>
        <vt:i4>5</vt:i4>
      </vt:variant>
      <vt:variant>
        <vt:lpwstr>garantf1://86367.3651/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Шептякова И.Н.</cp:lastModifiedBy>
  <cp:revision>2</cp:revision>
  <cp:lastPrinted>2025-03-28T05:43:00Z</cp:lastPrinted>
  <dcterms:created xsi:type="dcterms:W3CDTF">2025-04-04T00:15:00Z</dcterms:created>
  <dcterms:modified xsi:type="dcterms:W3CDTF">2025-04-04T00:15:00Z</dcterms:modified>
</cp:coreProperties>
</file>