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C0" w:rsidRDefault="000021C0" w:rsidP="00002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3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C0" w:rsidRDefault="000021C0" w:rsidP="000021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0021C0" w:rsidRDefault="000021C0" w:rsidP="000021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 xml:space="preserve">Д Е </w:t>
      </w:r>
      <w:proofErr w:type="gramStart"/>
      <w:r>
        <w:rPr>
          <w:rFonts w:ascii="Times New Roman" w:hAnsi="Times New Roman" w:cs="Times New Roman"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Cs/>
          <w:sz w:val="36"/>
          <w:szCs w:val="36"/>
        </w:rPr>
        <w:t xml:space="preserve"> У Т А ТА  Д У М Ы</w:t>
      </w:r>
    </w:p>
    <w:p w:rsidR="000021C0" w:rsidRDefault="000021C0" w:rsidP="000021C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0021C0" w:rsidRDefault="000021C0" w:rsidP="000021C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0021C0" w:rsidRDefault="000021C0" w:rsidP="000021C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(2019- 2024 гг.) </w:t>
      </w:r>
    </w:p>
    <w:p w:rsidR="000021C0" w:rsidRDefault="000021C0" w:rsidP="000021C0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Соловьева Александра Валентиновича</w:t>
      </w:r>
    </w:p>
    <w:tbl>
      <w:tblPr>
        <w:tblStyle w:val="aa"/>
        <w:tblpPr w:leftFromText="180" w:rightFromText="180" w:vertAnchor="text" w:horzAnchor="margin" w:tblpY="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021C0" w:rsidTr="000021C0">
        <w:tc>
          <w:tcPr>
            <w:tcW w:w="2392" w:type="dxa"/>
            <w:hideMark/>
          </w:tcPr>
          <w:p w:rsidR="000021C0" w:rsidRDefault="000021C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 9</w:t>
            </w:r>
          </w:p>
        </w:tc>
        <w:tc>
          <w:tcPr>
            <w:tcW w:w="2393" w:type="dxa"/>
          </w:tcPr>
          <w:p w:rsidR="000021C0" w:rsidRDefault="000021C0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21C0" w:rsidRDefault="000021C0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0021C0" w:rsidRDefault="000021C0">
            <w:pPr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F10B88" w:rsidRPr="00D64B75" w:rsidRDefault="00F10B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B88" w:rsidRPr="00D64B75" w:rsidRDefault="007247CA" w:rsidP="00F10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643890</wp:posOffset>
            </wp:positionV>
            <wp:extent cx="2219325" cy="2181225"/>
            <wp:effectExtent l="19050" t="0" r="9525" b="0"/>
            <wp:wrapTight wrapText="bothSides">
              <wp:wrapPolygon edited="0">
                <wp:start x="-185" y="0"/>
                <wp:lineTo x="-185" y="21506"/>
                <wp:lineTo x="21693" y="21506"/>
                <wp:lineTo x="21693" y="0"/>
                <wp:lineTo x="-185" y="0"/>
              </wp:wrapPolygon>
            </wp:wrapTight>
            <wp:docPr id="2" name="Рисунок 2" descr="C:\Users\PolyncevaGA\Desktop\изображение_viber_2021-12-27_09-26-35-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ncevaGA\Desktop\изображение_viber_2021-12-27_09-26-35-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B88" w:rsidRPr="00D64B75">
        <w:rPr>
          <w:rFonts w:ascii="Times New Roman" w:hAnsi="Times New Roman" w:cs="Times New Roman"/>
          <w:sz w:val="28"/>
          <w:szCs w:val="28"/>
        </w:rPr>
        <w:tab/>
        <w:t xml:space="preserve">Депутатскую деятельность за отчетный период осуществлял в соответствии с Уставом </w:t>
      </w:r>
      <w:proofErr w:type="spellStart"/>
      <w:r w:rsidR="00F10B88" w:rsidRPr="00D64B7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F10B88" w:rsidRPr="00D64B75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 в рамках полномочий возложенных на депутата городской Думы.</w:t>
      </w:r>
    </w:p>
    <w:p w:rsidR="000755CC" w:rsidRDefault="00F10B88" w:rsidP="00F10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ab/>
        <w:t>У депутата есть два направления работы. Первое – работа с</w:t>
      </w:r>
      <w:r w:rsidR="007247CA" w:rsidRPr="007247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64B75">
        <w:rPr>
          <w:rFonts w:ascii="Times New Roman" w:hAnsi="Times New Roman" w:cs="Times New Roman"/>
          <w:sz w:val="28"/>
          <w:szCs w:val="28"/>
        </w:rPr>
        <w:t xml:space="preserve"> населением. Второе направление – работа в </w:t>
      </w:r>
      <w:r w:rsidR="003C75DD" w:rsidRPr="00D64B7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D64B75">
        <w:rPr>
          <w:rFonts w:ascii="Times New Roman" w:hAnsi="Times New Roman" w:cs="Times New Roman"/>
          <w:sz w:val="28"/>
          <w:szCs w:val="28"/>
        </w:rPr>
        <w:t xml:space="preserve">Думе. Я возглавляю постоянную депутатскую комиссию по управлению муниципальным хозяйством. Работа в постоянной депутатской комиссии </w:t>
      </w:r>
      <w:proofErr w:type="gramStart"/>
      <w:r w:rsidRPr="00D64B75">
        <w:rPr>
          <w:rFonts w:ascii="Times New Roman" w:hAnsi="Times New Roman" w:cs="Times New Roman"/>
          <w:sz w:val="28"/>
          <w:szCs w:val="28"/>
        </w:rPr>
        <w:t>позволяет быть в курсе текущих дел в городе и помогает</w:t>
      </w:r>
      <w:proofErr w:type="gramEnd"/>
      <w:r w:rsidRPr="00D64B75">
        <w:rPr>
          <w:rFonts w:ascii="Times New Roman" w:hAnsi="Times New Roman" w:cs="Times New Roman"/>
          <w:sz w:val="28"/>
          <w:szCs w:val="28"/>
        </w:rPr>
        <w:t xml:space="preserve"> решать проблемы, как жителей округа, так и горожан. </w:t>
      </w:r>
    </w:p>
    <w:p w:rsidR="00F10B88" w:rsidRPr="00D64B75" w:rsidRDefault="00F10B88" w:rsidP="00075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>На комиссии рассматривались следующие вопросы:</w:t>
      </w:r>
    </w:p>
    <w:tbl>
      <w:tblPr>
        <w:tblW w:w="9371" w:type="dxa"/>
        <w:tblInd w:w="93" w:type="dxa"/>
        <w:tblLook w:val="04A0"/>
      </w:tblPr>
      <w:tblGrid>
        <w:gridCol w:w="9371"/>
      </w:tblGrid>
      <w:tr w:rsidR="009B3698" w:rsidRPr="009B3698" w:rsidTr="009B3698">
        <w:trPr>
          <w:trHeight w:val="73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результатах деятельности Комитета имущественных  отношений, архитектуры и градостроительства администрации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 за 2019 - 2020 год.</w:t>
            </w:r>
          </w:p>
        </w:tc>
      </w:tr>
      <w:tr w:rsidR="009B3698" w:rsidRPr="009B3698" w:rsidTr="009B3698">
        <w:trPr>
          <w:trHeight w:val="67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утверждении отчета об использовании объектов недвижимости, переданных в безвозмездное пользование в 2020 году.</w:t>
            </w:r>
          </w:p>
        </w:tc>
      </w:tr>
      <w:tr w:rsidR="009B3698" w:rsidRPr="009B3698" w:rsidTr="009B3698">
        <w:trPr>
          <w:trHeight w:val="85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отчета об исполнении прогнозного плана приватизации муниципального имущества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 в 2020 году.</w:t>
            </w:r>
          </w:p>
        </w:tc>
      </w:tr>
      <w:tr w:rsidR="009B3698" w:rsidRPr="009B3698" w:rsidTr="009B3698">
        <w:trPr>
          <w:trHeight w:val="70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прогнозный план приватизации имущества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 на 2021 год</w:t>
            </w:r>
          </w:p>
        </w:tc>
      </w:tr>
      <w:tr w:rsidR="009B3698" w:rsidRPr="009B3698" w:rsidTr="009B3698">
        <w:trPr>
          <w:trHeight w:val="76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Положение о приватизации муниципального имущества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690"/>
        </w:trPr>
        <w:tc>
          <w:tcPr>
            <w:tcW w:w="9371" w:type="dxa"/>
            <w:shd w:val="clear" w:color="auto" w:fill="auto"/>
            <w:noWrap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установлении памятника А.Н.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Гринчику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присвоении его имени Дому культуры.</w:t>
            </w:r>
          </w:p>
        </w:tc>
      </w:tr>
      <w:tr w:rsidR="009B3698" w:rsidRPr="009B3698" w:rsidTr="009B3698">
        <w:trPr>
          <w:trHeight w:val="69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 внесении изменений в Правила благоустройства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70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результатах работы по отлову безнадзорных животных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84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ходе </w:t>
            </w:r>
            <w:proofErr w:type="spellStart"/>
            <w:proofErr w:type="gram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ремонтно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восстановительных</w:t>
            </w:r>
            <w:proofErr w:type="gram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 автомобильных дорог в 2021 году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82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организации  работ по наружному освещению  улично-дорожной сети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81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муниципальном земельном контроле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78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72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 на 2022 год.</w:t>
            </w:r>
          </w:p>
        </w:tc>
      </w:tr>
      <w:tr w:rsidR="009B3698" w:rsidRPr="009B3698" w:rsidTr="009B3698">
        <w:trPr>
          <w:trHeight w:val="76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муниципальном жилищном контроле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103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муниципальном </w:t>
            </w:r>
            <w:proofErr w:type="gram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контроле за</w:t>
            </w:r>
            <w:proofErr w:type="gram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97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70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подготовке объектов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коммунального хозяйства к отопительному сезону 2021 - 2022 гг.</w:t>
            </w:r>
          </w:p>
        </w:tc>
      </w:tr>
      <w:tr w:rsidR="009B3698" w:rsidRPr="009B3698" w:rsidTr="009B3698">
        <w:trPr>
          <w:trHeight w:val="840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муниципального земельного контроля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94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муниципального контроля в сфере благоустройства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0021C0">
        <w:trPr>
          <w:trHeight w:val="426"/>
        </w:trPr>
        <w:tc>
          <w:tcPr>
            <w:tcW w:w="9371" w:type="dxa"/>
            <w:shd w:val="clear" w:color="auto" w:fill="auto"/>
            <w:vAlign w:val="bottom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муниципального </w:t>
            </w:r>
            <w:proofErr w:type="gram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  по  строительству, реконструкции  и (или) модернизации объектов теплоснабжения в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Зиминском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городском </w:t>
            </w: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муниципальном образовании.</w:t>
            </w:r>
          </w:p>
        </w:tc>
      </w:tr>
      <w:tr w:rsidR="009B3698" w:rsidRPr="009B3698" w:rsidTr="009B3698">
        <w:trPr>
          <w:trHeight w:val="106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 утверждении ключевых показателей и их целевых значений, индикативных показателей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  <w:tr w:rsidR="009B3698" w:rsidRPr="009B3698" w:rsidTr="009B3698">
        <w:trPr>
          <w:trHeight w:val="945"/>
        </w:trPr>
        <w:tc>
          <w:tcPr>
            <w:tcW w:w="9371" w:type="dxa"/>
            <w:shd w:val="clear" w:color="auto" w:fill="auto"/>
            <w:hideMark/>
          </w:tcPr>
          <w:p w:rsidR="009B3698" w:rsidRPr="009B3698" w:rsidRDefault="009B3698" w:rsidP="009B3698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муниципального жилищного контроля на территории </w:t>
            </w:r>
            <w:proofErr w:type="spellStart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Зиминского</w:t>
            </w:r>
            <w:proofErr w:type="spellEnd"/>
            <w:r w:rsidRPr="009B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муниципального образования.</w:t>
            </w:r>
          </w:p>
        </w:tc>
      </w:tr>
    </w:tbl>
    <w:p w:rsidR="008927AA" w:rsidRPr="00D64B75" w:rsidRDefault="008927AA" w:rsidP="008927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BF" w:rsidRPr="00D64B75" w:rsidRDefault="006552BF" w:rsidP="006552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75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6552BF" w:rsidRPr="00D64B75" w:rsidRDefault="006552BF" w:rsidP="00655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81" w:rsidRDefault="00C167A4" w:rsidP="003B7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42545</wp:posOffset>
            </wp:positionV>
            <wp:extent cx="2418715" cy="3057525"/>
            <wp:effectExtent l="19050" t="0" r="635" b="0"/>
            <wp:wrapTight wrapText="bothSides">
              <wp:wrapPolygon edited="0">
                <wp:start x="-170" y="0"/>
                <wp:lineTo x="-170" y="21533"/>
                <wp:lineTo x="21606" y="21533"/>
                <wp:lineTo x="21606" y="0"/>
                <wp:lineTo x="-170" y="0"/>
              </wp:wrapPolygon>
            </wp:wrapTight>
            <wp:docPr id="1" name="Рисунок 1" descr="C:\Users\PolyncevaGA\Desktop\20211018_14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ncevaGA\Desktop\20211018_144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2BF" w:rsidRPr="00D64B75">
        <w:rPr>
          <w:rFonts w:ascii="Times New Roman" w:hAnsi="Times New Roman" w:cs="Times New Roman"/>
          <w:sz w:val="28"/>
          <w:szCs w:val="28"/>
        </w:rPr>
        <w:tab/>
      </w:r>
      <w:r w:rsidR="003B7224">
        <w:rPr>
          <w:rFonts w:ascii="Times New Roman" w:hAnsi="Times New Roman" w:cs="Times New Roman"/>
          <w:sz w:val="28"/>
          <w:szCs w:val="28"/>
        </w:rPr>
        <w:t>Администрацией города на избирательном округе проводится большая работа по благоустройству придомовых и общественных территорий. Жители округа теперь имеют возможность проводить досуг на территории сквера, расположенного на улице Трактовой</w:t>
      </w:r>
      <w:r w:rsidR="00D237B5">
        <w:rPr>
          <w:rFonts w:ascii="Times New Roman" w:hAnsi="Times New Roman" w:cs="Times New Roman"/>
          <w:sz w:val="28"/>
          <w:szCs w:val="28"/>
        </w:rPr>
        <w:t xml:space="preserve"> </w:t>
      </w:r>
      <w:r w:rsidR="00D237B5" w:rsidRPr="00D237B5">
        <w:rPr>
          <w:rFonts w:ascii="Times New Roman" w:hAnsi="Times New Roman" w:cs="Times New Roman"/>
          <w:sz w:val="28"/>
          <w:szCs w:val="28"/>
        </w:rPr>
        <w:t>(от ул. Луговой до ул. Ангарской)</w:t>
      </w:r>
      <w:r w:rsidR="003B7224" w:rsidRPr="00D237B5">
        <w:rPr>
          <w:rFonts w:ascii="Times New Roman" w:hAnsi="Times New Roman" w:cs="Times New Roman"/>
          <w:sz w:val="28"/>
          <w:szCs w:val="28"/>
        </w:rPr>
        <w:t>.</w:t>
      </w:r>
      <w:r w:rsidR="00D237B5">
        <w:rPr>
          <w:rFonts w:ascii="Times New Roman" w:hAnsi="Times New Roman" w:cs="Times New Roman"/>
          <w:sz w:val="28"/>
          <w:szCs w:val="28"/>
        </w:rPr>
        <w:t xml:space="preserve">  Приведена</w:t>
      </w:r>
      <w:r w:rsidR="003B7224">
        <w:rPr>
          <w:rFonts w:ascii="Times New Roman" w:hAnsi="Times New Roman" w:cs="Times New Roman"/>
          <w:sz w:val="28"/>
          <w:szCs w:val="28"/>
        </w:rPr>
        <w:t xml:space="preserve"> в порядок придомов</w:t>
      </w:r>
      <w:r w:rsidR="00D237B5">
        <w:rPr>
          <w:rFonts w:ascii="Times New Roman" w:hAnsi="Times New Roman" w:cs="Times New Roman"/>
          <w:sz w:val="28"/>
          <w:szCs w:val="28"/>
        </w:rPr>
        <w:t>ая территория</w:t>
      </w:r>
      <w:r w:rsidR="003B7224">
        <w:rPr>
          <w:rFonts w:ascii="Times New Roman" w:hAnsi="Times New Roman" w:cs="Times New Roman"/>
          <w:sz w:val="28"/>
          <w:szCs w:val="28"/>
        </w:rPr>
        <w:t xml:space="preserve"> по адресу ул</w:t>
      </w:r>
      <w:proofErr w:type="gramStart"/>
      <w:r w:rsidR="003B722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B7224">
        <w:rPr>
          <w:rFonts w:ascii="Times New Roman" w:hAnsi="Times New Roman" w:cs="Times New Roman"/>
          <w:sz w:val="28"/>
          <w:szCs w:val="28"/>
        </w:rPr>
        <w:t>азо</w:t>
      </w:r>
      <w:r w:rsidR="00D237B5">
        <w:rPr>
          <w:rFonts w:ascii="Times New Roman" w:hAnsi="Times New Roman" w:cs="Times New Roman"/>
          <w:sz w:val="28"/>
          <w:szCs w:val="28"/>
        </w:rPr>
        <w:t xml:space="preserve"> 72.</w:t>
      </w:r>
    </w:p>
    <w:p w:rsidR="00A20203" w:rsidRDefault="00A20203" w:rsidP="00075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капитальный ремонт улицы </w:t>
      </w:r>
      <w:r w:rsidR="008927A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8927AA">
        <w:rPr>
          <w:rFonts w:ascii="Times New Roman" w:hAnsi="Times New Roman" w:cs="Times New Roman"/>
          <w:sz w:val="28"/>
          <w:szCs w:val="28"/>
        </w:rPr>
        <w:t>Ангарская</w:t>
      </w:r>
      <w:proofErr w:type="gramEnd"/>
      <w:r w:rsidR="008927AA">
        <w:rPr>
          <w:rFonts w:ascii="Times New Roman" w:hAnsi="Times New Roman" w:cs="Times New Roman"/>
          <w:sz w:val="28"/>
          <w:szCs w:val="28"/>
        </w:rPr>
        <w:t xml:space="preserve">, производится ямочный ремонт всех </w:t>
      </w:r>
      <w:r w:rsidR="008927AA" w:rsidRPr="008927AA">
        <w:rPr>
          <w:rFonts w:ascii="Times New Roman" w:hAnsi="Times New Roman"/>
          <w:sz w:val="28"/>
          <w:szCs w:val="28"/>
        </w:rPr>
        <w:t>автодорог с асфальтобетонным покрытием</w:t>
      </w:r>
      <w:r w:rsidR="008927AA">
        <w:rPr>
          <w:rFonts w:ascii="Times New Roman" w:hAnsi="Times New Roman"/>
          <w:sz w:val="28"/>
          <w:szCs w:val="28"/>
        </w:rPr>
        <w:t>.</w:t>
      </w:r>
    </w:p>
    <w:p w:rsidR="000755CC" w:rsidRDefault="000755CC" w:rsidP="00075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5CC" w:rsidRDefault="000755CC" w:rsidP="0007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5CC">
        <w:rPr>
          <w:rFonts w:ascii="Times New Roman" w:hAnsi="Times New Roman"/>
          <w:b/>
          <w:sz w:val="28"/>
          <w:szCs w:val="28"/>
        </w:rPr>
        <w:t>Работа с населением</w:t>
      </w:r>
    </w:p>
    <w:p w:rsidR="000755CC" w:rsidRPr="000755CC" w:rsidRDefault="000755CC" w:rsidP="000755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27AA" w:rsidRPr="00D64B75" w:rsidRDefault="008927AA" w:rsidP="00075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 xml:space="preserve">Считаю,  что прием населения – наиболее эффективная форма работы с жителями округа. Большую часть </w:t>
      </w:r>
      <w:proofErr w:type="gramStart"/>
      <w:r w:rsidRPr="00D64B7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D64B75">
        <w:rPr>
          <w:rFonts w:ascii="Times New Roman" w:hAnsi="Times New Roman" w:cs="Times New Roman"/>
          <w:sz w:val="28"/>
          <w:szCs w:val="28"/>
        </w:rPr>
        <w:t xml:space="preserve"> составляют пенсионеры. Наиболее обсуждаемые на встречах с избирателями  - вопросы благоустройства дворов и ремонт подъездов.</w:t>
      </w:r>
    </w:p>
    <w:p w:rsidR="008927AA" w:rsidRPr="00D64B75" w:rsidRDefault="008927AA" w:rsidP="008927AA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Актуальным</w:t>
      </w:r>
      <w:r w:rsidRPr="00D64B75">
        <w:rPr>
          <w:rStyle w:val="a5"/>
          <w:rFonts w:ascii="Times New Roman" w:hAnsi="Times New Roman" w:cs="Times New Roman"/>
          <w:b w:val="0"/>
          <w:sz w:val="28"/>
          <w:szCs w:val="28"/>
        </w:rPr>
        <w:t>, по-прежнему, остается переселение из ветхого и аварийного жилья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  <w:r w:rsidRPr="00D64B7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так как </w:t>
      </w:r>
      <w:r w:rsidRPr="00D64B75">
        <w:rPr>
          <w:rFonts w:ascii="Times New Roman" w:hAnsi="Times New Roman" w:cs="Times New Roman"/>
          <w:color w:val="141313"/>
          <w:sz w:val="28"/>
          <w:szCs w:val="28"/>
        </w:rPr>
        <w:t>основной спектр проблем остается неизменным. Граждане получают разъяснения, консультации, рекомендации для последующего обращения к специалистам</w:t>
      </w:r>
      <w:r>
        <w:rPr>
          <w:rFonts w:ascii="Times New Roman" w:hAnsi="Times New Roman" w:cs="Times New Roman"/>
          <w:color w:val="141313"/>
          <w:sz w:val="28"/>
          <w:szCs w:val="28"/>
        </w:rPr>
        <w:t xml:space="preserve"> администрации</w:t>
      </w:r>
      <w:r w:rsidRPr="00D64B75">
        <w:rPr>
          <w:rFonts w:ascii="Times New Roman" w:hAnsi="Times New Roman" w:cs="Times New Roman"/>
          <w:color w:val="141313"/>
          <w:sz w:val="28"/>
          <w:szCs w:val="28"/>
        </w:rPr>
        <w:t>.</w:t>
      </w:r>
      <w:r w:rsidRPr="00D64B75">
        <w:rPr>
          <w:rFonts w:ascii="Arial" w:hAnsi="Arial" w:cs="Arial"/>
          <w:color w:val="141313"/>
          <w:sz w:val="28"/>
          <w:szCs w:val="28"/>
        </w:rPr>
        <w:t xml:space="preserve"> </w:t>
      </w:r>
      <w:r w:rsidRPr="00D64B75">
        <w:rPr>
          <w:rFonts w:ascii="Times New Roman" w:hAnsi="Times New Roman" w:cs="Times New Roman"/>
          <w:color w:val="141313"/>
          <w:sz w:val="28"/>
          <w:szCs w:val="28"/>
        </w:rPr>
        <w:t>Необходимо отметить, что работа администрации города в этом направлении ведется колоссальная,</w:t>
      </w:r>
      <w:r w:rsidRPr="00D64B75">
        <w:rPr>
          <w:rFonts w:ascii="Arial" w:hAnsi="Arial" w:cs="Arial"/>
          <w:color w:val="141313"/>
          <w:sz w:val="28"/>
          <w:szCs w:val="28"/>
        </w:rPr>
        <w:t xml:space="preserve"> </w:t>
      </w:r>
      <w:r w:rsidRPr="00D64B75">
        <w:rPr>
          <w:rFonts w:ascii="Times New Roman" w:hAnsi="Times New Roman" w:cs="Times New Roman"/>
          <w:color w:val="141313"/>
          <w:sz w:val="28"/>
          <w:szCs w:val="28"/>
        </w:rPr>
        <w:t xml:space="preserve">на сегодняшний день многие жители уже переселены в благоустроенное жилье, но проблема для нашего города </w:t>
      </w:r>
      <w:proofErr w:type="gramStart"/>
      <w:r w:rsidRPr="00D64B75">
        <w:rPr>
          <w:rFonts w:ascii="Times New Roman" w:hAnsi="Times New Roman" w:cs="Times New Roman"/>
          <w:color w:val="141313"/>
          <w:sz w:val="28"/>
          <w:szCs w:val="28"/>
        </w:rPr>
        <w:t>серьезна и масштабна</w:t>
      </w:r>
      <w:proofErr w:type="gramEnd"/>
      <w:r w:rsidRPr="00D64B75">
        <w:rPr>
          <w:rFonts w:ascii="Times New Roman" w:hAnsi="Times New Roman" w:cs="Times New Roman"/>
          <w:color w:val="141313"/>
          <w:sz w:val="28"/>
          <w:szCs w:val="28"/>
        </w:rPr>
        <w:t>, что, к сожалению, сказать, что она близка к завершению - нет возможност</w:t>
      </w:r>
      <w:r w:rsidR="007C19B9">
        <w:rPr>
          <w:rFonts w:ascii="Times New Roman" w:hAnsi="Times New Roman" w:cs="Times New Roman"/>
          <w:color w:val="141313"/>
          <w:sz w:val="28"/>
          <w:szCs w:val="28"/>
        </w:rPr>
        <w:t xml:space="preserve">и. Однако, все запланированные </w:t>
      </w:r>
      <w:r w:rsidRPr="00D64B75">
        <w:rPr>
          <w:rFonts w:ascii="Times New Roman" w:hAnsi="Times New Roman" w:cs="Times New Roman"/>
          <w:color w:val="141313"/>
          <w:sz w:val="28"/>
          <w:szCs w:val="28"/>
        </w:rPr>
        <w:t>мероприятия по переселению граждан из ветхого и аварийного жилья, выполняются.</w:t>
      </w:r>
    </w:p>
    <w:p w:rsidR="008927AA" w:rsidRPr="00D64B75" w:rsidRDefault="008927AA" w:rsidP="008927AA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D64B75">
        <w:rPr>
          <w:rFonts w:ascii="Times New Roman" w:hAnsi="Times New Roman" w:cs="Times New Roman"/>
          <w:color w:val="141313"/>
          <w:sz w:val="28"/>
          <w:szCs w:val="28"/>
        </w:rPr>
        <w:lastRenderedPageBreak/>
        <w:tab/>
      </w:r>
      <w:r w:rsidRPr="00D64B75">
        <w:rPr>
          <w:rStyle w:val="a5"/>
          <w:rFonts w:ascii="Times New Roman" w:hAnsi="Times New Roman" w:cs="Times New Roman"/>
          <w:b w:val="0"/>
          <w:sz w:val="28"/>
          <w:szCs w:val="28"/>
        </w:rPr>
        <w:tab/>
        <w:t>Депутатская деятельность за отчетный период включала в себя участие в проведении праздничных мероприятий, включающее материальную помощь из средств депутата для их организации:</w:t>
      </w:r>
    </w:p>
    <w:p w:rsidR="008927AA" w:rsidRPr="00D64B75" w:rsidRDefault="008927AA" w:rsidP="008927A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>Встреча депутата с жителями округа.</w:t>
      </w:r>
    </w:p>
    <w:p w:rsidR="008927AA" w:rsidRPr="00D64B75" w:rsidRDefault="008927AA" w:rsidP="008927A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 xml:space="preserve"> Поздравление ветеранов с праздником – Международным женским днем (организация чаепития);</w:t>
      </w:r>
    </w:p>
    <w:p w:rsidR="008927AA" w:rsidRPr="00D64B75" w:rsidRDefault="008927AA" w:rsidP="008927A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>Поздравление ветеранов с праздником – Днем Победы;</w:t>
      </w:r>
    </w:p>
    <w:p w:rsidR="008927AA" w:rsidRPr="000755CC" w:rsidRDefault="008927AA" w:rsidP="003B722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медалей «Дети войны».</w:t>
      </w:r>
    </w:p>
    <w:p w:rsidR="00E66F87" w:rsidRPr="00477817" w:rsidRDefault="00BE6F81" w:rsidP="00F10B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75">
        <w:rPr>
          <w:rFonts w:ascii="Times New Roman" w:hAnsi="Times New Roman" w:cs="Times New Roman"/>
          <w:sz w:val="28"/>
          <w:szCs w:val="28"/>
        </w:rPr>
        <w:tab/>
      </w:r>
      <w:r w:rsidR="00E66F87" w:rsidRPr="00D64B75">
        <w:rPr>
          <w:rFonts w:ascii="Times New Roman" w:hAnsi="Times New Roman" w:cs="Times New Roman"/>
          <w:sz w:val="28"/>
          <w:szCs w:val="28"/>
        </w:rPr>
        <w:t>Депутатская работа в избирательном округе продолжается. Все обращения, направленные в адрес депутата рассматриваются</w:t>
      </w:r>
      <w:r w:rsidR="00E66F87" w:rsidRPr="00BE6F81">
        <w:rPr>
          <w:rFonts w:ascii="Times New Roman" w:hAnsi="Times New Roman" w:cs="Times New Roman"/>
          <w:sz w:val="24"/>
          <w:szCs w:val="24"/>
        </w:rPr>
        <w:t xml:space="preserve">  </w:t>
      </w:r>
      <w:r w:rsidR="00E66F87" w:rsidRPr="00477817">
        <w:rPr>
          <w:rFonts w:ascii="Times New Roman" w:hAnsi="Times New Roman" w:cs="Times New Roman"/>
          <w:sz w:val="28"/>
          <w:szCs w:val="28"/>
        </w:rPr>
        <w:t>и тщательно прорабатываются.</w:t>
      </w:r>
    </w:p>
    <w:sectPr w:rsidR="00E66F87" w:rsidRPr="00477817" w:rsidSect="0063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1E6"/>
    <w:multiLevelType w:val="hybridMultilevel"/>
    <w:tmpl w:val="43821D8C"/>
    <w:lvl w:ilvl="0" w:tplc="D54A3A12">
      <w:start w:val="1"/>
      <w:numFmt w:val="decimal"/>
      <w:lvlText w:val="%1."/>
      <w:lvlJc w:val="left"/>
      <w:pPr>
        <w:ind w:left="20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1">
    <w:nsid w:val="18505FF8"/>
    <w:multiLevelType w:val="multilevel"/>
    <w:tmpl w:val="D918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F22"/>
    <w:multiLevelType w:val="multilevel"/>
    <w:tmpl w:val="FB38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47D40"/>
    <w:multiLevelType w:val="hybridMultilevel"/>
    <w:tmpl w:val="D49E3020"/>
    <w:lvl w:ilvl="0" w:tplc="24400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B5D30"/>
    <w:multiLevelType w:val="hybridMultilevel"/>
    <w:tmpl w:val="6B144546"/>
    <w:lvl w:ilvl="0" w:tplc="1B281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767E"/>
    <w:multiLevelType w:val="hybridMultilevel"/>
    <w:tmpl w:val="8D7EB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375E2"/>
    <w:multiLevelType w:val="hybridMultilevel"/>
    <w:tmpl w:val="848C828A"/>
    <w:lvl w:ilvl="0" w:tplc="CFEABB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6649"/>
    <w:multiLevelType w:val="hybridMultilevel"/>
    <w:tmpl w:val="7EC00148"/>
    <w:lvl w:ilvl="0" w:tplc="720E08E6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>
    <w:nsid w:val="632D0993"/>
    <w:multiLevelType w:val="hybridMultilevel"/>
    <w:tmpl w:val="D1C02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5E98"/>
    <w:multiLevelType w:val="hybridMultilevel"/>
    <w:tmpl w:val="D49E3020"/>
    <w:lvl w:ilvl="0" w:tplc="24400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2B1"/>
    <w:rsid w:val="000021C0"/>
    <w:rsid w:val="000755CC"/>
    <w:rsid w:val="0011315F"/>
    <w:rsid w:val="001E3489"/>
    <w:rsid w:val="002F62B1"/>
    <w:rsid w:val="003B7224"/>
    <w:rsid w:val="003C75DD"/>
    <w:rsid w:val="00477817"/>
    <w:rsid w:val="0048408E"/>
    <w:rsid w:val="00631E63"/>
    <w:rsid w:val="006552BF"/>
    <w:rsid w:val="007247CA"/>
    <w:rsid w:val="007C19B9"/>
    <w:rsid w:val="0087054A"/>
    <w:rsid w:val="008927AA"/>
    <w:rsid w:val="008C5058"/>
    <w:rsid w:val="009B3698"/>
    <w:rsid w:val="00A07571"/>
    <w:rsid w:val="00A20203"/>
    <w:rsid w:val="00A41D51"/>
    <w:rsid w:val="00AC3D27"/>
    <w:rsid w:val="00BE6F81"/>
    <w:rsid w:val="00C167A4"/>
    <w:rsid w:val="00CC6A8A"/>
    <w:rsid w:val="00D01C2E"/>
    <w:rsid w:val="00D237B5"/>
    <w:rsid w:val="00D64B75"/>
    <w:rsid w:val="00DA5012"/>
    <w:rsid w:val="00E041B1"/>
    <w:rsid w:val="00E66F87"/>
    <w:rsid w:val="00F102B3"/>
    <w:rsid w:val="00F1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66F87"/>
    <w:pPr>
      <w:ind w:left="720"/>
      <w:contextualSpacing/>
    </w:pPr>
  </w:style>
  <w:style w:type="character" w:styleId="a5">
    <w:name w:val="Strong"/>
    <w:basedOn w:val="a0"/>
    <w:uiPriority w:val="22"/>
    <w:qFormat/>
    <w:rsid w:val="00E66F87"/>
    <w:rPr>
      <w:b/>
      <w:bCs/>
    </w:rPr>
  </w:style>
  <w:style w:type="paragraph" w:styleId="a6">
    <w:name w:val="Normal (Web)"/>
    <w:basedOn w:val="a"/>
    <w:uiPriority w:val="99"/>
    <w:semiHidden/>
    <w:unhideWhenUsed/>
    <w:rsid w:val="00E66F8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C75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6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B7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002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8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9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54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7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zima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Полынцева Г.А.</cp:lastModifiedBy>
  <cp:revision>16</cp:revision>
  <cp:lastPrinted>2015-12-23T08:04:00Z</cp:lastPrinted>
  <dcterms:created xsi:type="dcterms:W3CDTF">2022-01-26T06:37:00Z</dcterms:created>
  <dcterms:modified xsi:type="dcterms:W3CDTF">2022-03-09T01:55:00Z</dcterms:modified>
</cp:coreProperties>
</file>